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64748B"/>
          <w:sz w:val="21"/>
        </w:rPr>
        <w:t>UNIVERSITAS INDRAPRASTA PGRI (UNINDRA)</w:t>
        <w:br/>
        <w:t>FAKULTAS TEKNIK DAN ILMU KOMPUTER - PRODI TEKNIK INFORMATIKA</w:t>
      </w:r>
    </w:p>
    <w:p>
      <w:pPr>
        <w:spacing w:before="240" w:after="240"/>
        <w:jc w:val="center"/>
      </w:pPr>
      <w:r>
        <w:drawing>
          <wp:inline xmlns:a="http://schemas.openxmlformats.org/drawingml/2006/main" xmlns:pic="http://schemas.openxmlformats.org/drawingml/2006/picture">
            <wp:extent cx="1371600" cy="720090"/>
            <wp:docPr id="1" name="Picture 1"/>
            <wp:cNvGraphicFramePr>
              <a:graphicFrameLocks noChangeAspect="1"/>
            </wp:cNvGraphicFramePr>
            <a:graphic>
              <a:graphicData uri="http://schemas.openxmlformats.org/drawingml/2006/picture">
                <pic:pic>
                  <pic:nvPicPr>
                    <pic:cNvPr id="0" name="logo-aigen.jpg"/>
                    <pic:cNvPicPr/>
                  </pic:nvPicPr>
                  <pic:blipFill>
                    <a:blip r:embed="rId9"/>
                    <a:stretch>
                      <a:fillRect/>
                    </a:stretch>
                  </pic:blipFill>
                  <pic:spPr>
                    <a:xfrm>
                      <a:off x="0" y="0"/>
                      <a:ext cx="1371600" cy="720090"/>
                    </a:xfrm>
                    <a:prstGeom prst="rect"/>
                  </pic:spPr>
                </pic:pic>
              </a:graphicData>
            </a:graphic>
          </wp:inline>
        </w:drawing>
      </w:r>
    </w:p>
    <w:p>
      <w:pPr>
        <w:spacing w:before="120" w:after="80"/>
        <w:jc w:val="center"/>
      </w:pPr>
      <w:r>
        <w:rPr>
          <w:rFonts w:ascii="Segoe UI" w:hAnsi="Segoe UI"/>
          <w:b/>
          <w:color w:val="0D6EFD"/>
          <w:sz w:val="34"/>
        </w:rPr>
        <w:t>DOKUMENTASI DAN SPESIFIKASI TEKNIS</w:t>
        <w:br/>
        <w:t>STATE MACHINE DIAGRAM (UML 2.5)</w:t>
      </w:r>
    </w:p>
    <w:p>
      <w:pPr>
        <w:spacing w:before="40" w:after="360"/>
        <w:jc w:val="center"/>
      </w:pPr>
      <w:r>
        <w:rPr>
          <w:rFonts w:ascii="Segoe UI" w:hAnsi="Segoe UI"/>
          <w:color w:val="0F172A"/>
          <w:sz w:val="22"/>
        </w:rPr>
        <w:t>Pemodelan Siklus Hidup Entitas Seleksi (Entity Lifecycle) Algoritma Simple Additive Weighting (SAW)</w:t>
        <w:br/>
        <w:t>Studi Kasus: Penerimaan Karyawan Bootcamp IT - PT. Aigen Global Teknologi Tangerang</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r>
              <w:rPr>
                <w:rFonts w:ascii="Segoe UI" w:hAnsi="Segoe UI"/>
                <w:b/>
                <w:sz w:val="19"/>
              </w:rPr>
              <w:t>Nama Sistem</w:t>
            </w:r>
          </w:p>
        </w:tc>
        <w:tc>
          <w:tcPr>
            <w:tcW w:type="dxa" w:w="6192"/>
            <w:shd w:fill="F8FAFC"/>
            <w:tcMar>
              <w:top w:w="60" w:type="dxa"/>
              <w:bottom w:w="60" w:type="dxa"/>
              <w:left w:w="100" w:type="dxa"/>
              <w:right w:w="100" w:type="dxa"/>
            </w:tcMar>
          </w:tcPr>
          <w:p>
            <w:r>
              <w:rPr>
                <w:rFonts w:ascii="Segoe UI" w:hAnsi="Segoe UI"/>
                <w:sz w:val="19"/>
              </w:rPr>
              <w:t>: Sistem Pendukung Keputusan (SPK) SAW PT Aigen Global Teknologi</w:t>
            </w:r>
          </w:p>
        </w:tc>
      </w:tr>
      <w:tr>
        <w:tc>
          <w:tcPr>
            <w:tcW w:type="dxa" w:w="3168"/>
            <w:shd w:fill="F8FAFC"/>
            <w:tcMar>
              <w:top w:w="60" w:type="dxa"/>
              <w:bottom w:w="60" w:type="dxa"/>
              <w:left w:w="100" w:type="dxa"/>
              <w:right w:w="100" w:type="dxa"/>
            </w:tcMar>
          </w:tcPr>
          <w:p>
            <w:r>
              <w:rPr>
                <w:rFonts w:ascii="Segoe UI" w:hAnsi="Segoe UI"/>
                <w:b/>
                <w:sz w:val="19"/>
              </w:rPr>
              <w:t>Tim Penyusun / Pengembang</w:t>
            </w:r>
          </w:p>
        </w:tc>
        <w:tc>
          <w:tcPr>
            <w:tcW w:type="dxa" w:w="6192"/>
            <w:shd w:fill="F8FAFC"/>
            <w:tcMar>
              <w:top w:w="60" w:type="dxa"/>
              <w:bottom w:w="60" w:type="dxa"/>
              <w:left w:w="100" w:type="dxa"/>
              <w:right w:w="100" w:type="dxa"/>
            </w:tcMar>
          </w:tcPr>
          <w:p>
            <w:r>
              <w:rPr>
                <w:rFonts w:ascii="Segoe UI" w:hAnsi="Segoe UI"/>
                <w:sz w:val="19"/>
              </w:rPr>
              <w:t>: 1. Raden Muhammad Prakoso (NPM: 202343501622)</w:t>
              <w:br/>
              <w:t xml:space="preserve">  2. Muchammad Daffa Syaidan (NPM: 202343501578)</w:t>
              <w:br/>
              <w:t xml:space="preserve">  3. Muhammad Firmansyah (NPM: 202343501599)</w:t>
            </w:r>
          </w:p>
        </w:tc>
      </w:tr>
      <w:tr>
        <w:tc>
          <w:tcPr>
            <w:tcW w:type="dxa" w:w="3168"/>
            <w:shd w:fill="F8FAFC"/>
            <w:tcMar>
              <w:top w:w="60" w:type="dxa"/>
              <w:bottom w:w="60" w:type="dxa"/>
              <w:left w:w="100" w:type="dxa"/>
              <w:right w:w="100" w:type="dxa"/>
            </w:tcMar>
          </w:tcPr>
          <w:p>
            <w:r>
              <w:rPr>
                <w:rFonts w:ascii="Segoe UI" w:hAnsi="Segoe UI"/>
                <w:b/>
                <w:sz w:val="19"/>
              </w:rPr>
              <w:t>Mata Kuliah / Program Studi</w:t>
            </w:r>
          </w:p>
        </w:tc>
        <w:tc>
          <w:tcPr>
            <w:tcW w:type="dxa" w:w="6192"/>
            <w:shd w:fill="F8FAFC"/>
            <w:tcMar>
              <w:top w:w="60" w:type="dxa"/>
              <w:bottom w:w="60" w:type="dxa"/>
              <w:left w:w="100" w:type="dxa"/>
              <w:right w:w="100" w:type="dxa"/>
            </w:tcMar>
          </w:tcPr>
          <w:p>
            <w:r>
              <w:rPr>
                <w:rFonts w:ascii="Segoe UI" w:hAnsi="Segoe UI"/>
                <w:sz w:val="19"/>
              </w:rPr>
              <w:t>: Rekayasa Perangkat Lunak (RPL) 2026 / Teknik Informatika UNINDRA</w:t>
            </w:r>
          </w:p>
        </w:tc>
      </w:tr>
      <w:tr>
        <w:tc>
          <w:tcPr>
            <w:tcW w:type="dxa" w:w="3168"/>
            <w:shd w:fill="F8FAFC"/>
            <w:tcMar>
              <w:top w:w="60" w:type="dxa"/>
              <w:bottom w:w="60" w:type="dxa"/>
              <w:left w:w="100" w:type="dxa"/>
              <w:right w:w="100" w:type="dxa"/>
            </w:tcMar>
          </w:tcPr>
          <w:p>
            <w:r>
              <w:rPr>
                <w:rFonts w:ascii="Segoe UI" w:hAnsi="Segoe UI"/>
                <w:b/>
                <w:sz w:val="19"/>
              </w:rPr>
              <w:t>Instansi Mitra Proyek</w:t>
            </w:r>
          </w:p>
        </w:tc>
        <w:tc>
          <w:tcPr>
            <w:tcW w:type="dxa" w:w="6192"/>
            <w:shd w:fill="F8FAFC"/>
            <w:tcMar>
              <w:top w:w="60" w:type="dxa"/>
              <w:bottom w:w="60" w:type="dxa"/>
              <w:left w:w="100" w:type="dxa"/>
              <w:right w:w="100" w:type="dxa"/>
            </w:tcMar>
          </w:tcPr>
          <w:p>
            <w:r>
              <w:rPr>
                <w:rFonts w:ascii="Segoe UI" w:hAnsi="Segoe UI"/>
                <w:sz w:val="19"/>
              </w:rPr>
              <w:t>: PT. Aigen Global Teknologi Tangerang</w:t>
            </w:r>
          </w:p>
        </w:tc>
      </w:tr>
      <w:tr>
        <w:tc>
          <w:tcPr>
            <w:tcW w:type="dxa" w:w="3168"/>
            <w:shd w:fill="F8FAFC"/>
            <w:tcMar>
              <w:top w:w="60" w:type="dxa"/>
              <w:bottom w:w="60" w:type="dxa"/>
              <w:left w:w="100" w:type="dxa"/>
              <w:right w:w="100" w:type="dxa"/>
            </w:tcMar>
          </w:tcPr>
          <w:p>
            <w:r>
              <w:rPr>
                <w:rFonts w:ascii="Segoe UI" w:hAnsi="Segoe UI"/>
                <w:b/>
                <w:sz w:val="19"/>
              </w:rPr>
              <w:t>Standar Notasi UML</w:t>
            </w:r>
          </w:p>
        </w:tc>
        <w:tc>
          <w:tcPr>
            <w:tcW w:type="dxa" w:w="6192"/>
            <w:shd w:fill="F8FAFC"/>
            <w:tcMar>
              <w:top w:w="60" w:type="dxa"/>
              <w:bottom w:w="60" w:type="dxa"/>
              <w:left w:w="100" w:type="dxa"/>
              <w:right w:w="100" w:type="dxa"/>
            </w:tcMar>
          </w:tcPr>
          <w:p>
            <w:r>
              <w:rPr>
                <w:rFonts w:ascii="Segoe UI" w:hAnsi="Segoe UI"/>
                <w:sz w:val="19"/>
              </w:rPr>
              <w:t>: OMG Unified Modeling Language (UML) Specification Version 2.5</w:t>
            </w:r>
          </w:p>
        </w:tc>
      </w:tr>
    </w:tbl>
    <w:p>
      <w:pPr>
        <w:spacing w:after="240"/>
      </w:pPr>
    </w:p>
    <w:p>
      <w:pPr>
        <w:keepNext/>
        <w:spacing w:before="320" w:after="120"/>
      </w:pPr>
      <w:r>
        <w:rPr>
          <w:rFonts w:ascii="Segoe UI" w:hAnsi="Segoe UI"/>
          <w:b/>
          <w:color w:val="0D6EFD"/>
          <w:sz w:val="32"/>
        </w:rPr>
        <w:t>1. Landasan Teori &amp; Konsep State Machine Diagram</w:t>
      </w:r>
    </w:p>
    <w:p>
      <w:pPr>
        <w:spacing w:before="0" w:after="120" w:line="276" w:lineRule="auto"/>
      </w:pPr>
      <w:r>
        <w:rPr>
          <w:rFonts w:ascii="Segoe UI" w:hAnsi="Segoe UI"/>
          <w:color w:val="334155"/>
          <w:sz w:val="21"/>
        </w:rPr>
        <w:t>State Machine Diagram (dikenal juga dengan istilah Statechart Diagram pada versi UML terdahulu) merupakan salah satu diagram perilaku (Behavioral Diagram) dalam standar Object Management Group (OMG) UML 2.5. Diagram ini secara khusus menggambarkan urutan kondisi atau status (states) diskret yang dialami oleh suatu objek/entitas sistem selama masa hidupnya (lifecycle), sebagai respon terhadap berbagai kejadian (events) atau pemicu eksternal, beserta aksi (actions) yang dieksekusi selama transisi maupun di dalam status tersebut.</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0D6EFD"/>
              <w:bottom w:val="none"/>
              <w:right w:val="none"/>
            </w:tcBorders>
          </w:tcPr>
          <w:p>
            <w:pPr>
              <w:spacing w:before="0" w:after="80"/>
            </w:pPr>
            <w:r>
              <w:rPr>
                <w:rFonts w:ascii="Segoe UI" w:hAnsi="Segoe UI"/>
                <w:b/>
                <w:color w:val="0D6EFD"/>
                <w:sz w:val="21"/>
              </w:rPr>
              <w:t>Perbedaan Fundamental: State Machine Diagram vs Activity Diagram</w:t>
            </w:r>
          </w:p>
          <w:p>
            <w:pPr>
              <w:spacing w:before="0" w:after="0" w:line="276" w:lineRule="auto"/>
            </w:pPr>
            <w:r>
              <w:rPr>
                <w:rFonts w:ascii="Segoe UI" w:hAnsi="Segoe UI"/>
                <w:color w:val="334155"/>
                <w:sz w:val="19"/>
              </w:rPr>
              <w:t>Dalam tinjauan akademik Rekayasa Perangkat Lunak (RPL):</w:t>
              <w:br/>
              <w:t>• Activity Diagram memodelkan alur kerja atau proses bisnis prosedural langkah demi langkah yang dikerjakan oleh aktor dan sistem.</w:t>
              <w:br/>
              <w:t>• State Machine Diagram memodelkan transformasi status data (kondisi dinamis objek inti) akibat kejadian matematis dan operasional sistem.</w:t>
              <w:br/>
              <w:t>Pada SPK SAW PT Aigen, objek yang dimodelkan adalah 'Entitas Seleksi Peserta', yang bertransformasi statusnya dari kondisi mentah pendaftaran, pembentukan matriks keputusan X, normalisasi R, hingga penetapan kelulusan.</w:t>
            </w:r>
          </w:p>
        </w:tc>
      </w:tr>
    </w:tbl>
    <w:p>
      <w:pPr>
        <w:spacing w:after="120"/>
      </w:pPr>
    </w:p>
    <w:p>
      <w:pPr>
        <w:keepNext/>
        <w:spacing w:before="320" w:after="120"/>
      </w:pPr>
      <w:r>
        <w:rPr>
          <w:rFonts w:ascii="Segoe UI" w:hAnsi="Segoe UI"/>
          <w:b/>
          <w:color w:val="0D6EFD"/>
          <w:sz w:val="32"/>
        </w:rPr>
        <w:t>2. Visualisasi UML State Machine Diagram</w:t>
      </w:r>
    </w:p>
    <w:p>
      <w:pPr>
        <w:spacing w:before="0" w:after="120" w:line="276" w:lineRule="auto"/>
      </w:pPr>
      <w:r>
        <w:rPr>
          <w:rFonts w:ascii="Segoe UI" w:hAnsi="Segoe UI"/>
          <w:color w:val="334155"/>
          <w:sz w:val="21"/>
        </w:rPr>
        <w:t>Berikut disajikan diagram State Machine resmi yang memodelkan siklus hidup proses seleksi SPK SAW calon karyawan bootcamp IT pada PT. Aigen Global Teknologi Tangerang:</w:t>
      </w:r>
    </w:p>
    <w:p>
      <w:pPr>
        <w:spacing w:before="160" w:after="80"/>
        <w:jc w:val="center"/>
      </w:pPr>
      <w:r>
        <w:drawing>
          <wp:inline xmlns:a="http://schemas.openxmlformats.org/drawingml/2006/main" xmlns:pic="http://schemas.openxmlformats.org/drawingml/2006/picture">
            <wp:extent cx="5120640" cy="3541776"/>
            <wp:docPr id="2" name="Picture 2"/>
            <wp:cNvGraphicFramePr>
              <a:graphicFrameLocks noChangeAspect="1"/>
            </wp:cNvGraphicFramePr>
            <a:graphic>
              <a:graphicData uri="http://schemas.openxmlformats.org/drawingml/2006/picture">
                <pic:pic>
                  <pic:nvPicPr>
                    <pic:cNvPr id="0" name="state_machine_diagram.png"/>
                    <pic:cNvPicPr/>
                  </pic:nvPicPr>
                  <pic:blipFill>
                    <a:blip r:embed="rId10"/>
                    <a:stretch>
                      <a:fillRect/>
                    </a:stretch>
                  </pic:blipFill>
                  <pic:spPr>
                    <a:xfrm>
                      <a:off x="0" y="0"/>
                      <a:ext cx="5120640" cy="3541776"/>
                    </a:xfrm>
                    <a:prstGeom prst="rect"/>
                  </pic:spPr>
                </pic:pic>
              </a:graphicData>
            </a:graphic>
          </wp:inline>
        </w:drawing>
      </w:r>
    </w:p>
    <w:p>
      <w:pPr>
        <w:spacing w:before="40" w:after="240"/>
        <w:jc w:val="center"/>
      </w:pPr>
      <w:r>
        <w:rPr>
          <w:rFonts w:ascii="Segoe UI" w:hAnsi="Segoe UI"/>
          <w:i/>
          <w:color w:val="64748B"/>
          <w:sz w:val="19"/>
        </w:rPr>
        <w:t>Gambar 1: UML State Machine Diagram Proses Seleksi SPK SAW PT Aigen Global Teknologi</w:t>
      </w:r>
    </w:p>
    <w:p>
      <w:pPr>
        <w:keepNext/>
        <w:spacing w:before="320" w:after="120"/>
      </w:pPr>
      <w:r>
        <w:rPr>
          <w:rFonts w:ascii="Segoe UI" w:hAnsi="Segoe UI"/>
          <w:b/>
          <w:color w:val="0D6EFD"/>
          <w:sz w:val="32"/>
        </w:rPr>
        <w:t>3. Penjelasan Rinci Anatomi 9 Tahapan State &amp; Transisi</w:t>
      </w:r>
    </w:p>
    <w:p>
      <w:pPr>
        <w:spacing w:before="0" w:after="120" w:line="276" w:lineRule="auto"/>
      </w:pPr>
      <w:r>
        <w:rPr>
          <w:rFonts w:ascii="Segoe UI" w:hAnsi="Segoe UI"/>
          <w:color w:val="334155"/>
          <w:sz w:val="21"/>
        </w:rPr>
        <w:t>Berdasarkan diagram di atas, terdapat 9 tahapan siklus status yang dilalui objek seleksi secara sekuensial dan terukur:</w:t>
      </w:r>
    </w:p>
    <w:p>
      <w:pPr>
        <w:keepNext/>
        <w:spacing w:before="240" w:after="80"/>
      </w:pPr>
      <w:r>
        <w:rPr>
          <w:rFonts w:ascii="Segoe UI" w:hAnsi="Segoe UI"/>
          <w:b/>
          <w:color w:val="0F172A"/>
          <w:sz w:val="26"/>
        </w:rPr>
        <w:t>Tahap 1: Initial State (Pseudostate Awal)</w:t>
      </w:r>
    </w:p>
    <w:p>
      <w:pPr>
        <w:spacing w:before="0" w:after="120" w:line="276" w:lineRule="auto"/>
      </w:pPr>
      <w:r>
        <w:rPr>
          <w:rFonts w:ascii="Segoe UI" w:hAnsi="Segoe UI"/>
          <w:color w:val="334155"/>
          <w:sz w:val="21"/>
        </w:rPr>
        <w:t>Dilambangkan dengan lingkaran hitam pejal (●). Menandai momen saat sistem membuka periode seleksi pendaftaran bootcamp IT oleh PT. Aigen Global Teknologi.</w:t>
      </w:r>
    </w:p>
    <w:p>
      <w:pPr>
        <w:keepNext/>
        <w:spacing w:before="240" w:after="80"/>
      </w:pPr>
      <w:r>
        <w:rPr>
          <w:rFonts w:ascii="Segoe UI" w:hAnsi="Segoe UI"/>
          <w:b/>
          <w:color w:val="0F172A"/>
          <w:sz w:val="26"/>
        </w:rPr>
        <w:t>Tahap 2: State 'Calon Terdaftar (Draft)'</w:t>
      </w:r>
    </w:p>
    <w:p>
      <w:pPr>
        <w:spacing w:before="0" w:after="120" w:line="276" w:lineRule="auto"/>
      </w:pPr>
      <w:r>
        <w:rPr>
          <w:rFonts w:ascii="Segoe UI" w:hAnsi="Segoe UI"/>
          <w:color w:val="334155"/>
          <w:sz w:val="21"/>
        </w:rPr>
        <w:t>Kondisi awal entitas kandidat setelah admin memasukkan biodata diri (Nama, Jurusan, Jenis Kelamin, Kontak, Alamat). Internal Activities:</w:t>
        <w:br/>
        <w:t>• entry / Admin menginput data peserta ke formulir pendaftaran.</w:t>
        <w:br/>
        <w:t>• do / Sistem menyimpan record profil peserta dengan status draft (ID unik P001 s/d P030).</w:t>
      </w:r>
    </w:p>
    <w:p>
      <w:pPr>
        <w:keepNext/>
        <w:spacing w:before="240" w:after="80"/>
      </w:pPr>
      <w:r>
        <w:rPr>
          <w:rFonts w:ascii="Segoe UI" w:hAnsi="Segoe UI"/>
          <w:b/>
          <w:color w:val="0F172A"/>
          <w:sz w:val="26"/>
        </w:rPr>
        <w:t>Tahap 3: State 'Menunggu Penilaian'</w:t>
      </w:r>
    </w:p>
    <w:p>
      <w:pPr>
        <w:spacing w:before="0" w:after="120" w:line="276" w:lineRule="auto"/>
      </w:pPr>
      <w:r>
        <w:rPr>
          <w:rFonts w:ascii="Segoe UI" w:hAnsi="Segoe UI"/>
          <w:color w:val="334155"/>
          <w:sz w:val="21"/>
        </w:rPr>
        <w:t>Status aktif ketika berkas dan data kandidat terverifikasi lengkap. Kandidat masuk ke dalam antrean penilaian teknis.</w:t>
        <w:br/>
        <w:t>Internal Activities:</w:t>
        <w:br/>
        <w:t>• entry / Kandidat terdaftar di antrean uji kompetensi.</w:t>
        <w:br/>
        <w:t>• do / Sistem menyiapkan form 7 kriteria penilaian (C1 s/d C7).</w:t>
      </w:r>
    </w:p>
    <w:p>
      <w:pPr>
        <w:keepNext/>
        <w:spacing w:before="240" w:after="80"/>
      </w:pPr>
      <w:r>
        <w:rPr>
          <w:rFonts w:ascii="Segoe UI" w:hAnsi="Segoe UI"/>
          <w:b/>
          <w:color w:val="0F172A"/>
          <w:sz w:val="26"/>
        </w:rPr>
        <w:t>Tahap 4: State 'Dinilai (Matriks Keputusan X)'</w:t>
      </w:r>
    </w:p>
    <w:p>
      <w:pPr>
        <w:spacing w:before="0" w:after="120" w:line="276" w:lineRule="auto"/>
      </w:pPr>
      <w:r>
        <w:rPr>
          <w:rFonts w:ascii="Segoe UI" w:hAnsi="Segoe UI"/>
          <w:color w:val="334155"/>
          <w:sz w:val="21"/>
        </w:rPr>
        <w:t>Status saat tim penguji teknis atau admin telah memberikan nilai skala 1 s/d 4 pada seluruh 7 kriteria.</w:t>
        <w:br/>
        <w:t>Internal Activities:</w:t>
        <w:br/>
        <w:t>• entry / Nilai skala integer tersimpan lengkap pada tabel `penilaian`.</w:t>
        <w:br/>
        <w:t>• do / Sistem mengonversi data nilai menjadi bentuk Matriks Keputusan X (berukuran 30 baris x 7 kolom).</w:t>
        <w:br/>
        <w:t>• exit / Validasi integritas data: memastikan tidak ada nilai kriteria yang bernilai null.</w:t>
      </w:r>
    </w:p>
    <w:p>
      <w:pPr>
        <w:keepNext/>
        <w:spacing w:before="240" w:after="80"/>
      </w:pPr>
      <w:r>
        <w:rPr>
          <w:rFonts w:ascii="Segoe UI" w:hAnsi="Segoe UI"/>
          <w:b/>
          <w:color w:val="0F172A"/>
          <w:sz w:val="26"/>
        </w:rPr>
        <w:t>Tahap 5: State 'Ternormalisasi (Matriks Normalisasi R)'</w:t>
      </w:r>
    </w:p>
    <w:p>
      <w:pPr>
        <w:spacing w:before="0" w:after="120" w:line="276" w:lineRule="auto"/>
      </w:pPr>
      <w:r>
        <w:rPr>
          <w:rFonts w:ascii="Segoe UI" w:hAnsi="Segoe UI"/>
          <w:color w:val="334155"/>
          <w:sz w:val="21"/>
        </w:rPr>
        <w:t>Status saat mesin hitung SAW melakukan transformasi skala seluruh nilai alternatif ke rentang interval [0, 1].</w:t>
        <w:br/>
        <w:t>Internal Activities:</w:t>
        <w:br/>
        <w:t>• entry / Sistem mengidentifikasi nilai Maksimum (Max) dan Minimum (Min) untuk setiap kolom kriteria.</w:t>
        <w:br/>
        <w:t>• do / Normalisasi Atribut Benefit (C1, C2, C3, C4, C5, C7): r_ij = x_ij / Max(x_j).</w:t>
        <w:br/>
        <w:t>• do / Normalisasi Atribut Cost (C6 - Waktu Tempuh): r_ij = Min(x_j) / x_ij.</w:t>
        <w:br/>
        <w:t>Seluruh hasil normalisasi menghasilkan Matriks R presisi 4 digit desimal.</w:t>
      </w:r>
    </w:p>
    <w:p>
      <w:pPr>
        <w:keepNext/>
        <w:spacing w:before="240" w:after="80"/>
      </w:pPr>
      <w:r>
        <w:rPr>
          <w:rFonts w:ascii="Segoe UI" w:hAnsi="Segoe UI"/>
          <w:b/>
          <w:color w:val="0F172A"/>
          <w:sz w:val="26"/>
        </w:rPr>
        <w:t>Tahap 6: State 'Terhitung &amp; Perankingan (Nilai Preferensi V)'</w:t>
      </w:r>
    </w:p>
    <w:p>
      <w:pPr>
        <w:spacing w:before="0" w:after="120" w:line="276" w:lineRule="auto"/>
      </w:pPr>
      <w:r>
        <w:rPr>
          <w:rFonts w:ascii="Segoe UI" w:hAnsi="Segoe UI"/>
          <w:color w:val="334155"/>
          <w:sz w:val="21"/>
        </w:rPr>
        <w:t>Status akumulasi matematis seluruh bobot preferensi kriteria terhadap matriks ternormalisasi.</w:t>
        <w:br/>
        <w:t>Internal Activities:</w:t>
        <w:br/>
        <w:t>• do / Hitung Nilai Preferensi: V_i = SUM( w_j * r_ij ).</w:t>
        <w:br/>
        <w:t>• do / Mengurutkan alternatif kandidat dari nilai preferensi tertinggi hingga terendah.</w:t>
        <w:br/>
        <w:t>• exit / Menetapkan urutan peringkat definitif dari ranking #1 (kandidat terbaik) hingga #30.</w:t>
      </w:r>
    </w:p>
    <w:p>
      <w:pPr>
        <w:keepNext/>
        <w:spacing w:before="240" w:after="80"/>
      </w:pPr>
      <w:r>
        <w:rPr>
          <w:rFonts w:ascii="Segoe UI" w:hAnsi="Segoe UI"/>
          <w:b/>
          <w:color w:val="0F172A"/>
          <w:sz w:val="26"/>
        </w:rPr>
        <w:t>Tahap 7: Decision / Choice Pseudostate (Ambang Batas Passing Grade)</w:t>
      </w:r>
    </w:p>
    <w:p>
      <w:pPr>
        <w:spacing w:before="0" w:after="120" w:line="276" w:lineRule="auto"/>
      </w:pPr>
      <w:r>
        <w:rPr>
          <w:rFonts w:ascii="Segoe UI" w:hAnsi="Segoe UI"/>
          <w:color w:val="334155"/>
          <w:sz w:val="21"/>
        </w:rPr>
        <w:t>Elemen belah ketupat (diamond) yang melakukan percabangan logis otomatis berdasarkan guard condition ambang batas kelulusan (standar acuan: V_i &gt;= 0.70):</w:t>
        <w:br/>
        <w:t>• Guard [ V_i &gt;= 0.70 ] -&gt; Transisi menuju State 6a (Lolos Seleksi).</w:t>
        <w:br/>
        <w:t>• Guard [ V_i &lt; 0.70 ]  -&gt; Transisi menuju State 6b (Tidak Lolos Seleksi).</w:t>
      </w:r>
    </w:p>
    <w:p>
      <w:pPr>
        <w:keepNext/>
        <w:spacing w:before="240" w:after="80"/>
      </w:pPr>
      <w:r>
        <w:rPr>
          <w:rFonts w:ascii="Segoe UI" w:hAnsi="Segoe UI"/>
          <w:b/>
          <w:color w:val="0F172A"/>
          <w:sz w:val="26"/>
        </w:rPr>
        <w:t>Tahap 8a: State 'Lolos Seleksi' &amp; Tahap 8b: State 'Tidak Lolos Seleksi'</w:t>
      </w:r>
    </w:p>
    <w:p>
      <w:pPr>
        <w:spacing w:before="0" w:after="120" w:line="276" w:lineRule="auto"/>
      </w:pPr>
      <w:r>
        <w:rPr>
          <w:rFonts w:ascii="Segoe UI" w:hAnsi="Segoe UI"/>
          <w:color w:val="334155"/>
          <w:sz w:val="21"/>
        </w:rPr>
        <w:t>Kondisi kepatuhan hasil evaluasi:</w:t>
        <w:br/>
        <w:t>• State 6a (Lolos): Kandidat diberi status 'Lolos' dan direkomendasikan masuk ke kuota program Bootcamp IT PT Aigen Global Teknologi.</w:t>
        <w:br/>
        <w:t>• State 6b (Tidak Lolos): Kandidat diberi status 'Tidak Lolos' dan dicatat sebagai peserta gugur seleksi.</w:t>
      </w:r>
    </w:p>
    <w:p>
      <w:pPr>
        <w:keepNext/>
        <w:spacing w:before="240" w:after="80"/>
      </w:pPr>
      <w:r>
        <w:rPr>
          <w:rFonts w:ascii="Segoe UI" w:hAnsi="Segoe UI"/>
          <w:b/>
          <w:color w:val="0F172A"/>
          <w:sz w:val="26"/>
        </w:rPr>
        <w:t>Tahap 9: State 'Hasil Diarsipkan &amp; Laporan Terbit' -&gt; Final State (⦿)</w:t>
      </w:r>
    </w:p>
    <w:p>
      <w:pPr>
        <w:spacing w:before="0" w:after="120" w:line="276" w:lineRule="auto"/>
      </w:pPr>
      <w:r>
        <w:rPr>
          <w:rFonts w:ascii="Segoe UI" w:hAnsi="Segoe UI"/>
          <w:color w:val="334155"/>
          <w:sz w:val="21"/>
        </w:rPr>
        <w:t>Status akhir operasional sistem:</w:t>
        <w:br/>
        <w:t>• entry / Hasil kelulusan dan nilai preferensi disimpan permanen ke tabel database `hasil_seleksi`.</w:t>
        <w:br/>
        <w:t>• do / Sistem mengenerate 5 format laporan resmi siap cetak dan ekspor fisik ber-kop surat resmi.</w:t>
        <w:br/>
        <w:t>Transisi 'proses_selesai' mengarahkan alur ke Final State (bullseye: lingkaran ganda pejal) yang menandakan siklus seleksi periode tersebut tuntas sempurna.</w:t>
      </w:r>
    </w:p>
    <w:p>
      <w:pPr>
        <w:keepNext/>
        <w:spacing w:before="320" w:after="120"/>
      </w:pPr>
      <w:r>
        <w:rPr>
          <w:rFonts w:ascii="Segoe UI" w:hAnsi="Segoe UI"/>
          <w:b/>
          <w:color w:val="0D6EFD"/>
          <w:sz w:val="32"/>
        </w:rPr>
        <w:t>4. Tabel Spesifikasi Transisi Status (State Transition Table)</w:t>
      </w:r>
    </w:p>
    <w:p>
      <w:pPr>
        <w:spacing w:before="0" w:after="120" w:line="276" w:lineRule="auto"/>
      </w:pPr>
      <w:r>
        <w:rPr>
          <w:rFonts w:ascii="Segoe UI" w:hAnsi="Segoe UI"/>
          <w:color w:val="334155"/>
          <w:sz w:val="21"/>
        </w:rPr>
        <w:t>Rincian relasi antara status awal, kejadian pemicu (event), syarat pembatas (guard), aksi (action), dan status tujuan: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Mar>
              <w:top w:w="80" w:type="dxa"/>
              <w:bottom w:w="80" w:type="dxa"/>
              <w:left w:w="80" w:type="dxa"/>
              <w:right w:w="80" w:type="dxa"/>
            </w:tcMar>
          </w:tcPr>
          <w:p>
            <w:r>
              <w:rPr>
                <w:rFonts w:ascii="Segoe UI" w:hAnsi="Segoe UI"/>
                <w:b/>
                <w:sz w:val="18"/>
              </w:rPr>
              <w:t>Current State</w:t>
            </w:r>
          </w:p>
        </w:tc>
        <w:tc>
          <w:tcPr>
            <w:tcW w:type="dxa" w:w="1728"/>
            <w:shd w:fill="E2E8F0"/>
            <w:tcMar>
              <w:top w:w="80" w:type="dxa"/>
              <w:bottom w:w="80" w:type="dxa"/>
              <w:left w:w="80" w:type="dxa"/>
              <w:right w:w="80" w:type="dxa"/>
            </w:tcMar>
          </w:tcPr>
          <w:p>
            <w:r>
              <w:rPr>
                <w:rFonts w:ascii="Segoe UI" w:hAnsi="Segoe UI"/>
                <w:b/>
                <w:sz w:val="18"/>
              </w:rPr>
              <w:t>Event (Pemicu)</w:t>
            </w:r>
          </w:p>
        </w:tc>
        <w:tc>
          <w:tcPr>
            <w:tcW w:type="dxa" w:w="1584"/>
            <w:shd w:fill="E2E8F0"/>
            <w:tcMar>
              <w:top w:w="80" w:type="dxa"/>
              <w:bottom w:w="80" w:type="dxa"/>
              <w:left w:w="80" w:type="dxa"/>
              <w:right w:w="80" w:type="dxa"/>
            </w:tcMar>
          </w:tcPr>
          <w:p>
            <w:r>
              <w:rPr>
                <w:rFonts w:ascii="Segoe UI" w:hAnsi="Segoe UI"/>
                <w:b/>
                <w:sz w:val="18"/>
              </w:rPr>
              <w:t>Guard Condition</w:t>
            </w:r>
          </w:p>
        </w:tc>
        <w:tc>
          <w:tcPr>
            <w:tcW w:type="dxa" w:w="2160"/>
            <w:shd w:fill="E2E8F0"/>
            <w:tcMar>
              <w:top w:w="80" w:type="dxa"/>
              <w:bottom w:w="80" w:type="dxa"/>
              <w:left w:w="80" w:type="dxa"/>
              <w:right w:w="80" w:type="dxa"/>
            </w:tcMar>
          </w:tcPr>
          <w:p>
            <w:r>
              <w:rPr>
                <w:rFonts w:ascii="Segoe UI" w:hAnsi="Segoe UI"/>
                <w:b/>
                <w:sz w:val="18"/>
              </w:rPr>
              <w:t>Action (Aksi Sistem)</w:t>
            </w:r>
          </w:p>
        </w:tc>
        <w:tc>
          <w:tcPr>
            <w:tcW w:type="dxa" w:w="2016"/>
            <w:shd w:fill="E2E8F0"/>
            <w:tcMar>
              <w:top w:w="80" w:type="dxa"/>
              <w:bottom w:w="80" w:type="dxa"/>
              <w:left w:w="80" w:type="dxa"/>
              <w:right w:w="80" w:type="dxa"/>
            </w:tcMar>
          </w:tcPr>
          <w:p>
            <w:r>
              <w:rPr>
                <w:rFonts w:ascii="Segoe UI" w:hAnsi="Segoe UI"/>
                <w:b/>
                <w:sz w:val="18"/>
              </w:rPr>
              <w:t>Next State</w:t>
            </w:r>
          </w:p>
        </w:tc>
      </w:tr>
      <w:tr>
        <w:tc>
          <w:tcPr>
            <w:tcW w:type="dxa" w:w="1872"/>
            <w:shd w:fill="FFFFFF"/>
            <w:tcMar>
              <w:top w:w="60" w:type="dxa"/>
              <w:bottom w:w="60" w:type="dxa"/>
              <w:left w:w="80" w:type="dxa"/>
              <w:right w:w="80" w:type="dxa"/>
            </w:tcMar>
          </w:tcPr>
          <w:p>
            <w:r>
              <w:rPr>
                <w:rFonts w:ascii="Segoe UI" w:hAnsi="Segoe UI"/>
                <w:sz w:val="17"/>
              </w:rPr>
              <w:t>Initial State (●)</w:t>
            </w:r>
          </w:p>
        </w:tc>
        <w:tc>
          <w:tcPr>
            <w:tcW w:type="dxa" w:w="1728"/>
            <w:shd w:fill="FFFFFF"/>
            <w:tcMar>
              <w:top w:w="60" w:type="dxa"/>
              <w:bottom w:w="60" w:type="dxa"/>
              <w:left w:w="80" w:type="dxa"/>
              <w:right w:w="80" w:type="dxa"/>
            </w:tcMar>
          </w:tcPr>
          <w:p>
            <w:r>
              <w:rPr>
                <w:rFonts w:ascii="Segoe UI" w:hAnsi="Segoe UI"/>
                <w:sz w:val="17"/>
              </w:rPr>
              <w:t>Pendaftaran Dibuka</w:t>
            </w:r>
          </w:p>
        </w:tc>
        <w:tc>
          <w:tcPr>
            <w:tcW w:type="dxa" w:w="1584"/>
            <w:shd w:fill="FFFFFF"/>
            <w:tcMar>
              <w:top w:w="60" w:type="dxa"/>
              <w:bottom w:w="60" w:type="dxa"/>
              <w:left w:w="80" w:type="dxa"/>
              <w:right w:w="80" w:type="dxa"/>
            </w:tcMar>
          </w:tcPr>
          <w:p>
            <w:r>
              <w:rPr>
                <w:rFonts w:ascii="Segoe UI" w:hAnsi="Segoe UI"/>
                <w:sz w:val="17"/>
              </w:rPr>
              <w:t>-</w:t>
            </w:r>
          </w:p>
        </w:tc>
        <w:tc>
          <w:tcPr>
            <w:tcW w:type="dxa" w:w="2160"/>
            <w:shd w:fill="FFFFFF"/>
            <w:tcMar>
              <w:top w:w="60" w:type="dxa"/>
              <w:bottom w:w="60" w:type="dxa"/>
              <w:left w:w="80" w:type="dxa"/>
              <w:right w:w="80" w:type="dxa"/>
            </w:tcMar>
          </w:tcPr>
          <w:p>
            <w:r>
              <w:rPr>
                <w:rFonts w:ascii="Segoe UI" w:hAnsi="Segoe UI"/>
                <w:sz w:val="17"/>
              </w:rPr>
              <w:t>Inisialisasi form registrasi</w:t>
            </w:r>
          </w:p>
        </w:tc>
        <w:tc>
          <w:tcPr>
            <w:tcW w:type="dxa" w:w="2016"/>
            <w:shd w:fill="FFFFFF"/>
            <w:tcMar>
              <w:top w:w="60" w:type="dxa"/>
              <w:bottom w:w="60" w:type="dxa"/>
              <w:left w:w="80" w:type="dxa"/>
              <w:right w:w="80" w:type="dxa"/>
            </w:tcMar>
          </w:tcPr>
          <w:p>
            <w:r>
              <w:rPr>
                <w:rFonts w:ascii="Segoe UI" w:hAnsi="Segoe UI"/>
                <w:sz w:val="17"/>
              </w:rPr>
              <w:t>Calon Terdaftar (Draft)</w:t>
            </w:r>
          </w:p>
        </w:tc>
      </w:tr>
      <w:tr>
        <w:tc>
          <w:tcPr>
            <w:tcW w:type="dxa" w:w="1872"/>
            <w:shd w:fill="F8FAFC"/>
            <w:tcMar>
              <w:top w:w="60" w:type="dxa"/>
              <w:bottom w:w="60" w:type="dxa"/>
              <w:left w:w="80" w:type="dxa"/>
              <w:right w:w="80" w:type="dxa"/>
            </w:tcMar>
          </w:tcPr>
          <w:p>
            <w:r>
              <w:rPr>
                <w:rFonts w:ascii="Segoe UI" w:hAnsi="Segoe UI"/>
                <w:sz w:val="17"/>
              </w:rPr>
              <w:t>Calon Terdaftar</w:t>
            </w:r>
          </w:p>
        </w:tc>
        <w:tc>
          <w:tcPr>
            <w:tcW w:type="dxa" w:w="1728"/>
            <w:shd w:fill="F8FAFC"/>
            <w:tcMar>
              <w:top w:w="60" w:type="dxa"/>
              <w:bottom w:w="60" w:type="dxa"/>
              <w:left w:w="80" w:type="dxa"/>
              <w:right w:w="80" w:type="dxa"/>
            </w:tcMar>
          </w:tcPr>
          <w:p>
            <w:r>
              <w:rPr>
                <w:rFonts w:ascii="Segoe UI" w:hAnsi="Segoe UI"/>
                <w:sz w:val="17"/>
              </w:rPr>
              <w:t>verifikasi</w:t>
            </w:r>
          </w:p>
        </w:tc>
        <w:tc>
          <w:tcPr>
            <w:tcW w:type="dxa" w:w="1584"/>
            <w:shd w:fill="F8FAFC"/>
            <w:tcMar>
              <w:top w:w="60" w:type="dxa"/>
              <w:bottom w:w="60" w:type="dxa"/>
              <w:left w:w="80" w:type="dxa"/>
              <w:right w:w="80" w:type="dxa"/>
            </w:tcMar>
          </w:tcPr>
          <w:p>
            <w:r>
              <w:rPr>
                <w:rFonts w:ascii="Segoe UI" w:hAnsi="Segoe UI"/>
                <w:sz w:val="17"/>
              </w:rPr>
              <w:t>[ Data Lengkap ]</w:t>
            </w:r>
          </w:p>
        </w:tc>
        <w:tc>
          <w:tcPr>
            <w:tcW w:type="dxa" w:w="2160"/>
            <w:shd w:fill="F8FAFC"/>
            <w:tcMar>
              <w:top w:w="60" w:type="dxa"/>
              <w:bottom w:w="60" w:type="dxa"/>
              <w:left w:w="80" w:type="dxa"/>
              <w:right w:w="80" w:type="dxa"/>
            </w:tcMar>
          </w:tcPr>
          <w:p>
            <w:r>
              <w:rPr>
                <w:rFonts w:ascii="Segoe UI" w:hAnsi="Segoe UI"/>
                <w:sz w:val="17"/>
              </w:rPr>
              <w:t>Validasi biodata peserta</w:t>
            </w:r>
          </w:p>
        </w:tc>
        <w:tc>
          <w:tcPr>
            <w:tcW w:type="dxa" w:w="2016"/>
            <w:shd w:fill="F8FAFC"/>
            <w:tcMar>
              <w:top w:w="60" w:type="dxa"/>
              <w:bottom w:w="60" w:type="dxa"/>
              <w:left w:w="80" w:type="dxa"/>
              <w:right w:w="80" w:type="dxa"/>
            </w:tcMar>
          </w:tcPr>
          <w:p>
            <w:r>
              <w:rPr>
                <w:rFonts w:ascii="Segoe UI" w:hAnsi="Segoe UI"/>
                <w:sz w:val="17"/>
              </w:rPr>
              <w:t>Menunggu Penilaian</w:t>
            </w:r>
          </w:p>
        </w:tc>
      </w:tr>
      <w:tr>
        <w:tc>
          <w:tcPr>
            <w:tcW w:type="dxa" w:w="1872"/>
            <w:shd w:fill="FFFFFF"/>
            <w:tcMar>
              <w:top w:w="60" w:type="dxa"/>
              <w:bottom w:w="60" w:type="dxa"/>
              <w:left w:w="80" w:type="dxa"/>
              <w:right w:w="80" w:type="dxa"/>
            </w:tcMar>
          </w:tcPr>
          <w:p>
            <w:r>
              <w:rPr>
                <w:rFonts w:ascii="Segoe UI" w:hAnsi="Segoe UI"/>
                <w:sz w:val="17"/>
              </w:rPr>
              <w:t>Menunggu Penilaian</w:t>
            </w:r>
          </w:p>
        </w:tc>
        <w:tc>
          <w:tcPr>
            <w:tcW w:type="dxa" w:w="1728"/>
            <w:shd w:fill="FFFFFF"/>
            <w:tcMar>
              <w:top w:w="60" w:type="dxa"/>
              <w:bottom w:w="60" w:type="dxa"/>
              <w:left w:w="80" w:type="dxa"/>
              <w:right w:w="80" w:type="dxa"/>
            </w:tcMar>
          </w:tcPr>
          <w:p>
            <w:r>
              <w:rPr>
                <w:rFonts w:ascii="Segoe UI" w:hAnsi="Segoe UI"/>
                <w:sz w:val="17"/>
              </w:rPr>
              <w:t>uji_teknis</w:t>
            </w:r>
          </w:p>
        </w:tc>
        <w:tc>
          <w:tcPr>
            <w:tcW w:type="dxa" w:w="1584"/>
            <w:shd w:fill="FFFFFF"/>
            <w:tcMar>
              <w:top w:w="60" w:type="dxa"/>
              <w:bottom w:w="60" w:type="dxa"/>
              <w:left w:w="80" w:type="dxa"/>
              <w:right w:w="80" w:type="dxa"/>
            </w:tcMar>
          </w:tcPr>
          <w:p>
            <w:r>
              <w:rPr>
                <w:rFonts w:ascii="Segoe UI" w:hAnsi="Segoe UI"/>
                <w:sz w:val="17"/>
              </w:rPr>
              <w:t>[ Penguji Input C1..C7 ]</w:t>
            </w:r>
          </w:p>
        </w:tc>
        <w:tc>
          <w:tcPr>
            <w:tcW w:type="dxa" w:w="2160"/>
            <w:shd w:fill="FFFFFF"/>
            <w:tcMar>
              <w:top w:w="60" w:type="dxa"/>
              <w:bottom w:w="60" w:type="dxa"/>
              <w:left w:w="80" w:type="dxa"/>
              <w:right w:w="80" w:type="dxa"/>
            </w:tcMar>
          </w:tcPr>
          <w:p>
            <w:r>
              <w:rPr>
                <w:rFonts w:ascii="Segoe UI" w:hAnsi="Segoe UI"/>
                <w:sz w:val="17"/>
              </w:rPr>
              <w:t>Simpan skor mentah skala 1-4</w:t>
            </w:r>
          </w:p>
        </w:tc>
        <w:tc>
          <w:tcPr>
            <w:tcW w:type="dxa" w:w="2016"/>
            <w:shd w:fill="FFFFFF"/>
            <w:tcMar>
              <w:top w:w="60" w:type="dxa"/>
              <w:bottom w:w="60" w:type="dxa"/>
              <w:left w:w="80" w:type="dxa"/>
              <w:right w:w="80" w:type="dxa"/>
            </w:tcMar>
          </w:tcPr>
          <w:p>
            <w:r>
              <w:rPr>
                <w:rFonts w:ascii="Segoe UI" w:hAnsi="Segoe UI"/>
                <w:sz w:val="17"/>
              </w:rPr>
              <w:t>Dinilai (Matriks X)</w:t>
            </w:r>
          </w:p>
        </w:tc>
      </w:tr>
      <w:tr>
        <w:tc>
          <w:tcPr>
            <w:tcW w:type="dxa" w:w="1872"/>
            <w:shd w:fill="F8FAFC"/>
            <w:tcMar>
              <w:top w:w="60" w:type="dxa"/>
              <w:bottom w:w="60" w:type="dxa"/>
              <w:left w:w="80" w:type="dxa"/>
              <w:right w:w="80" w:type="dxa"/>
            </w:tcMar>
          </w:tcPr>
          <w:p>
            <w:r>
              <w:rPr>
                <w:rFonts w:ascii="Segoe UI" w:hAnsi="Segoe UI"/>
                <w:sz w:val="17"/>
              </w:rPr>
              <w:t>Dinilai (Matriks X)</w:t>
            </w:r>
          </w:p>
        </w:tc>
        <w:tc>
          <w:tcPr>
            <w:tcW w:type="dxa" w:w="1728"/>
            <w:shd w:fill="F8FAFC"/>
            <w:tcMar>
              <w:top w:w="60" w:type="dxa"/>
              <w:bottom w:w="60" w:type="dxa"/>
              <w:left w:w="80" w:type="dxa"/>
              <w:right w:w="80" w:type="dxa"/>
            </w:tcMar>
          </w:tcPr>
          <w:p>
            <w:r>
              <w:rPr>
                <w:rFonts w:ascii="Segoe UI" w:hAnsi="Segoe UI"/>
                <w:sz w:val="17"/>
              </w:rPr>
              <w:t>hitung_saw</w:t>
            </w:r>
          </w:p>
        </w:tc>
        <w:tc>
          <w:tcPr>
            <w:tcW w:type="dxa" w:w="1584"/>
            <w:shd w:fill="F8FAFC"/>
            <w:tcMar>
              <w:top w:w="60" w:type="dxa"/>
              <w:bottom w:w="60" w:type="dxa"/>
              <w:left w:w="80" w:type="dxa"/>
              <w:right w:w="80" w:type="dxa"/>
            </w:tcMar>
          </w:tcPr>
          <w:p>
            <w:r>
              <w:rPr>
                <w:rFonts w:ascii="Segoe UI" w:hAnsi="Segoe UI"/>
                <w:sz w:val="17"/>
              </w:rPr>
              <w:t>[ Admin Klik Hitung ]</w:t>
            </w:r>
          </w:p>
        </w:tc>
        <w:tc>
          <w:tcPr>
            <w:tcW w:type="dxa" w:w="2160"/>
            <w:shd w:fill="F8FAFC"/>
            <w:tcMar>
              <w:top w:w="60" w:type="dxa"/>
              <w:bottom w:w="60" w:type="dxa"/>
              <w:left w:w="80" w:type="dxa"/>
              <w:right w:w="80" w:type="dxa"/>
            </w:tcMar>
          </w:tcPr>
          <w:p>
            <w:r>
              <w:rPr>
                <w:rFonts w:ascii="Segoe UI" w:hAnsi="Segoe UI"/>
                <w:sz w:val="17"/>
              </w:rPr>
              <w:t>Eksekusi formula Benefit &amp; Cost</w:t>
            </w:r>
          </w:p>
        </w:tc>
        <w:tc>
          <w:tcPr>
            <w:tcW w:type="dxa" w:w="2016"/>
            <w:shd w:fill="F8FAFC"/>
            <w:tcMar>
              <w:top w:w="60" w:type="dxa"/>
              <w:bottom w:w="60" w:type="dxa"/>
              <w:left w:w="80" w:type="dxa"/>
              <w:right w:w="80" w:type="dxa"/>
            </w:tcMar>
          </w:tcPr>
          <w:p>
            <w:r>
              <w:rPr>
                <w:rFonts w:ascii="Segoe UI" w:hAnsi="Segoe UI"/>
                <w:sz w:val="17"/>
              </w:rPr>
              <w:t>Ternormalisasi (Matriks R)</w:t>
            </w:r>
          </w:p>
        </w:tc>
      </w:tr>
      <w:tr>
        <w:tc>
          <w:tcPr>
            <w:tcW w:type="dxa" w:w="1872"/>
            <w:shd w:fill="FFFFFF"/>
            <w:tcMar>
              <w:top w:w="60" w:type="dxa"/>
              <w:bottom w:w="60" w:type="dxa"/>
              <w:left w:w="80" w:type="dxa"/>
              <w:right w:w="80" w:type="dxa"/>
            </w:tcMar>
          </w:tcPr>
          <w:p>
            <w:r>
              <w:rPr>
                <w:rFonts w:ascii="Segoe UI" w:hAnsi="Segoe UI"/>
                <w:sz w:val="17"/>
              </w:rPr>
              <w:t>Ternormalisasi (R)</w:t>
            </w:r>
          </w:p>
        </w:tc>
        <w:tc>
          <w:tcPr>
            <w:tcW w:type="dxa" w:w="1728"/>
            <w:shd w:fill="FFFFFF"/>
            <w:tcMar>
              <w:top w:w="60" w:type="dxa"/>
              <w:bottom w:w="60" w:type="dxa"/>
              <w:left w:w="80" w:type="dxa"/>
              <w:right w:w="80" w:type="dxa"/>
            </w:tcMar>
          </w:tcPr>
          <w:p>
            <w:r>
              <w:rPr>
                <w:rFonts w:ascii="Segoe UI" w:hAnsi="Segoe UI"/>
                <w:sz w:val="17"/>
              </w:rPr>
              <w:t>akumulasi_bobot</w:t>
            </w:r>
          </w:p>
        </w:tc>
        <w:tc>
          <w:tcPr>
            <w:tcW w:type="dxa" w:w="1584"/>
            <w:shd w:fill="FFFFFF"/>
            <w:tcMar>
              <w:top w:w="60" w:type="dxa"/>
              <w:bottom w:w="60" w:type="dxa"/>
              <w:left w:w="80" w:type="dxa"/>
              <w:right w:w="80" w:type="dxa"/>
            </w:tcMar>
          </w:tcPr>
          <w:p>
            <w:r>
              <w:rPr>
                <w:rFonts w:ascii="Segoe UI" w:hAnsi="Segoe UI"/>
                <w:sz w:val="17"/>
              </w:rPr>
              <w:t>-</w:t>
            </w:r>
          </w:p>
        </w:tc>
        <w:tc>
          <w:tcPr>
            <w:tcW w:type="dxa" w:w="2160"/>
            <w:shd w:fill="FFFFFF"/>
            <w:tcMar>
              <w:top w:w="60" w:type="dxa"/>
              <w:bottom w:w="60" w:type="dxa"/>
              <w:left w:w="80" w:type="dxa"/>
              <w:right w:w="80" w:type="dxa"/>
            </w:tcMar>
          </w:tcPr>
          <w:p>
            <w:r>
              <w:rPr>
                <w:rFonts w:ascii="Segoe UI" w:hAnsi="Segoe UI"/>
                <w:sz w:val="17"/>
              </w:rPr>
              <w:t>Perkalian bobot W_j terhadap R_ij</w:t>
            </w:r>
          </w:p>
        </w:tc>
        <w:tc>
          <w:tcPr>
            <w:tcW w:type="dxa" w:w="2016"/>
            <w:shd w:fill="FFFFFF"/>
            <w:tcMar>
              <w:top w:w="60" w:type="dxa"/>
              <w:bottom w:w="60" w:type="dxa"/>
              <w:left w:w="80" w:type="dxa"/>
              <w:right w:w="80" w:type="dxa"/>
            </w:tcMar>
          </w:tcPr>
          <w:p>
            <w:r>
              <w:rPr>
                <w:rFonts w:ascii="Segoe UI" w:hAnsi="Segoe UI"/>
                <w:sz w:val="17"/>
              </w:rPr>
              <w:t>Terhitung &amp; Perankingan (V)</w:t>
            </w:r>
          </w:p>
        </w:tc>
      </w:tr>
      <w:tr>
        <w:tc>
          <w:tcPr>
            <w:tcW w:type="dxa" w:w="1872"/>
            <w:shd w:fill="F8FAFC"/>
            <w:tcMar>
              <w:top w:w="60" w:type="dxa"/>
              <w:bottom w:w="60" w:type="dxa"/>
              <w:left w:w="80" w:type="dxa"/>
              <w:right w:w="80" w:type="dxa"/>
            </w:tcMar>
          </w:tcPr>
          <w:p>
            <w:r>
              <w:rPr>
                <w:rFonts w:ascii="Segoe UI" w:hAnsi="Segoe UI"/>
                <w:sz w:val="17"/>
              </w:rPr>
              <w:t>Terhitung &amp; Perankingan</w:t>
            </w:r>
          </w:p>
        </w:tc>
        <w:tc>
          <w:tcPr>
            <w:tcW w:type="dxa" w:w="1728"/>
            <w:shd w:fill="F8FAFC"/>
            <w:tcMar>
              <w:top w:w="60" w:type="dxa"/>
              <w:bottom w:w="60" w:type="dxa"/>
              <w:left w:w="80" w:type="dxa"/>
              <w:right w:w="80" w:type="dxa"/>
            </w:tcMar>
          </w:tcPr>
          <w:p>
            <w:r>
              <w:rPr>
                <w:rFonts w:ascii="Segoe UI" w:hAnsi="Segoe UI"/>
                <w:sz w:val="17"/>
              </w:rPr>
              <w:t>evaluasi</w:t>
            </w:r>
          </w:p>
        </w:tc>
        <w:tc>
          <w:tcPr>
            <w:tcW w:type="dxa" w:w="1584"/>
            <w:shd w:fill="F8FAFC"/>
            <w:tcMar>
              <w:top w:w="60" w:type="dxa"/>
              <w:bottom w:w="60" w:type="dxa"/>
              <w:left w:w="80" w:type="dxa"/>
              <w:right w:w="80" w:type="dxa"/>
            </w:tcMar>
          </w:tcPr>
          <w:p>
            <w:r>
              <w:rPr>
                <w:rFonts w:ascii="Segoe UI" w:hAnsi="Segoe UI"/>
                <w:sz w:val="17"/>
              </w:rPr>
              <w:t>[ V_i &gt;= 0.70 ]</w:t>
              <w:br/>
              <w:t>[ V_i &lt; 0.70 ]</w:t>
            </w:r>
          </w:p>
        </w:tc>
        <w:tc>
          <w:tcPr>
            <w:tcW w:type="dxa" w:w="2160"/>
            <w:shd w:fill="F8FAFC"/>
            <w:tcMar>
              <w:top w:w="60" w:type="dxa"/>
              <w:bottom w:w="60" w:type="dxa"/>
              <w:left w:w="80" w:type="dxa"/>
              <w:right w:w="80" w:type="dxa"/>
            </w:tcMar>
          </w:tcPr>
          <w:p>
            <w:r>
              <w:rPr>
                <w:rFonts w:ascii="Segoe UI" w:hAnsi="Segoe UI"/>
                <w:sz w:val="17"/>
              </w:rPr>
              <w:t>Pemberian label kelulusan</w:t>
            </w:r>
          </w:p>
        </w:tc>
        <w:tc>
          <w:tcPr>
            <w:tcW w:type="dxa" w:w="2016"/>
            <w:shd w:fill="F8FAFC"/>
            <w:tcMar>
              <w:top w:w="60" w:type="dxa"/>
              <w:bottom w:w="60" w:type="dxa"/>
              <w:left w:w="80" w:type="dxa"/>
              <w:right w:w="80" w:type="dxa"/>
            </w:tcMar>
          </w:tcPr>
          <w:p>
            <w:r>
              <w:rPr>
                <w:rFonts w:ascii="Segoe UI" w:hAnsi="Segoe UI"/>
                <w:sz w:val="17"/>
              </w:rPr>
              <w:t>Lolos Seleksi /</w:t>
              <w:br/>
              <w:t>Tidak Lolos Seleksi</w:t>
            </w:r>
          </w:p>
        </w:tc>
      </w:tr>
      <w:tr>
        <w:tc>
          <w:tcPr>
            <w:tcW w:type="dxa" w:w="1872"/>
            <w:shd w:fill="FFFFFF"/>
            <w:tcMar>
              <w:top w:w="60" w:type="dxa"/>
              <w:bottom w:w="60" w:type="dxa"/>
              <w:left w:w="80" w:type="dxa"/>
              <w:right w:w="80" w:type="dxa"/>
            </w:tcMar>
          </w:tcPr>
          <w:p>
            <w:r>
              <w:rPr>
                <w:rFonts w:ascii="Segoe UI" w:hAnsi="Segoe UI"/>
                <w:sz w:val="17"/>
              </w:rPr>
              <w:t>Lolos / Tidak Lolos</w:t>
            </w:r>
          </w:p>
        </w:tc>
        <w:tc>
          <w:tcPr>
            <w:tcW w:type="dxa" w:w="1728"/>
            <w:shd w:fill="FFFFFF"/>
            <w:tcMar>
              <w:top w:w="60" w:type="dxa"/>
              <w:bottom w:w="60" w:type="dxa"/>
              <w:left w:w="80" w:type="dxa"/>
              <w:right w:w="80" w:type="dxa"/>
            </w:tcMar>
          </w:tcPr>
          <w:p>
            <w:r>
              <w:rPr>
                <w:rFonts w:ascii="Segoe UI" w:hAnsi="Segoe UI"/>
                <w:sz w:val="17"/>
              </w:rPr>
              <w:t>simpan_hasil</w:t>
            </w:r>
          </w:p>
        </w:tc>
        <w:tc>
          <w:tcPr>
            <w:tcW w:type="dxa" w:w="1584"/>
            <w:shd w:fill="FFFFFF"/>
            <w:tcMar>
              <w:top w:w="60" w:type="dxa"/>
              <w:bottom w:w="60" w:type="dxa"/>
              <w:left w:w="80" w:type="dxa"/>
              <w:right w:w="80" w:type="dxa"/>
            </w:tcMar>
          </w:tcPr>
          <w:p>
            <w:r>
              <w:rPr>
                <w:rFonts w:ascii="Segoe UI" w:hAnsi="Segoe UI"/>
                <w:sz w:val="17"/>
              </w:rPr>
              <w:t>[ Admin Klik Simpan ]</w:t>
            </w:r>
          </w:p>
        </w:tc>
        <w:tc>
          <w:tcPr>
            <w:tcW w:type="dxa" w:w="2160"/>
            <w:shd w:fill="FFFFFF"/>
            <w:tcMar>
              <w:top w:w="60" w:type="dxa"/>
              <w:bottom w:w="60" w:type="dxa"/>
              <w:left w:w="80" w:type="dxa"/>
              <w:right w:w="80" w:type="dxa"/>
            </w:tcMar>
          </w:tcPr>
          <w:p>
            <w:r>
              <w:rPr>
                <w:rFonts w:ascii="Segoe UI" w:hAnsi="Segoe UI"/>
                <w:sz w:val="17"/>
              </w:rPr>
              <w:t>Arsip ke tabel `hasil_seleksi` &amp; cetak 5 laporan resmi</w:t>
            </w:r>
          </w:p>
        </w:tc>
        <w:tc>
          <w:tcPr>
            <w:tcW w:type="dxa" w:w="2016"/>
            <w:shd w:fill="FFFFFF"/>
            <w:tcMar>
              <w:top w:w="60" w:type="dxa"/>
              <w:bottom w:w="60" w:type="dxa"/>
              <w:left w:w="80" w:type="dxa"/>
              <w:right w:w="80" w:type="dxa"/>
            </w:tcMar>
          </w:tcPr>
          <w:p>
            <w:r>
              <w:rPr>
                <w:rFonts w:ascii="Segoe UI" w:hAnsi="Segoe UI"/>
                <w:sz w:val="17"/>
              </w:rPr>
              <w:t>Hasil Diarsipkan &amp; Laporan Terbit (⦿)</w:t>
            </w:r>
          </w:p>
        </w:tc>
      </w:tr>
    </w:tbl>
    <w:p>
      <w:pPr>
        <w:spacing w:after="240"/>
      </w:pPr>
    </w:p>
    <w:p>
      <w:pPr>
        <w:keepNext/>
        <w:spacing w:before="320" w:after="120"/>
      </w:pPr>
      <w:r>
        <w:rPr>
          <w:rFonts w:ascii="Segoe UI" w:hAnsi="Segoe UI"/>
          <w:b/>
          <w:color w:val="0D6EFD"/>
          <w:sz w:val="32"/>
        </w:rPr>
        <w:t>5. Panduan Pertahanan Akademik (Tanya Jawab Dosen)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0D6EFD"/>
              <w:bottom w:val="none"/>
              <w:right w:val="none"/>
            </w:tcBorders>
          </w:tcPr>
          <w:p>
            <w:pPr>
              <w:spacing w:before="0" w:after="80"/>
            </w:pPr>
            <w:r>
              <w:rPr>
                <w:rFonts w:ascii="Segoe UI" w:hAnsi="Segoe UI"/>
                <w:b/>
                <w:color w:val="0D6EFD"/>
                <w:sz w:val="21"/>
              </w:rPr>
              <w:t>Pertanyaan Dosen 1: Mengapa menggunakan State Machine Diagram, bukan Activity Diagram?</w:t>
            </w:r>
          </w:p>
          <w:p>
            <w:pPr>
              <w:spacing w:before="0" w:after="0" w:line="276" w:lineRule="auto"/>
            </w:pPr>
            <w:r>
              <w:rPr>
                <w:rFonts w:ascii="Segoe UI" w:hAnsi="Segoe UI"/>
                <w:color w:val="334155"/>
                <w:sz w:val="19"/>
              </w:rPr>
              <w:t>Jawaban:</w:t>
              <w:br/>
              <w:t>'Izin menjawab Bapak/Ibu Dosen. Activity Diagram memodelkan alur operasional kerja antara pengguna dan menu antarmuka. Sedangkan State Machine Diagram ini memodelkan Behavioral Entity Lifecycle, yaitu siklus hidup kondisi data seleksi peserta itu sendiri.</w:t>
              <w:br/>
              <w:br/>
              <w:t>Diagram ini membuktikan pemahaman matematis bahwa entitas seleksi SAW mengalami metamorfosis status yang tegas: dari sekadar Draft data mentah, menjadi Matriks X, Matriks Ternormalisasi R, Akumulasi Nilai V, hingga keputusan diskret Lolos atau Tidak Lolos berdasarkan evaluasi passing grade.'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98754"/>
              <w:bottom w:val="none"/>
              <w:right w:val="none"/>
            </w:tcBorders>
          </w:tcPr>
          <w:p>
            <w:pPr>
              <w:spacing w:before="0" w:after="80"/>
            </w:pPr>
            <w:r>
              <w:rPr>
                <w:rFonts w:ascii="Segoe UI" w:hAnsi="Segoe UI"/>
                <w:b/>
                <w:color w:val="198754"/>
                <w:sz w:val="21"/>
              </w:rPr>
              <w:t>Pertanyaan Dosen 2: Apakah notasi diagram ini sudah sesuai standar resmi UML?</w:t>
            </w:r>
          </w:p>
          <w:p>
            <w:pPr>
              <w:spacing w:before="0" w:after="0" w:line="276" w:lineRule="auto"/>
            </w:pPr>
            <w:r>
              <w:rPr>
                <w:rFonts w:ascii="Segoe UI" w:hAnsi="Segoe UI"/>
                <w:color w:val="334155"/>
                <w:sz w:val="19"/>
              </w:rPr>
              <w:t>Jawaban:</w:t>
              <w:br/>
              <w:t>'Sangat sesuai, Bapak/Ibu. Diagram ini mematuhi standar OMG UML 2.5 dengan elemen:</w:t>
              <w:br/>
              <w:t>1. Initial State (lingkaran hitam pejal ●)</w:t>
              <w:br/>
              <w:t>2. State Box dengan compartment lengkap: State Name, entry, do, dan exit activity</w:t>
              <w:br/>
              <w:t>3. Transition Arrow bersintaks formal: event [guard] / action</w:t>
              <w:br/>
              <w:t>4. Choice Pseudostate (diamond) untuk percabangan evaluasi matematis</w:t>
              <w:br/>
              <w:t>5. Final State (bullseye ⦿) sebagai titik terminasi proses seleksi.'</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