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16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Intervention/Extension Check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Monitoring the response.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is the fourth intentional buffer. New systems rarely work perfectly the first time. This meeting normalizes adjustment instead of treating missteps as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16 · Wednesday, April 21,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Is our response working?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Adjusted intervention/extension plan.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0–10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Share what happened. How did intervention and extension actually go?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10–25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the evidence. Look at student participation and progress.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25–35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Adjust. Tweak the plan where it isn't working — missteps are expected.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35–43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Confirm reassessment. Lock the reassessment plan.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43–45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Agree on evidence. Decide what to bring next time.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17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Reassessment and Results — Determining whether the response worked.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16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Intervention/Extension Check — Monitoring the response.</dc:title>
  <dc:creator>Elsinore Middle School PLT</dc:creator>
  <cp:lastModifiedBy>Un-named</cp:lastModifiedBy>
  <cp:revision>1</cp:revision>
  <dcterms:created xsi:type="dcterms:W3CDTF">2026-08-29T18:56:11.144Z</dcterms:created>
  <dcterms:modified xsi:type="dcterms:W3CDTF">2026-08-29T18:56:11.145Z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