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drawing>
          <wp:inline distT="0" distB="0" distL="0" distR="0">
            <wp:extent cx="571500" cy="37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9B2C2C"/>
          <w:sz w:val="15"/>
          <w:szCs w:val="15"/>
        </w:rPr>
        <w:t xml:space="preserve">ELSINORE MIDDLE SCHOOL · MEETING 17 OF 18 · AGENDA</w:t>
      </w:r>
    </w:p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2933"/>
          <w:sz w:val="40"/>
          <w:szCs w:val="40"/>
        </w:rPr>
        <w:t xml:space="preserve">Reassessment and Results</w:t>
      </w:r>
    </w:p>
    <w:p>
      <w:pPr>
        <w:spacing w:after="170"/>
        <w:jc w:val="center"/>
      </w:pPr>
      <w:r>
        <w:rPr>
          <w:rFonts w:ascii="Calibri" w:cs="Calibri" w:eastAsia="Calibri" w:hAnsi="Calibri"/>
          <w:i/>
          <w:iCs/>
          <w:color w:val="64748B"/>
          <w:sz w:val="23"/>
          <w:szCs w:val="23"/>
        </w:rPr>
        <w:t xml:space="preserve">Determining whether the response worked.</w:t>
      </w:r>
    </w:p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Why this meeting matters</w:t>
      </w:r>
    </w:p>
    <w:p>
      <w:pPr>
        <w:spacing w:after="90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This completes the student learning part of the cycle. Teams should be able to see whether their collective response made a difference.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Meeting 17 · Wednesday, May 5, 2027 · 45 minutes</w:t>
            </w:r>
          </w:p>
        </w:tc>
      </w:tr>
      <w:tr>
        <w:trPr>
          <w:trHeight w:val="560" w:hRule="atLeast"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Focus</w:t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Did students learn after additional time and support?</w:t>
            </w:r>
          </w:p>
        </w:tc>
      </w:tr>
      <w:tr>
        <w:trPr>
          <w:trHeight w:val="560" w:hRule="atLeast"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Leave with</w:t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Reassessment results and final student learning evidence.</w:t>
            </w:r>
          </w:p>
        </w:tc>
      </w:tr>
    </w:tbl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Agenda — step by step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7956"/>
      </w:tblGrid>
      <w:tr>
        <w:trPr>
          <w:tblHeader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the team does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0–5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Review reassessment evidence. Bring the results from your reassessment.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5–20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See who improved. Identify students who grew and those who still need support.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20–30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Name what worked. Which intervention/extension strategies made the difference?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30–38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Plan final support. Decide any remaining support for students not yet there.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38–45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Capture the cycle's learning. What did the full cycle teach you?</w:t>
            </w:r>
          </w:p>
        </w:tc>
      </w:tr>
    </w:tbl>
    <w:p>
      <w:pPr>
        <w:spacing w:before="14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99F" w:sz="8"/>
              <w:left w:val="single" w:color="E0A99F" w:sz="8"/>
              <w:bottom w:val="single" w:color="E0A99F" w:sz="8"/>
              <w:right w:val="single" w:color="E0A99F" w:sz="8"/>
            </w:tcBorders>
            <w:shd w:fill="FDF3E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9B2C2C"/>
                <w:sz w:val="24"/>
                <w:szCs w:val="24"/>
              </w:rPr>
              <w:t xml:space="preserve">Where we're going next → Meeting 18</w:t>
            </w:r>
          </w:p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Full Cycle Reflection and Next Steps — Celebrating completion and preparing for the next cycle.</w:t>
            </w:r>
          </w:p>
        </w:tc>
      </w:tr>
    </w:tbl>
    <w:p>
      <w:pPr>
        <w:pBdr>
          <w:top w:val="single" w:color="E2E2E2" w:sz="4" w:space="8"/>
        </w:pBdr>
        <w:spacing w:before="180"/>
      </w:pPr>
      <w:r>
        <w:rPr>
          <w:rFonts w:ascii="Calibri" w:cs="Calibri" w:eastAsia="Calibri" w:hAnsi="Calibri"/>
          <w:i/>
          <w:iCs/>
          <w:color w:val="64748B"/>
          <w:sz w:val="15"/>
          <w:szCs w:val="15"/>
        </w:rPr>
        <w:t xml:space="preserve">Elsinore Middle School Professional Learning Teams · 2026–27 · Meeting 17 agenda.</w:t>
      </w:r>
    </w:p>
    <w:sectPr>
      <w:pgSz w:w="12240" w:h="15840" w:orient="portrait"/>
      <w:pgMar w:top="900" w:right="1440" w:bottom="9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99b42b83e4322fd1fa5b08918f52bc312df963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Reassessment and Results — Determining whether the response worked.</dc:title>
  <dc:creator>Elsinore Middle School PLT</dc:creator>
  <cp:lastModifiedBy>Un-named</cp:lastModifiedBy>
  <cp:revision>1</cp:revision>
  <dcterms:created xsi:type="dcterms:W3CDTF">2026-08-29T18:56:13.678Z</dcterms:created>
  <dcterms:modified xsi:type="dcterms:W3CDTF">2026-08-29T18:56:13.679Z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