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drawing>
          <wp:inline distT="0" distB="0" distL="0" distR="0">
            <wp:extent cx="571500" cy="371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9B2C2C"/>
          <w:sz w:val="15"/>
          <w:szCs w:val="15"/>
        </w:rPr>
        <w:t xml:space="preserve">ELSINORE MIDDLE SCHOOL · MEETING 9 OF 18 · AGENDA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2933"/>
          <w:sz w:val="40"/>
          <w:szCs w:val="40"/>
        </w:rPr>
        <w:t xml:space="preserve">Designing the Common Formative Assessment</w:t>
      </w:r>
    </w:p>
    <w:p>
      <w:pPr>
        <w:spacing w:after="170"/>
        <w:jc w:val="center"/>
      </w:pPr>
      <w:r>
        <w:rPr>
          <w:rFonts w:ascii="Calibri" w:cs="Calibri" w:eastAsia="Calibri" w:hAnsi="Calibri"/>
          <w:i/>
          <w:iCs/>
          <w:color w:val="64748B"/>
          <w:sz w:val="23"/>
          <w:szCs w:val="23"/>
        </w:rPr>
        <w:t xml:space="preserve">PLC Question 2: How will we know if students learned it?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9B2C2C"/>
          <w:sz w:val="26"/>
          <w:szCs w:val="26"/>
        </w:rPr>
        <w:t xml:space="preserve">Why this meeting matters</w:t>
      </w:r>
    </w:p>
    <w:p>
      <w:pPr>
        <w:spacing w:after="9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The assessment should be designed to inform instruction, not simply generate a grade. This is the tool that will allow the team to identify student needs and teacher learning.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488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Meeting 9 · Wednesday, December 2, 2026 · 45 minutes</w:t>
            </w:r>
          </w:p>
        </w:tc>
      </w:tr>
      <w:tr>
        <w:trPr>
          <w:trHeight w:val="560" w:hRule="atLeast"/>
        </w:trPr>
        <w:tc>
          <w:tcPr>
            <w:tcW w:type="dxa" w:w="1872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Focus</w:t>
            </w:r>
          </w:p>
        </w:tc>
        <w:tc>
          <w:tcPr>
            <w:tcW w:type="dxa" w:w="7488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How will we know if students learned it?</w:t>
            </w:r>
          </w:p>
        </w:tc>
      </w:tr>
      <w:tr>
        <w:trPr>
          <w:trHeight w:val="560" w:hRule="atLeast"/>
        </w:trPr>
        <w:tc>
          <w:tcPr>
            <w:tcW w:type="dxa" w:w="1872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Leave with</w:t>
            </w:r>
          </w:p>
        </w:tc>
        <w:tc>
          <w:tcPr>
            <w:tcW w:type="dxa" w:w="7488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Draft common formative assessment.</w:t>
            </w:r>
          </w:p>
        </w:tc>
      </w:tr>
    </w:tbl>
    <w:p>
      <w:pPr>
        <w:spacing w:after="90" w:before="220"/>
      </w:pPr>
      <w:r>
        <w:rPr>
          <w:rFonts w:ascii="Calibri" w:cs="Calibri" w:eastAsia="Calibri" w:hAnsi="Calibri"/>
          <w:b/>
          <w:bCs/>
          <w:color w:val="9B2C2C"/>
          <w:sz w:val="26"/>
          <w:szCs w:val="26"/>
        </w:rPr>
        <w:t xml:space="preserve">Agenda — step by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7956"/>
      </w:tblGrid>
      <w:tr>
        <w:trPr>
          <w:tblHeader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 team does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0–5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Review targets &amp; criteria. Re-anchor on what students must learn and what proficient looks like.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5–15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Decide what counts as evidence. What would prove a student learned the target?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15–35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Draft the assessment. Create or select common items and tasks.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35–43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Check alignment. Does each item match a learning target?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43–45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Assign follow-up. Divide any item-writing before next time.</w:t>
            </w:r>
          </w:p>
        </w:tc>
      </w:tr>
    </w:tbl>
    <w:p>
      <w:pPr>
        <w:spacing w:before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A99F" w:sz="8"/>
              <w:left w:val="single" w:color="E0A99F" w:sz="8"/>
              <w:bottom w:val="single" w:color="E0A99F" w:sz="8"/>
              <w:right w:val="single" w:color="E0A99F" w:sz="8"/>
            </w:tcBorders>
            <w:shd w:fill="FDF3E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9B2C2C"/>
                <w:sz w:val="24"/>
                <w:szCs w:val="24"/>
              </w:rPr>
              <w:t xml:space="preserve">Where we're going next → Meeting 10</w:t>
            </w:r>
          </w:p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CFA Quality Check — Making sure the assessment is aligned, clear, and useful.</w:t>
            </w:r>
          </w:p>
        </w:tc>
      </w:tr>
    </w:tbl>
    <w:p>
      <w:pPr>
        <w:pBdr>
          <w:top w:val="single" w:color="E2E2E2" w:sz="4" w:space="8"/>
        </w:pBdr>
        <w:spacing w:before="180"/>
      </w:pPr>
      <w:r>
        <w:rPr>
          <w:rFonts w:ascii="Calibri" w:cs="Calibri" w:eastAsia="Calibri" w:hAnsi="Calibri"/>
          <w:i/>
          <w:iCs/>
          <w:color w:val="64748B"/>
          <w:sz w:val="15"/>
          <w:szCs w:val="15"/>
        </w:rPr>
        <w:t xml:space="preserve">Elsinore Middle School Professional Learning Teams · 2026–27 · Meeting 9 agenda.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99b42b83e4322fd1fa5b08918f52bc312df963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Designing the Common Formative Assessment — PLC Question 2: How will we know if students learned it?</dc:title>
  <dc:creator>Elsinore Middle School PLT</dc:creator>
  <cp:lastModifiedBy>Un-named</cp:lastModifiedBy>
  <cp:revision>1</cp:revision>
  <dcterms:created xsi:type="dcterms:W3CDTF">2026-08-29T18:55:53.616Z</dcterms:created>
  <dcterms:modified xsi:type="dcterms:W3CDTF">2026-08-29T18:55:53.617Z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