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2 · WORKSHEET 2 OF 3 · NORMS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Developing Specific Norms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From vague values to commitments you can see and measure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A norm you can't observe is a norm you can't keep. Vague values — “be respectful,” “show up on time” — sound good, but no one can tell whether the team is actually living them. A specific commitment names the behavior, so anyone in the room can see whether it's happening. Turn each norm your team cares about into a commitment you can see and measure.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1 · Vague value → specific commitment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4"/>
        <w:gridCol w:w="6926"/>
      </w:tblGrid>
      <w:tr>
        <w:trPr>
          <w:tblHeader/>
        </w:trPr>
        <w:tc>
          <w:tcPr>
            <w:tcW w:type="dxa" w:w="243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Vague value</w:t>
            </w:r>
          </w:p>
        </w:tc>
        <w:tc>
          <w:tcPr>
            <w:tcW w:type="dxa" w:w="692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Specific, observable commitment</w:t>
            </w:r>
          </w:p>
        </w:tc>
      </w:tr>
      <w:tr>
        <w:trPr>
          <w:trHeight w:val="560" w:hRule="atLeast"/>
        </w:trPr>
        <w:tc>
          <w:tcPr>
            <w:tcW w:type="dxa" w:w="243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“Be respectful”</w:t>
            </w:r>
          </w:p>
        </w:tc>
        <w:tc>
          <w:tcPr>
            <w:tcW w:type="dxa" w:w="692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One person speaks at a time. We don't interrupt or hold side conversations.</w:t>
            </w:r>
          </w:p>
        </w:tc>
      </w:tr>
      <w:tr>
        <w:trPr>
          <w:trHeight w:val="560" w:hRule="atLeast"/>
        </w:trPr>
        <w:tc>
          <w:tcPr>
            <w:tcW w:type="dxa" w:w="243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“Show up on time”</w:t>
            </w:r>
          </w:p>
        </w:tc>
        <w:tc>
          <w:tcPr>
            <w:tcW w:type="dxa" w:w="692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We're seated and ready at the start time. If we'll be late or absent, we tell the team by that morning.</w:t>
            </w:r>
          </w:p>
        </w:tc>
      </w:tr>
      <w:tr>
        <w:trPr>
          <w:trHeight w:val="560" w:hRule="atLeast"/>
        </w:trPr>
        <w:tc>
          <w:tcPr>
            <w:tcW w:type="dxa" w:w="243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“Come prepared”</w:t>
            </w:r>
          </w:p>
        </w:tc>
        <w:tc>
          <w:tcPr>
            <w:tcW w:type="dxa" w:w="692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Every member brings scored common-assessment data, broken out by learning target, to each data meeting.</w:t>
            </w:r>
          </w:p>
        </w:tc>
      </w:tr>
      <w:tr>
        <w:trPr>
          <w:trHeight w:val="560" w:hRule="atLeast"/>
        </w:trPr>
        <w:tc>
          <w:tcPr>
            <w:tcW w:type="dxa" w:w="243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“Be positive and open-minded”</w:t>
            </w:r>
          </w:p>
        </w:tc>
        <w:tc>
          <w:tcPr>
            <w:tcW w:type="dxa" w:w="692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We give every proposal a full hearing and respond with “yes, and…” before “no, but…”</w:t>
            </w:r>
          </w:p>
        </w:tc>
      </w:tr>
      <w:tr>
        <w:trPr>
          <w:trHeight w:val="560" w:hRule="atLeast"/>
        </w:trPr>
        <w:tc>
          <w:tcPr>
            <w:tcW w:type="dxa" w:w="243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“Stay focused”</w:t>
            </w:r>
          </w:p>
        </w:tc>
        <w:tc>
          <w:tcPr>
            <w:tcW w:type="dxa" w:w="692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The agenda stays visible, and the timekeeper redirects off-topic talk within two minutes.</w:t>
            </w:r>
          </w:p>
        </w:tc>
      </w:tr>
      <w:tr>
        <w:trPr>
          <w:trHeight w:val="560" w:hRule="atLeast"/>
        </w:trPr>
        <w:tc>
          <w:tcPr>
            <w:tcW w:type="dxa" w:w="243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“Share the work”</w:t>
            </w:r>
          </w:p>
        </w:tc>
        <w:tc>
          <w:tcPr>
            <w:tcW w:type="dxa" w:w="692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Roles rotate on a schedule, and everyone takes a turn.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Notice the pattern: each specific version names an observable behavior, and several add a number or a trigger you could actually check.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2 · The specificity check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Before you keep a proposed norm, make it pass all four. If it fails any, sharpen it.</w:t>
      </w:r>
    </w:p>
    <w:p>
      <w:pPr>
        <w:spacing w:after="80"/>
      </w:pPr>
      <w:r>
        <w:rPr>
          <w:rFonts w:ascii="Calibri" w:cs="Calibri" w:eastAsia="Calibri" w:hAnsi="Calibri"/>
          <w:color w:val="9B2C2C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F2933"/>
          <w:sz w:val="22"/>
          <w:szCs w:val="22"/>
        </w:rPr>
        <w:t xml:space="preserve">Behavior, not value — </w:t>
      </w:r>
      <w:r>
        <w:rPr>
          <w:rFonts w:ascii="Calibri" w:cs="Calibri" w:eastAsia="Calibri" w:hAnsi="Calibri"/>
          <w:color w:val="1F2933"/>
          <w:sz w:val="22"/>
          <w:szCs w:val="22"/>
        </w:rPr>
        <w:t xml:space="preserve">Does it name something people DO — not a feeling or attitude?</w:t>
      </w:r>
    </w:p>
    <w:p>
      <w:pPr>
        <w:spacing w:after="80"/>
      </w:pPr>
      <w:r>
        <w:rPr>
          <w:rFonts w:ascii="Calibri" w:cs="Calibri" w:eastAsia="Calibri" w:hAnsi="Calibri"/>
          <w:color w:val="9B2C2C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F2933"/>
          <w:sz w:val="22"/>
          <w:szCs w:val="22"/>
        </w:rPr>
        <w:t xml:space="preserve">Observable — </w:t>
      </w:r>
      <w:r>
        <w:rPr>
          <w:rFonts w:ascii="Calibri" w:cs="Calibri" w:eastAsia="Calibri" w:hAnsi="Calibri"/>
          <w:color w:val="1F2933"/>
          <w:sz w:val="22"/>
          <w:szCs w:val="22"/>
        </w:rPr>
        <w:t xml:space="preserve">Could a visitor tell, just by watching, whether we kept it?</w:t>
      </w:r>
    </w:p>
    <w:p>
      <w:pPr>
        <w:spacing w:after="80"/>
      </w:pPr>
      <w:r>
        <w:rPr>
          <w:rFonts w:ascii="Calibri" w:cs="Calibri" w:eastAsia="Calibri" w:hAnsi="Calibri"/>
          <w:color w:val="9B2C2C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F2933"/>
          <w:sz w:val="22"/>
          <w:szCs w:val="22"/>
        </w:rPr>
        <w:t xml:space="preserve">Measurable — </w:t>
      </w:r>
      <w:r>
        <w:rPr>
          <w:rFonts w:ascii="Calibri" w:cs="Calibri" w:eastAsia="Calibri" w:hAnsi="Calibri"/>
          <w:color w:val="1F2933"/>
          <w:sz w:val="22"/>
          <w:szCs w:val="22"/>
        </w:rPr>
        <w:t xml:space="preserve">Can we count it, rate it, or clearly judge it yes / no?</w:t>
      </w:r>
    </w:p>
    <w:p>
      <w:pPr>
        <w:spacing w:after="80"/>
      </w:pPr>
      <w:r>
        <w:rPr>
          <w:rFonts w:ascii="Calibri" w:cs="Calibri" w:eastAsia="Calibri" w:hAnsi="Calibri"/>
          <w:color w:val="9B2C2C"/>
          <w:sz w:val="24"/>
          <w:szCs w:val="24"/>
        </w:rPr>
        <w:t xml:space="preserve">☐  </w:t>
      </w:r>
      <w:r>
        <w:rPr>
          <w:rFonts w:ascii="Calibri" w:cs="Calibri" w:eastAsia="Calibri" w:hAnsi="Calibri"/>
          <w:b/>
          <w:bCs/>
          <w:color w:val="1F2933"/>
          <w:sz w:val="22"/>
          <w:szCs w:val="22"/>
        </w:rPr>
        <w:t xml:space="preserve">Owned — </w:t>
      </w:r>
      <w:r>
        <w:rPr>
          <w:rFonts w:ascii="Calibri" w:cs="Calibri" w:eastAsia="Calibri" w:hAnsi="Calibri"/>
          <w:color w:val="1F2933"/>
          <w:sz w:val="22"/>
          <w:szCs w:val="22"/>
        </w:rPr>
        <w:t xml:space="preserve">Is it written as “We will…” — a commitment we all agreed to?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3 · “Looks like / sounds like” builder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For each norm you're considering, describe what it would look like and sound like in the room. If you can't fill both columns, the norm is still too vague — sharpen it before it goes on the list.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3089"/>
        <w:gridCol w:w="3089"/>
      </w:tblGrid>
      <w:tr>
        <w:trPr>
          <w:tblHeader/>
        </w:trPr>
        <w:tc>
          <w:tcPr>
            <w:tcW w:type="dxa" w:w="318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Proposed norm</w:t>
            </w:r>
          </w:p>
        </w:tc>
        <w:tc>
          <w:tcPr>
            <w:tcW w:type="dxa" w:w="3089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Looks like (what we'd see)</w:t>
            </w:r>
          </w:p>
        </w:tc>
        <w:tc>
          <w:tcPr>
            <w:tcW w:type="dxa" w:w="3089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Sounds like (what we'd hear)</w:t>
            </w:r>
          </w:p>
        </w:tc>
      </w:tr>
      <w:tr>
        <w:trPr>
          <w:trHeight w:val="900" w:hRule="atLeast"/>
        </w:trPr>
        <w:tc>
          <w:tcPr>
            <w:tcW w:type="dxa" w:w="318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/>
            </w:r>
          </w:p>
        </w:tc>
        <w:tc>
          <w:tcPr>
            <w:tcW w:type="dxa" w:w="3089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/>
            </w:r>
          </w:p>
        </w:tc>
        <w:tc>
          <w:tcPr>
            <w:tcW w:type="dxa" w:w="3089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18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/>
            </w:r>
          </w:p>
        </w:tc>
        <w:tc>
          <w:tcPr>
            <w:tcW w:type="dxa" w:w="3089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/>
            </w:r>
          </w:p>
        </w:tc>
        <w:tc>
          <w:tcPr>
            <w:tcW w:type="dxa" w:w="3089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18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/>
            </w:r>
          </w:p>
        </w:tc>
        <w:tc>
          <w:tcPr>
            <w:tcW w:type="dxa" w:w="3089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/>
            </w:r>
          </w:p>
        </w:tc>
        <w:tc>
          <w:tcPr>
            <w:tcW w:type="dxa" w:w="3089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18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/>
            </w:r>
          </w:p>
        </w:tc>
        <w:tc>
          <w:tcPr>
            <w:tcW w:type="dxa" w:w="3089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/>
            </w:r>
          </w:p>
        </w:tc>
        <w:tc>
          <w:tcPr>
            <w:tcW w:type="dxa" w:w="3089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/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4 · Draft your team's norms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Write your team's 4–6 final norms as specific “We will…” commitments.</w:t>
      </w:r>
    </w:p>
    <w:p>
      <w:pPr>
        <w:pBdr>
          <w:bottom w:val="single" w:color="CBD5E1" w:sz="4" w:space="8"/>
        </w:pBdr>
        <w:spacing w:after="140" w:before="60"/>
      </w:pPr>
      <w:r>
        <w:rPr>
          <w:rFonts w:ascii="Calibri" w:cs="Calibri" w:eastAsia="Calibri" w:hAnsi="Calibri"/>
          <w:b/>
          <w:bCs/>
          <w:color w:val="7A2626"/>
          <w:sz w:val="22"/>
          <w:szCs w:val="22"/>
        </w:rPr>
        <w:t xml:space="preserve">1.  We will </w:t>
      </w:r>
    </w:p>
    <w:p>
      <w:pPr>
        <w:pBdr>
          <w:bottom w:val="single" w:color="CBD5E1" w:sz="4" w:space="8"/>
        </w:pBdr>
        <w:spacing w:after="140" w:before="60"/>
      </w:pPr>
      <w:r>
        <w:rPr>
          <w:rFonts w:ascii="Calibri" w:cs="Calibri" w:eastAsia="Calibri" w:hAnsi="Calibri"/>
          <w:b/>
          <w:bCs/>
          <w:color w:val="7A2626"/>
          <w:sz w:val="22"/>
          <w:szCs w:val="22"/>
        </w:rPr>
        <w:t xml:space="preserve">2.  We will </w:t>
      </w:r>
    </w:p>
    <w:p>
      <w:pPr>
        <w:pBdr>
          <w:bottom w:val="single" w:color="CBD5E1" w:sz="4" w:space="8"/>
        </w:pBdr>
        <w:spacing w:after="140" w:before="60"/>
      </w:pPr>
      <w:r>
        <w:rPr>
          <w:rFonts w:ascii="Calibri" w:cs="Calibri" w:eastAsia="Calibri" w:hAnsi="Calibri"/>
          <w:b/>
          <w:bCs/>
          <w:color w:val="7A2626"/>
          <w:sz w:val="22"/>
          <w:szCs w:val="22"/>
        </w:rPr>
        <w:t xml:space="preserve">3.  We will </w:t>
      </w:r>
    </w:p>
    <w:p>
      <w:pPr>
        <w:pBdr>
          <w:bottom w:val="single" w:color="CBD5E1" w:sz="4" w:space="8"/>
        </w:pBdr>
        <w:spacing w:after="140" w:before="60"/>
      </w:pPr>
      <w:r>
        <w:rPr>
          <w:rFonts w:ascii="Calibri" w:cs="Calibri" w:eastAsia="Calibri" w:hAnsi="Calibri"/>
          <w:b/>
          <w:bCs/>
          <w:color w:val="7A2626"/>
          <w:sz w:val="22"/>
          <w:szCs w:val="22"/>
        </w:rPr>
        <w:t xml:space="preserve">4.  We will </w:t>
      </w:r>
    </w:p>
    <w:p>
      <w:pPr>
        <w:pBdr>
          <w:bottom w:val="single" w:color="CBD5E1" w:sz="4" w:space="8"/>
        </w:pBdr>
        <w:spacing w:after="140" w:before="60"/>
      </w:pPr>
      <w:r>
        <w:rPr>
          <w:rFonts w:ascii="Calibri" w:cs="Calibri" w:eastAsia="Calibri" w:hAnsi="Calibri"/>
          <w:b/>
          <w:bCs/>
          <w:color w:val="7A2626"/>
          <w:sz w:val="22"/>
          <w:szCs w:val="22"/>
        </w:rPr>
        <w:t xml:space="preserve">5.  We will </w:t>
      </w:r>
    </w:p>
    <w:p>
      <w:pPr>
        <w:pBdr>
          <w:bottom w:val="single" w:color="CBD5E1" w:sz="4" w:space="8"/>
        </w:pBdr>
        <w:spacing w:after="140" w:before="60"/>
      </w:pPr>
      <w:r>
        <w:rPr>
          <w:rFonts w:ascii="Calibri" w:cs="Calibri" w:eastAsia="Calibri" w:hAnsi="Calibri"/>
          <w:b/>
          <w:bCs/>
          <w:color w:val="7A2626"/>
          <w:sz w:val="22"/>
          <w:szCs w:val="22"/>
        </w:rPr>
        <w:t xml:space="preserve">6.  We will 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5 · Make it measurable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Your norms only matter if you check them. Decide how you'll know you're keeping them — for example, a quick thumbs check against your norms at the end of a meeting, or a norm your timekeeper watches for.</w:t>
      </w:r>
    </w:p>
    <w:p>
      <w:pPr>
        <w:pBdr>
          <w:bottom w:val="single" w:color="94A3B8" w:sz="4" w:space="6"/>
        </w:pBdr>
        <w:spacing w:after="110" w:before="11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How we'll check we're keeping our norms:  </w:t>
      </w:r>
    </w:p>
    <w:p>
      <w:pPr>
        <w:pBdr>
          <w:bottom w:val="single" w:color="94A3B8" w:sz="4" w:space="6"/>
        </w:pBdr>
        <w:spacing w:after="110" w:before="11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Where we keep this worksheet (team's shared cycle folder):  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Bigger picture: the Collaborative Team Rubric gives a broader read on how your team is functioning overall — it's a companion to these norms, not a grade on them. You'll take that baseline at Meeting 3 and re-score it across the year to watch your team grow.</w:t>
      </w:r>
    </w:p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Leave with → your next step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You've written norms your team can see and measure. Carry them into Worksheet 3: Holding Each Other Accountable — where you'll agree how you'll hold each other to them and practice the conversation when one slips.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Worksheet 2 of 3.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Developing Specific Norms — From vague values to commitments you can see and measure</dc:title>
  <dc:creator>Elsinore Middle School PLT</dc:creator>
  <cp:lastModifiedBy>Un-named</cp:lastModifiedBy>
  <cp:revision>1</cp:revision>
  <dcterms:created xsi:type="dcterms:W3CDTF">2026-08-23T03:29:37.039Z</dcterms:created>
  <dcterms:modified xsi:type="dcterms:W3CDTF">2026-08-23T03:29:37.040Z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