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drawing>
          <wp:inline distT="0" distB="0" distL="0" distR="0">
            <wp:extent cx="571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371475"/>
                    </a:xfrm>
                    <a:prstGeom prst="rect">
                      <a:avLst/>
                    </a:prstGeom>
                  </pic:spPr>
                </pic:pic>
              </a:graphicData>
            </a:graphic>
          </wp:inline>
        </w:drawing>
      </w:r>
    </w:p>
    <w:p>
      <w:pPr>
        <w:spacing w:after="30"/>
        <w:jc w:val="center"/>
      </w:pPr>
      <w:r>
        <w:rPr>
          <w:rFonts w:ascii="Calibri" w:cs="Calibri" w:eastAsia="Calibri" w:hAnsi="Calibri"/>
          <w:b/>
          <w:bCs/>
          <w:color w:val="9B2C2C"/>
          <w:sz w:val="15"/>
          <w:szCs w:val="15"/>
        </w:rPr>
        <w:t xml:space="preserve">ELSINORE MIDDLE SCHOOL · MEETING 2 · WORKSHEET 1 OF 3 · ROLES</w:t>
      </w:r>
    </w:p>
    <w:p>
      <w:pPr>
        <w:spacing w:after="20"/>
        <w:jc w:val="center"/>
      </w:pPr>
      <w:r>
        <w:rPr>
          <w:rFonts w:ascii="Calibri" w:cs="Calibri" w:eastAsia="Calibri" w:hAnsi="Calibri"/>
          <w:b/>
          <w:bCs/>
          <w:color w:val="1F2933"/>
          <w:sz w:val="40"/>
          <w:szCs w:val="40"/>
        </w:rPr>
        <w:t xml:space="preserve">Team Roles</w:t>
      </w:r>
    </w:p>
    <w:p>
      <w:pPr>
        <w:spacing w:after="170"/>
        <w:jc w:val="center"/>
      </w:pPr>
      <w:r>
        <w:rPr>
          <w:rFonts w:ascii="Calibri" w:cs="Calibri" w:eastAsia="Calibri" w:hAnsi="Calibri"/>
          <w:i/>
          <w:iCs/>
          <w:color w:val="64748B"/>
          <w:sz w:val="24"/>
          <w:szCs w:val="24"/>
        </w:rPr>
        <w:t xml:space="preserve">Who does what to make our meetings work</w:t>
      </w:r>
    </w:p>
    <w:p>
      <w:pPr>
        <w:spacing w:after="90" w:before="220"/>
      </w:pPr>
      <w:r>
        <w:rPr>
          <w:rFonts w:ascii="Calibri" w:cs="Calibri" w:eastAsia="Calibri" w:hAnsi="Calibri"/>
          <w:b/>
          <w:bCs/>
          <w:color w:val="9B2C2C"/>
          <w:sz w:val="27"/>
          <w:szCs w:val="27"/>
        </w:rPr>
        <w:t xml:space="preserve">Why roles matter</w:t>
      </w:r>
    </w:p>
    <w:p>
      <w:pPr>
        <w:spacing w:after="90"/>
      </w:pPr>
      <w:r>
        <w:rPr>
          <w:rFonts w:ascii="Calibri" w:cs="Calibri" w:eastAsia="Calibri" w:hAnsi="Calibri"/>
          <w:color w:val="1F2933"/>
          <w:sz w:val="23"/>
          <w:szCs w:val="23"/>
        </w:rPr>
        <w:t xml:space="preserve">When everyone is responsible for everything, no one is. Clear roles are what turn a meeting into a team: they keep the conversation moving, capture decisions, protect the time, and make sure every voice is heard. Roles aren't about hierarchy — they make the work shared, so no single person carries the meeting and nothing important slips.</w:t>
      </w:r>
    </w:p>
    <w:p>
      <w:pPr>
        <w:spacing w:after="90" w:before="220"/>
      </w:pPr>
      <w:r>
        <w:rPr>
          <w:rFonts w:ascii="Calibri" w:cs="Calibri" w:eastAsia="Calibri" w:hAnsi="Calibri"/>
          <w:b/>
          <w:bCs/>
          <w:color w:val="9B2C2C"/>
          <w:sz w:val="27"/>
          <w:szCs w:val="27"/>
        </w:rPr>
        <w:t xml:space="preserve">Roles are flexible — build them around your team</w:t>
      </w:r>
    </w:p>
    <w:p>
      <w:pPr>
        <w:spacing w:after="90"/>
      </w:pPr>
      <w:r>
        <w:rPr>
          <w:rFonts w:ascii="Calibri" w:cs="Calibri" w:eastAsia="Calibri" w:hAnsi="Calibri"/>
          <w:color w:val="1F2933"/>
          <w:sz w:val="23"/>
          <w:szCs w:val="23"/>
        </w:rPr>
        <w:t xml:space="preserve">There is no one right way to divide the work. Shape these roles to fit your team's size.</w:t>
      </w:r>
    </w:p>
    <w:p>
      <w:pPr>
        <w:spacing w:after="70"/>
        <w:ind w:left="200"/>
      </w:pPr>
      <w:r>
        <w:rPr>
          <w:rFonts w:ascii="Calibri" w:cs="Calibri" w:eastAsia="Calibri" w:hAnsi="Calibri"/>
          <w:b/>
          <w:bCs/>
          <w:color w:val="9B2C2C"/>
          <w:sz w:val="22"/>
          <w:szCs w:val="22"/>
        </w:rPr>
        <w:t xml:space="preserve">›  </w:t>
      </w:r>
      <w:r>
        <w:rPr>
          <w:rFonts w:ascii="Calibri" w:cs="Calibri" w:eastAsia="Calibri" w:hAnsi="Calibri"/>
          <w:b/>
          <w:bCs/>
          <w:color w:val="7A2626"/>
          <w:sz w:val="22"/>
          <w:szCs w:val="22"/>
        </w:rPr>
        <w:t xml:space="preserve">Small teams — </w:t>
      </w:r>
      <w:r>
        <w:rPr>
          <w:rFonts w:ascii="Calibri" w:cs="Calibri" w:eastAsia="Calibri" w:hAnsi="Calibri"/>
          <w:color w:val="1F2933"/>
          <w:sz w:val="22"/>
          <w:szCs w:val="22"/>
        </w:rPr>
        <w:t xml:space="preserve">One person can hold more than one role — the facilitator might also keep time. Cover the jobs that matter, not every box.</w:t>
      </w:r>
    </w:p>
    <w:p>
      <w:pPr>
        <w:spacing w:after="70"/>
        <w:ind w:left="200"/>
      </w:pPr>
      <w:r>
        <w:rPr>
          <w:rFonts w:ascii="Calibri" w:cs="Calibri" w:eastAsia="Calibri" w:hAnsi="Calibri"/>
          <w:b/>
          <w:bCs/>
          <w:color w:val="9B2C2C"/>
          <w:sz w:val="22"/>
          <w:szCs w:val="22"/>
        </w:rPr>
        <w:t xml:space="preserve">›  </w:t>
      </w:r>
      <w:r>
        <w:rPr>
          <w:rFonts w:ascii="Calibri" w:cs="Calibri" w:eastAsia="Calibri" w:hAnsi="Calibri"/>
          <w:b/>
          <w:bCs/>
          <w:color w:val="7A2626"/>
          <w:sz w:val="22"/>
          <w:szCs w:val="22"/>
        </w:rPr>
        <w:t xml:space="preserve">Larger teams — </w:t>
      </w:r>
      <w:r>
        <w:rPr>
          <w:rFonts w:ascii="Calibri" w:cs="Calibri" w:eastAsia="Calibri" w:hAnsi="Calibri"/>
          <w:color w:val="1F2933"/>
          <w:sz w:val="22"/>
          <w:szCs w:val="22"/>
        </w:rPr>
        <w:t xml:space="preserve">Give more members a real job by adding from the “Additional roles” list below, so everyone stays engaged.</w:t>
      </w:r>
    </w:p>
    <w:p>
      <w:pPr>
        <w:spacing w:after="70"/>
        <w:ind w:left="200"/>
      </w:pPr>
      <w:r>
        <w:rPr>
          <w:rFonts w:ascii="Calibri" w:cs="Calibri" w:eastAsia="Calibri" w:hAnsi="Calibri"/>
          <w:b/>
          <w:bCs/>
          <w:color w:val="9B2C2C"/>
          <w:sz w:val="22"/>
          <w:szCs w:val="22"/>
        </w:rPr>
        <w:t xml:space="preserve">›  </w:t>
      </w:r>
      <w:r>
        <w:rPr>
          <w:rFonts w:ascii="Calibri" w:cs="Calibri" w:eastAsia="Calibri" w:hAnsi="Calibri"/>
          <w:b/>
          <w:bCs/>
          <w:color w:val="7A2626"/>
          <w:sz w:val="22"/>
          <w:szCs w:val="22"/>
        </w:rPr>
        <w:t xml:space="preserve">Coverage &amp; sharing — </w:t>
      </w:r>
      <w:r>
        <w:rPr>
          <w:rFonts w:ascii="Calibri" w:cs="Calibri" w:eastAsia="Calibri" w:hAnsi="Calibri"/>
          <w:color w:val="1F2933"/>
          <w:sz w:val="22"/>
          <w:szCs w:val="22"/>
        </w:rPr>
        <w:t xml:space="preserve">Two people can co-hold a role, and more than one person can sign up for the same job as a backup. A role should never go empty just because someone is out.</w:t>
      </w:r>
    </w:p>
    <w:p>
      <w:pPr>
        <w:spacing w:after="90" w:before="220"/>
      </w:pPr>
      <w:r>
        <w:rPr>
          <w:rFonts w:ascii="Calibri" w:cs="Calibri" w:eastAsia="Calibri" w:hAnsi="Calibri"/>
          <w:b/>
          <w:bCs/>
          <w:color w:val="9B2C2C"/>
          <w:sz w:val="27"/>
          <w:szCs w:val="27"/>
        </w:rPr>
        <w:t xml:space="preserve">Core roles — cover these first</w:t>
      </w:r>
    </w:p>
    <w:p>
      <w:pPr>
        <w:spacing w:after="90"/>
      </w:pPr>
      <w:r>
        <w:rPr>
          <w:rFonts w:ascii="Calibri" w:cs="Calibri" w:eastAsia="Calibri" w:hAnsi="Calibri"/>
          <w:color w:val="1F2933"/>
          <w:sz w:val="23"/>
          <w:szCs w:val="23"/>
        </w:rPr>
        <w:t xml:space="preserve">Every team, whatever its size, needs these three covered. Write who holds each, plus any co-holder or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40"/>
        <w:gridCol w:w="2520"/>
      </w:tblGrid>
      <w:tr>
        <w:trPr>
          <w:tblHeader/>
        </w:trPr>
        <w:tc>
          <w:tcPr>
            <w:tcW w:type="dxa" w:w="160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524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this person does</w:t>
            </w:r>
          </w:p>
        </w:tc>
        <w:tc>
          <w:tcPr>
            <w:tcW w:type="dxa" w:w="252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Who holds it (+ backup)</w:t>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Facilitator / Team Leader</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Guides the meeting and the team process: organizes and runs the agenda, keeps to the purpose and norms, draws out every voice, stops side conversations, helps work through conflict and build consensus, and keeps the team focused on its goals so each meeting produces something.</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Recorder / Notetaker</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Captures the big ideas and decisions (not opinions), checks them for accuracy, and shares and files the notes where the team can find them.</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Timekeeper</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Keeps the team on its time frames, signals the time remaining, and works with the facilitator to adjust when needed.</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bl>
    <w:p>
      <w:r>
        <w:br w:type="page"/>
      </w:r>
    </w:p>
    <w:p>
      <w:pPr>
        <w:spacing w:after="90" w:before="220"/>
      </w:pPr>
      <w:r>
        <w:rPr>
          <w:rFonts w:ascii="Calibri" w:cs="Calibri" w:eastAsia="Calibri" w:hAnsi="Calibri"/>
          <w:b/>
          <w:bCs/>
          <w:color w:val="9B2C2C"/>
          <w:sz w:val="27"/>
          <w:szCs w:val="27"/>
        </w:rPr>
        <w:t xml:space="preserve">Additional roles for larger teams (optional)</w:t>
      </w:r>
    </w:p>
    <w:p>
      <w:pPr>
        <w:spacing w:after="90"/>
      </w:pPr>
      <w:r>
        <w:rPr>
          <w:rFonts w:ascii="Calibri" w:cs="Calibri" w:eastAsia="Calibri" w:hAnsi="Calibri"/>
          <w:color w:val="1F2933"/>
          <w:sz w:val="23"/>
          <w:szCs w:val="23"/>
        </w:rPr>
        <w:t xml:space="preserve">If your team is big enough that people want a clearer job, add any of these. They're optional — pick what fits, and write in who takes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40"/>
        <w:gridCol w:w="2520"/>
      </w:tblGrid>
      <w:tr>
        <w:trPr>
          <w:tblHeader/>
        </w:trPr>
        <w:tc>
          <w:tcPr>
            <w:tcW w:type="dxa" w:w="160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524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this person does</w:t>
            </w:r>
          </w:p>
        </w:tc>
        <w:tc>
          <w:tcPr>
            <w:tcW w:type="dxa" w:w="252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Who holds it</w:t>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Team Challenger</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Respectfully challenges current practice and sparks new ideas — the one who asks, “What if we tried…?”</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Team Producer</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Builds and organizes the team's shared documents, drafts materials for review, and communicates decisions clearly.</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Team Encourager</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Keeps morale up: offers affirmation, moves the team through stuck moments, and watches members' workload and well-being.</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r>
        <w:trPr>
          <w:trHeight w:val="620" w:hRule="atLeast"/>
        </w:trPr>
        <w:tc>
          <w:tcPr>
            <w:tcW w:type="dxa" w:w="160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Team Realist</w:t>
            </w:r>
          </w:p>
        </w:tc>
        <w:tc>
          <w:tcPr>
            <w:tcW w:type="dxa" w:w="524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Keeps plans grounded: weighs decisions against the team's real workload and voices concerns that might otherwise go unsaid.</w:t>
            </w:r>
          </w:p>
        </w:tc>
        <w:tc>
          <w:tcPr>
            <w:tcW w:type="dxa" w:w="2520"/>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rPr>
              <w:t xml:space="preserve"/>
            </w:r>
          </w:p>
        </w:tc>
      </w:tr>
    </w:tbl>
    <w:p>
      <w:pPr>
        <w:spacing w:after="90" w:before="220"/>
      </w:pPr>
      <w:r>
        <w:rPr>
          <w:rFonts w:ascii="Calibri" w:cs="Calibri" w:eastAsia="Calibri" w:hAnsi="Calibri"/>
          <w:b/>
          <w:bCs/>
          <w:color w:val="9B2C2C"/>
          <w:sz w:val="27"/>
          <w:szCs w:val="27"/>
        </w:rPr>
        <w:t xml:space="preserve">Rotation (optional)</w:t>
      </w:r>
    </w:p>
    <w:p>
      <w:pPr>
        <w:spacing w:after="90"/>
      </w:pPr>
      <w:r>
        <w:rPr>
          <w:rFonts w:ascii="Calibri" w:cs="Calibri" w:eastAsia="Calibri" w:hAnsi="Calibri"/>
          <w:color w:val="1F2933"/>
          <w:sz w:val="23"/>
          <w:szCs w:val="23"/>
        </w:rPr>
        <w:t xml:space="preserve">Rotating roles is an option, not a requirement. As a team, discuss whether you'll rotate (for example, each quarter) so the load is shared and everyone learns the jobs, or keep the same roles because they're working — both are fine. Decide together, and if you rotate, note how and when.</w:t>
      </w:r>
    </w:p>
    <w:p>
      <w:pPr>
        <w:pBdr>
          <w:bottom w:val="single" w:color="94A3B8" w:sz="4" w:space="6"/>
        </w:pBdr>
        <w:spacing w:after="110" w:before="110"/>
      </w:pPr>
      <w:r>
        <w:rPr>
          <w:rFonts w:ascii="Calibri" w:cs="Calibri" w:eastAsia="Calibri" w:hAnsi="Calibri"/>
          <w:color w:val="1F2933"/>
          <w:sz w:val="22"/>
          <w:szCs w:val="22"/>
        </w:rPr>
        <w:t xml:space="preserve">Will we rotate roles? (yes / no — if yes, how and how often):  </w:t>
      </w:r>
    </w:p>
    <w:p>
      <w:pPr>
        <w:pBdr>
          <w:bottom w:val="single" w:color="94A3B8" w:sz="4" w:space="6"/>
        </w:pBdr>
        <w:spacing w:after="110" w:before="110"/>
      </w:pPr>
      <w:r>
        <w:rPr>
          <w:rFonts w:ascii="Calibri" w:cs="Calibri" w:eastAsia="Calibri" w:hAnsi="Calibri"/>
          <w:color w:val="1F2933"/>
          <w:sz w:val="22"/>
          <w:szCs w:val="22"/>
        </w:rPr>
        <w:t xml:space="preserve">If rotating, our next rotation date:  </w:t>
      </w:r>
    </w:p>
    <w:p>
      <w:pPr>
        <w:spacing w:before="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99F" w:sz="8"/>
              <w:left w:val="single" w:color="E0A99F" w:sz="8"/>
              <w:bottom w:val="single" w:color="E0A99F" w:sz="8"/>
              <w:right w:val="single" w:color="E0A99F" w:sz="8"/>
            </w:tcBorders>
            <w:shd w:fill="FDF3EF" w:color="auto" w:val="clear"/>
            <w:tcMar>
              <w:top w:type="dxa" w:w="120"/>
              <w:left w:type="dxa" w:w="160"/>
              <w:bottom w:type="dxa" w:w="120"/>
              <w:right w:type="dxa" w:w="160"/>
            </w:tcMar>
          </w:tcPr>
          <w:p>
            <w:pPr>
              <w:spacing w:after="30"/>
            </w:pPr>
            <w:r>
              <w:rPr>
                <w:rFonts w:ascii="Calibri" w:cs="Calibri" w:eastAsia="Calibri" w:hAnsi="Calibri"/>
                <w:b/>
                <w:bCs/>
                <w:color w:val="9B2C2C"/>
                <w:sz w:val="24"/>
                <w:szCs w:val="24"/>
              </w:rPr>
              <w:t xml:space="preserve">Leave with → your next step</w:t>
            </w:r>
          </w:p>
          <w:p>
            <w:r>
              <w:rPr>
                <w:rFonts w:ascii="Calibri" w:cs="Calibri" w:eastAsia="Calibri" w:hAnsi="Calibri"/>
                <w:color w:val="1F2933"/>
                <w:sz w:val="22"/>
                <w:szCs w:val="22"/>
              </w:rPr>
              <w:t xml:space="preserve">You've assigned your roles. Carry them into Worksheet 2: Developing Specific Norms — where your team writes the behaviors you'll all commit to.</w:t>
            </w:r>
          </w:p>
        </w:tc>
      </w:tr>
    </w:tbl>
    <w:p>
      <w:pPr>
        <w:pBdr>
          <w:top w:val="single" w:color="E2E2E2" w:sz="4" w:space="8"/>
        </w:pBdr>
        <w:spacing w:before="200"/>
      </w:pPr>
      <w:r>
        <w:rPr>
          <w:rFonts w:ascii="Calibri" w:cs="Calibri" w:eastAsia="Calibri" w:hAnsi="Calibri"/>
          <w:i/>
          <w:iCs/>
          <w:color w:val="64748B"/>
          <w:sz w:val="15"/>
          <w:szCs w:val="15"/>
        </w:rPr>
        <w:t xml:space="preserve">Elsinore Middle School Professional Learning Teams · 2026–27 · Worksheet 1 of 3. Roles adapted from Solution Tree's “Team Roles for Collaborative Meetings” (The Brilliance in the Building) and “Establishing Team Roles” (The Handbook for Highly Effective Teams in a PLC at Work).</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9b42b83e4322fd1fa5b08918f52bc312df96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Roles — Who does what to make our meetings work</dc:title>
  <dc:creator>Elsinore Middle School PLT</dc:creator>
  <cp:lastModifiedBy>Un-named</cp:lastModifiedBy>
  <cp:revision>1</cp:revision>
  <dcterms:created xsi:type="dcterms:W3CDTF">2026-08-22T19:37:43.694Z</dcterms:created>
  <dcterms:modified xsi:type="dcterms:W3CDTF">2026-08-22T19:37:43.695Z</dcterms:modified>
</cp:coreProperties>
</file>

<file path=docProps/custom.xml><?xml version="1.0" encoding="utf-8"?>
<Properties xmlns="http://schemas.openxmlformats.org/officeDocument/2006/custom-properties" xmlns:vt="http://schemas.openxmlformats.org/officeDocument/2006/docPropsVTypes"/>
</file>