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STAFF MEETING · PROFESSIONAL LEARNING TEAMS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Where We Are, Where We're Going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A quick update on our PLT work — and what's ahead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 quick reset (we covered the full “why” at the start of the year): a PLC isn't a meeting or a binder — it's how we work together so every student learns. Teams have built their foundation — roles, norms, and accountability. Here's what's next.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Meetings 3 and 4: finishing the foundation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Meeting 3 — baseline how your team works together on the Collaborative Team Rubric: a mirror, not a grade; it stays with your team and isn't reported up. Name one thing to grow. Meeting 4 — a reset to finish anything from Meetings 1–4 that isn't done yet, and make sure the team is ready to move into the first big chunk of the content work: Clarifying Essential Learning.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Meeting 4 checklist — are we ready to move on?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Before the standards work begins, our team has: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A shared understanding of why the PLC process matters — why we're doing this work (Meeting 1)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Team roles assigned, with backups (Meetings 2 &amp; 4)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Specific, observable “We will…” norms (Meeting 2)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An agreed way to hold each other accountable (Meetings 2 &amp; 4)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A Collaborative Team Rubric baseline and one growth focus (Meeting 3)</w:t>
      </w:r>
    </w:p>
    <w:p>
      <w:pPr>
        <w:spacing w:after="6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Honest answers on the Four Critical Questions readiness tool (Meeting 4)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Where we're going → Clarifying Essential Learning (Meetings 5–8)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Critical Question 1 — what do we want students to learn? By Meeting 8, each team will have worked through: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833"/>
      </w:tblGrid>
      <w:tr>
        <w:trPr>
          <w:tblHeader/>
        </w:trPr>
        <w:tc>
          <w:tcPr>
            <w:tcW w:type="dxa" w:w="2527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6833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rPr>
          <w:trHeight w:val="560" w:hRule="atLeast"/>
        </w:trPr>
        <w:tc>
          <w:tcPr>
            <w:tcW w:type="dxa" w:w="2527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Meeting 5 · Oct 7</w:t>
            </w:r>
          </w:p>
        </w:tc>
        <w:tc>
          <w:tcPr>
            <w:tcW w:type="dxa" w:w="6833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Identify the one essential standard to guarantee this cycle.</w:t>
            </w:r>
          </w:p>
        </w:tc>
      </w:tr>
      <w:tr>
        <w:trPr>
          <w:trHeight w:val="560" w:hRule="atLeast"/>
        </w:trPr>
        <w:tc>
          <w:tcPr>
            <w:tcW w:type="dxa" w:w="2527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Meeting 6 · Oct 21</w:t>
            </w:r>
          </w:p>
        </w:tc>
        <w:tc>
          <w:tcPr>
            <w:tcW w:type="dxa" w:w="6833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Deconstruct that standard into clear learning targets.</w:t>
            </w:r>
          </w:p>
        </w:tc>
      </w:tr>
      <w:tr>
        <w:trPr>
          <w:trHeight w:val="560" w:hRule="atLeast"/>
        </w:trPr>
        <w:tc>
          <w:tcPr>
            <w:tcW w:type="dxa" w:w="2527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Meeting 7 · Nov 4</w:t>
            </w:r>
          </w:p>
        </w:tc>
        <w:tc>
          <w:tcPr>
            <w:tcW w:type="dxa" w:w="6833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Define proficiency — what “learned it” actually looks like.</w:t>
            </w:r>
          </w:p>
        </w:tc>
      </w:tr>
      <w:tr>
        <w:trPr>
          <w:trHeight w:val="560" w:hRule="atLeast"/>
        </w:trPr>
        <w:tc>
          <w:tcPr>
            <w:tcW w:type="dxa" w:w="2527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Meeting 8 · Nov 18</w:t>
            </w:r>
          </w:p>
        </w:tc>
        <w:tc>
          <w:tcPr>
            <w:tcW w:type="dxa" w:w="6833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Buffer &amp; calibration — finalize the targets and proficiency.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Staff update.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We Are, Where We're Going — A quick update on our PLT work — and what's ahead</dc:title>
  <dc:creator>Elsinore Middle School PLT</dc:creator>
  <cp:lastModifiedBy>Un-named</cp:lastModifiedBy>
  <cp:revision>1</cp:revision>
  <dcterms:created xsi:type="dcterms:W3CDTF">2026-08-29T18:33:09.003Z</dcterms:created>
  <dcterms:modified xsi:type="dcterms:W3CDTF">2026-08-29T18:33:09.004Z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