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MEETING 16 OF 18 · AGENDA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Intervention/Extension Check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Monitoring the response.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Why this meeting matters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This is the fourth intentional buffer. New systems rarely work perfectly the first time. This meeting normalizes adjustment instead of treating missteps as failure.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16 · Wednesday, April 21, 2027 · 45 minutes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Focus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Is our response working?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Leave with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Adjusted intervention/extension plan.</w:t>
            </w:r>
          </w:p>
        </w:tc>
      </w:tr>
    </w:tbl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Agenda — step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team does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0–10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Review norms and roles. Confirm who holds each role today and re-read your team norms together. How did intervention and extension actually go?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10–25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Review the evidence. Look at student participation and progress.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25–35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Adjust. Tweak the plan where it isn't working — missteps are expected.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35–43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Confirm reassessment. Lock the reassessment plan.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43–45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Agree on evidence. Decide what to bring next time.</w:t>
            </w:r>
          </w:p>
        </w:tc>
      </w:tr>
    </w:tbl>
    <w:p>
      <w:pPr>
        <w:spacing w:before="14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99F" w:sz="8"/>
              <w:left w:val="single" w:color="E0A99F" w:sz="8"/>
              <w:bottom w:val="single" w:color="E0A99F" w:sz="8"/>
              <w:right w:val="single" w:color="E0A99F" w:sz="8"/>
            </w:tcBorders>
            <w:shd w:fill="FDF3E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9B2C2C"/>
                <w:sz w:val="24"/>
                <w:szCs w:val="24"/>
              </w:rPr>
              <w:t xml:space="preserve">Where we're going next → Meeting 17</w:t>
            </w:r>
          </w:p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Reassessment and Results — Determining whether the response worked.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Meeting 16 agenda.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Intervention/Extension Check — Monitoring the response.</dc:title>
  <dc:creator>Elsinore Middle School PLT</dc:creator>
  <cp:lastModifiedBy>Un-named</cp:lastModifiedBy>
  <cp:revision>1</cp:revision>
  <dcterms:created xsi:type="dcterms:W3CDTF">2026-08-29T19:20:31.414Z</dcterms:created>
  <dcterms:modified xsi:type="dcterms:W3CDTF">2026-08-29T19:20:31.415Z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