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drawing>
          <wp:inline distT="0" distB="0" distL="0" distR="0">
            <wp:extent cx="57150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9B2C2C"/>
          <w:sz w:val="15"/>
          <w:szCs w:val="15"/>
        </w:rPr>
        <w:t xml:space="preserve">ELSINORE MIDDLE SCHOOL · MEETING 8 OF 18 · AGENDA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Buffer and Calibration</w:t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64748B"/>
          <w:sz w:val="23"/>
          <w:szCs w:val="23"/>
        </w:rPr>
        <w:t xml:space="preserve">Reinforcement before assessment design.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Why this meeting matters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This is the second intentional buffer. Teams may want to rush to creating a quiz. This meeting slows them down so the assessment is aligned to the learning, not just the unit.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 8 · Wednesday, November 18, 2026 · 45 minutes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Focus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Are we truly clear on what students must learn and what proficiency looks like?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Leave with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Finalized learning targets and success criteria.</w:t>
            </w:r>
          </w:p>
        </w:tc>
      </w:tr>
    </w:tbl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Agenda — step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 team does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0–10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Review norms and roles. Confirm who holds each role today and re-read your team norms together. Review the essential standard, targets, and success criteria.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10–25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Calibrate. Score a sample question, task, or response together — do you agree?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25–35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Surface disagreements. Name any gaps or differences in how you'd score.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35–43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Revise. Adjust targets or proficiency criteria as needed.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43–45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Confirm readiness. Agree you're ready to design the common assessment.</w:t>
            </w:r>
          </w:p>
        </w:tc>
      </w:tr>
    </w:tbl>
    <w:p>
      <w:pPr>
        <w:spacing w:before="14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99F" w:sz="8"/>
              <w:left w:val="single" w:color="E0A99F" w:sz="8"/>
              <w:bottom w:val="single" w:color="E0A99F" w:sz="8"/>
              <w:right w:val="single" w:color="E0A99F" w:sz="8"/>
            </w:tcBorders>
            <w:shd w:fill="FDF3E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9B2C2C"/>
                <w:sz w:val="24"/>
                <w:szCs w:val="24"/>
              </w:rPr>
              <w:t xml:space="preserve">Where we're going next → Meeting 9</w:t>
            </w:r>
          </w:p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Designing the Common Formative Assessment — PLC Question 2: How will we know if students learned it?</w:t>
            </w:r>
          </w:p>
        </w:tc>
      </w:tr>
    </w:tbl>
    <w:p>
      <w:pPr>
        <w:pBdr>
          <w:top w:val="single" w:color="E2E2E2" w:sz="4" w:space="8"/>
        </w:pBdr>
        <w:spacing w:before="180"/>
      </w:pPr>
      <w:r>
        <w:rPr>
          <w:rFonts w:ascii="Calibri" w:cs="Calibri" w:eastAsia="Calibri" w:hAnsi="Calibri"/>
          <w:i/>
          <w:iCs/>
          <w:color w:val="64748B"/>
          <w:sz w:val="15"/>
          <w:szCs w:val="15"/>
        </w:rPr>
        <w:t xml:space="preserve">Elsinore Middle School Professional Learning Teams · 2026–27 · Meeting 8 agenda.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99b42b83e4322fd1fa5b08918f52bc312df96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Buffer and Calibration — Reinforcement before assessment design.</dc:title>
  <dc:creator>Elsinore Middle School PLT</dc:creator>
  <cp:lastModifiedBy>Un-named</cp:lastModifiedBy>
  <cp:revision>1</cp:revision>
  <dcterms:created xsi:type="dcterms:W3CDTF">2026-08-29T19:20:11.274Z</dcterms:created>
  <dcterms:modified xsi:type="dcterms:W3CDTF">2026-08-29T19:20:11.275Z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