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0A9827" w14:textId="2DA47E1C" w:rsidR="00D477C1" w:rsidRDefault="00B41E90" w:rsidP="00B41E90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Project Report</w:t>
      </w:r>
    </w:p>
    <w:p w14:paraId="3E08F33B" w14:textId="2C7A57D0" w:rsidR="00B41E90" w:rsidRDefault="00B41E90" w:rsidP="00B41E90">
      <w:pPr>
        <w:jc w:val="center"/>
        <w:rPr>
          <w:b/>
          <w:bCs/>
          <w:sz w:val="32"/>
          <w:szCs w:val="32"/>
        </w:rPr>
      </w:pPr>
      <w:r w:rsidRPr="00B41E90">
        <w:rPr>
          <w:b/>
          <w:bCs/>
          <w:sz w:val="32"/>
          <w:szCs w:val="32"/>
        </w:rPr>
        <w:t>Comprehensive Analysis of Petrol vs Electric Scooters in India</w:t>
      </w:r>
    </w:p>
    <w:p w14:paraId="7E15414D" w14:textId="77777777" w:rsidR="00B41E90" w:rsidRPr="00B41E90" w:rsidRDefault="00B41E90" w:rsidP="00B41E90">
      <w:pPr>
        <w:rPr>
          <w:b/>
          <w:bCs/>
        </w:rPr>
      </w:pPr>
      <w:r>
        <w:rPr>
          <w:b/>
          <w:bCs/>
          <w:sz w:val="32"/>
          <w:szCs w:val="32"/>
        </w:rPr>
        <w:br w:type="page"/>
      </w:r>
      <w:r w:rsidRPr="00B41E90">
        <w:rPr>
          <w:b/>
          <w:bCs/>
          <w:sz w:val="36"/>
          <w:szCs w:val="36"/>
        </w:rPr>
        <w:lastRenderedPageBreak/>
        <w:t>Index</w:t>
      </w:r>
    </w:p>
    <w:p w14:paraId="10771917" w14:textId="77777777" w:rsidR="00B41E90" w:rsidRPr="00B41E90" w:rsidRDefault="00B41E90" w:rsidP="00B41E90">
      <w:pPr>
        <w:numPr>
          <w:ilvl w:val="0"/>
          <w:numId w:val="2"/>
        </w:numPr>
        <w:rPr>
          <w:b/>
          <w:bCs/>
          <w:sz w:val="32"/>
          <w:szCs w:val="32"/>
        </w:rPr>
      </w:pPr>
      <w:r w:rsidRPr="00B41E90">
        <w:rPr>
          <w:b/>
          <w:bCs/>
          <w:sz w:val="32"/>
          <w:szCs w:val="32"/>
        </w:rPr>
        <w:t>Description</w:t>
      </w:r>
    </w:p>
    <w:p w14:paraId="440A5368" w14:textId="77777777" w:rsidR="00B41E90" w:rsidRPr="00B41E90" w:rsidRDefault="00B41E90" w:rsidP="00B41E90">
      <w:pPr>
        <w:numPr>
          <w:ilvl w:val="0"/>
          <w:numId w:val="2"/>
        </w:numPr>
        <w:rPr>
          <w:b/>
          <w:bCs/>
          <w:sz w:val="32"/>
          <w:szCs w:val="32"/>
        </w:rPr>
      </w:pPr>
      <w:r w:rsidRPr="00B41E90">
        <w:rPr>
          <w:b/>
          <w:bCs/>
          <w:sz w:val="32"/>
          <w:szCs w:val="32"/>
        </w:rPr>
        <w:t>Plan</w:t>
      </w:r>
    </w:p>
    <w:p w14:paraId="5B2EA4A1" w14:textId="77777777" w:rsidR="00B41E90" w:rsidRPr="00B41E90" w:rsidRDefault="00B41E90" w:rsidP="00B41E90">
      <w:pPr>
        <w:numPr>
          <w:ilvl w:val="0"/>
          <w:numId w:val="2"/>
        </w:numPr>
        <w:rPr>
          <w:b/>
          <w:bCs/>
          <w:sz w:val="32"/>
          <w:szCs w:val="32"/>
        </w:rPr>
      </w:pPr>
      <w:r w:rsidRPr="00B41E90">
        <w:rPr>
          <w:b/>
          <w:bCs/>
          <w:sz w:val="32"/>
          <w:szCs w:val="32"/>
        </w:rPr>
        <w:t>Design (Diagrams)</w:t>
      </w:r>
    </w:p>
    <w:p w14:paraId="276EAB40" w14:textId="77777777" w:rsidR="00B41E90" w:rsidRPr="00B41E90" w:rsidRDefault="00B41E90" w:rsidP="00B41E90">
      <w:pPr>
        <w:numPr>
          <w:ilvl w:val="0"/>
          <w:numId w:val="2"/>
        </w:numPr>
        <w:rPr>
          <w:b/>
          <w:bCs/>
          <w:sz w:val="32"/>
          <w:szCs w:val="32"/>
        </w:rPr>
      </w:pPr>
      <w:r w:rsidRPr="00B41E90">
        <w:rPr>
          <w:b/>
          <w:bCs/>
          <w:sz w:val="32"/>
          <w:szCs w:val="32"/>
        </w:rPr>
        <w:t>Implementation</w:t>
      </w:r>
    </w:p>
    <w:p w14:paraId="5BAC8C44" w14:textId="77777777" w:rsidR="00B41E90" w:rsidRPr="00B41E90" w:rsidRDefault="00B41E90" w:rsidP="00B41E90">
      <w:pPr>
        <w:numPr>
          <w:ilvl w:val="0"/>
          <w:numId w:val="2"/>
        </w:numPr>
        <w:rPr>
          <w:b/>
          <w:bCs/>
          <w:sz w:val="32"/>
          <w:szCs w:val="32"/>
        </w:rPr>
      </w:pPr>
      <w:r w:rsidRPr="00B41E90">
        <w:rPr>
          <w:b/>
          <w:bCs/>
          <w:sz w:val="32"/>
          <w:szCs w:val="32"/>
        </w:rPr>
        <w:t>Code Explanation</w:t>
      </w:r>
    </w:p>
    <w:p w14:paraId="058DFAA0" w14:textId="77777777" w:rsidR="00B41E90" w:rsidRPr="00B41E90" w:rsidRDefault="00B41E90" w:rsidP="00B41E90">
      <w:pPr>
        <w:numPr>
          <w:ilvl w:val="0"/>
          <w:numId w:val="2"/>
        </w:numPr>
        <w:rPr>
          <w:b/>
          <w:bCs/>
          <w:sz w:val="32"/>
          <w:szCs w:val="32"/>
        </w:rPr>
      </w:pPr>
      <w:r w:rsidRPr="00B41E90">
        <w:rPr>
          <w:b/>
          <w:bCs/>
          <w:sz w:val="32"/>
          <w:szCs w:val="32"/>
        </w:rPr>
        <w:t>Output Screenshots</w:t>
      </w:r>
    </w:p>
    <w:p w14:paraId="32D49182" w14:textId="77777777" w:rsidR="00B41E90" w:rsidRPr="00B41E90" w:rsidRDefault="00B41E90" w:rsidP="00B41E90">
      <w:pPr>
        <w:numPr>
          <w:ilvl w:val="0"/>
          <w:numId w:val="2"/>
        </w:numPr>
        <w:rPr>
          <w:b/>
          <w:bCs/>
          <w:sz w:val="32"/>
          <w:szCs w:val="32"/>
        </w:rPr>
      </w:pPr>
      <w:r w:rsidRPr="00B41E90">
        <w:rPr>
          <w:b/>
          <w:bCs/>
          <w:sz w:val="32"/>
          <w:szCs w:val="32"/>
        </w:rPr>
        <w:t>Closure</w:t>
      </w:r>
    </w:p>
    <w:p w14:paraId="1FDF09B6" w14:textId="77777777" w:rsidR="00B41E90" w:rsidRPr="00B41E90" w:rsidRDefault="00B41E90" w:rsidP="00B41E90">
      <w:pPr>
        <w:numPr>
          <w:ilvl w:val="0"/>
          <w:numId w:val="2"/>
        </w:numPr>
        <w:rPr>
          <w:b/>
          <w:bCs/>
          <w:sz w:val="32"/>
          <w:szCs w:val="32"/>
        </w:rPr>
      </w:pPr>
      <w:r w:rsidRPr="00B41E90">
        <w:rPr>
          <w:b/>
          <w:bCs/>
          <w:sz w:val="32"/>
          <w:szCs w:val="32"/>
        </w:rPr>
        <w:t>Bibliography</w:t>
      </w:r>
    </w:p>
    <w:p w14:paraId="28C8709C" w14:textId="32F32DFC" w:rsidR="00B41E90" w:rsidRDefault="00B41E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5C128AD" w14:textId="2BCD0F98" w:rsidR="00B41E90" w:rsidRPr="00B41E90" w:rsidRDefault="00B41E90" w:rsidP="00B41E90">
      <w:pPr>
        <w:jc w:val="center"/>
        <w:rPr>
          <w:b/>
          <w:bCs/>
          <w:sz w:val="40"/>
          <w:szCs w:val="40"/>
        </w:rPr>
      </w:pPr>
      <w:r w:rsidRPr="00B41E90">
        <w:rPr>
          <w:b/>
          <w:bCs/>
          <w:sz w:val="40"/>
          <w:szCs w:val="40"/>
        </w:rPr>
        <w:lastRenderedPageBreak/>
        <w:t>Description</w:t>
      </w:r>
    </w:p>
    <w:p w14:paraId="7E423DAD" w14:textId="77777777" w:rsidR="00B41E90" w:rsidRPr="00B41E90" w:rsidRDefault="00B41E90" w:rsidP="00B41E90">
      <w:pPr>
        <w:rPr>
          <w:b/>
          <w:bCs/>
          <w:sz w:val="28"/>
          <w:szCs w:val="28"/>
        </w:rPr>
      </w:pPr>
      <w:r w:rsidRPr="00B41E90">
        <w:rPr>
          <w:b/>
          <w:bCs/>
          <w:sz w:val="28"/>
          <w:szCs w:val="28"/>
        </w:rPr>
        <w:t>Problem Statement</w:t>
      </w:r>
    </w:p>
    <w:p w14:paraId="4E4504F7" w14:textId="77777777" w:rsidR="00B41E90" w:rsidRPr="00B41E90" w:rsidRDefault="00B41E90" w:rsidP="00B41E90">
      <w:pPr>
        <w:rPr>
          <w:b/>
          <w:bCs/>
          <w:sz w:val="28"/>
          <w:szCs w:val="28"/>
        </w:rPr>
      </w:pPr>
      <w:r w:rsidRPr="00B41E90">
        <w:rPr>
          <w:bCs/>
          <w:i/>
          <w:sz w:val="28"/>
          <w:szCs w:val="28"/>
        </w:rPr>
        <w:t>The transition from petrol-powered scooters to electric scooters is gaining momentum in India due to environmental concerns, government incentives, and technological advancements. However, consumers and stakeholders need a comprehensive comparison of petrol and electric scooters to make informed decisions</w:t>
      </w:r>
      <w:r w:rsidRPr="00B41E90">
        <w:rPr>
          <w:b/>
          <w:bCs/>
          <w:sz w:val="28"/>
          <w:szCs w:val="28"/>
        </w:rPr>
        <w:t>.</w:t>
      </w:r>
    </w:p>
    <w:p w14:paraId="48DC5FF5" w14:textId="77777777" w:rsidR="00B41E90" w:rsidRPr="00B41E90" w:rsidRDefault="00B41E90" w:rsidP="00B41E90">
      <w:pPr>
        <w:rPr>
          <w:b/>
          <w:bCs/>
          <w:sz w:val="28"/>
          <w:szCs w:val="28"/>
        </w:rPr>
      </w:pPr>
      <w:r w:rsidRPr="00B41E90">
        <w:rPr>
          <w:b/>
          <w:bCs/>
          <w:sz w:val="28"/>
          <w:szCs w:val="28"/>
        </w:rPr>
        <w:t>Objective</w:t>
      </w:r>
    </w:p>
    <w:p w14:paraId="495A06E1" w14:textId="77777777" w:rsidR="00B41E90" w:rsidRPr="00B41E90" w:rsidRDefault="00B41E90" w:rsidP="00B41E90">
      <w:p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 xml:space="preserve">This project aims to </w:t>
      </w:r>
      <w:proofErr w:type="spellStart"/>
      <w:r w:rsidRPr="00B41E90">
        <w:rPr>
          <w:bCs/>
          <w:i/>
          <w:sz w:val="28"/>
          <w:szCs w:val="28"/>
        </w:rPr>
        <w:t>analyze</w:t>
      </w:r>
      <w:proofErr w:type="spellEnd"/>
      <w:r w:rsidRPr="00B41E90">
        <w:rPr>
          <w:bCs/>
          <w:i/>
          <w:sz w:val="28"/>
          <w:szCs w:val="28"/>
        </w:rPr>
        <w:t xml:space="preserve"> and compare petrol and electric scooters across multiple dimensions:</w:t>
      </w:r>
    </w:p>
    <w:p w14:paraId="1DC6CD84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Market trends and growth projections</w:t>
      </w:r>
    </w:p>
    <w:p w14:paraId="6EC70A61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Total cost of ownership</w:t>
      </w:r>
    </w:p>
    <w:p w14:paraId="64E62BBD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Environmental impact</w:t>
      </w:r>
    </w:p>
    <w:p w14:paraId="6D28DF47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Performance and technology</w:t>
      </w:r>
    </w:p>
    <w:p w14:paraId="540A9D07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Infrastructure and ecosystem</w:t>
      </w:r>
    </w:p>
    <w:p w14:paraId="363707A9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 xml:space="preserve">Consumer </w:t>
      </w:r>
      <w:proofErr w:type="spellStart"/>
      <w:r w:rsidRPr="00B41E90">
        <w:rPr>
          <w:bCs/>
          <w:i/>
          <w:sz w:val="28"/>
          <w:szCs w:val="28"/>
        </w:rPr>
        <w:t>behavior</w:t>
      </w:r>
      <w:proofErr w:type="spellEnd"/>
      <w:r w:rsidRPr="00B41E90">
        <w:rPr>
          <w:bCs/>
          <w:i/>
          <w:sz w:val="28"/>
          <w:szCs w:val="28"/>
        </w:rPr>
        <w:t xml:space="preserve"> and adoption</w:t>
      </w:r>
    </w:p>
    <w:p w14:paraId="782DAA5E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Manufacturer ecosystem</w:t>
      </w:r>
    </w:p>
    <w:p w14:paraId="0AEDDF66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Future outlook</w:t>
      </w:r>
    </w:p>
    <w:p w14:paraId="629FFA49" w14:textId="77777777" w:rsidR="00B41E90" w:rsidRPr="00B41E90" w:rsidRDefault="00B41E90" w:rsidP="00B41E90">
      <w:pPr>
        <w:rPr>
          <w:b/>
          <w:bCs/>
          <w:sz w:val="28"/>
          <w:szCs w:val="28"/>
        </w:rPr>
      </w:pPr>
      <w:r w:rsidRPr="00B41E90">
        <w:rPr>
          <w:b/>
          <w:bCs/>
          <w:sz w:val="28"/>
          <w:szCs w:val="28"/>
        </w:rPr>
        <w:t>Data Sources</w:t>
      </w:r>
    </w:p>
    <w:p w14:paraId="2E519F22" w14:textId="77777777" w:rsidR="00B41E90" w:rsidRPr="00B41E90" w:rsidRDefault="00B41E90" w:rsidP="00B41E90">
      <w:p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The analysis uses four Excel files:</w:t>
      </w:r>
    </w:p>
    <w:p w14:paraId="0C52A250" w14:textId="77777777" w:rsidR="00B41E90" w:rsidRPr="00B41E90" w:rsidRDefault="00B41E90" w:rsidP="00B41E90">
      <w:pPr>
        <w:numPr>
          <w:ilvl w:val="0"/>
          <w:numId w:val="4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scooter_sales_data.xlsx – Petrol scooter sales data.</w:t>
      </w:r>
    </w:p>
    <w:p w14:paraId="59298B10" w14:textId="77777777" w:rsidR="00B41E90" w:rsidRPr="00B41E90" w:rsidRDefault="00B41E90" w:rsidP="00B41E90">
      <w:pPr>
        <w:numPr>
          <w:ilvl w:val="0"/>
          <w:numId w:val="4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India_Electric_2Wheeler_Sales.xlsx – Electric scooter sales data.</w:t>
      </w:r>
    </w:p>
    <w:p w14:paraId="29C8C0E7" w14:textId="77777777" w:rsidR="00B41E90" w:rsidRPr="00B41E90" w:rsidRDefault="00B41E90" w:rsidP="00B41E90">
      <w:pPr>
        <w:numPr>
          <w:ilvl w:val="0"/>
          <w:numId w:val="4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EV_Battery_Analysis.xlsx – Battery cost and lifespan data.</w:t>
      </w:r>
    </w:p>
    <w:p w14:paraId="159D1A77" w14:textId="77777777" w:rsidR="00B41E90" w:rsidRPr="00B41E90" w:rsidRDefault="00B41E90" w:rsidP="00B41E90">
      <w:pPr>
        <w:numPr>
          <w:ilvl w:val="0"/>
          <w:numId w:val="4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Top_25_E2W_Manufacturers_FY2025.xlsx – Top electric scooter manufacturers.</w:t>
      </w:r>
    </w:p>
    <w:p w14:paraId="470CF1B7" w14:textId="77777777" w:rsidR="00B41E90" w:rsidRPr="00B41E90" w:rsidRDefault="00B41E90" w:rsidP="00B41E90">
      <w:pPr>
        <w:rPr>
          <w:b/>
          <w:bCs/>
          <w:sz w:val="28"/>
          <w:szCs w:val="28"/>
        </w:rPr>
      </w:pPr>
      <w:r w:rsidRPr="00B41E90">
        <w:rPr>
          <w:b/>
          <w:bCs/>
          <w:sz w:val="28"/>
          <w:szCs w:val="28"/>
        </w:rPr>
        <w:t>Outcome &amp; Benefits</w:t>
      </w:r>
    </w:p>
    <w:p w14:paraId="56A1D2F2" w14:textId="77777777" w:rsidR="00B41E90" w:rsidRPr="00B41E90" w:rsidRDefault="00B41E90" w:rsidP="00B41E90">
      <w:pPr>
        <w:numPr>
          <w:ilvl w:val="0"/>
          <w:numId w:val="5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lastRenderedPageBreak/>
        <w:t>Helps consumers choose between petrol and electric scooters based on cost, performance, and environmental impact.</w:t>
      </w:r>
    </w:p>
    <w:p w14:paraId="1926631C" w14:textId="77777777" w:rsidR="00B41E90" w:rsidRPr="00B41E90" w:rsidRDefault="00B41E90" w:rsidP="00B41E90">
      <w:pPr>
        <w:numPr>
          <w:ilvl w:val="0"/>
          <w:numId w:val="5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Assists manufacturers in understanding market trends and consumer preferences.</w:t>
      </w:r>
    </w:p>
    <w:p w14:paraId="70B4F0CD" w14:textId="77777777" w:rsidR="00B41E90" w:rsidRPr="00B41E90" w:rsidRDefault="00B41E90" w:rsidP="00B41E90">
      <w:pPr>
        <w:numPr>
          <w:ilvl w:val="0"/>
          <w:numId w:val="5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Provides policymakers insights into infrastructure needs and incentives.</w:t>
      </w:r>
    </w:p>
    <w:p w14:paraId="3637EB73" w14:textId="077710A5" w:rsidR="00B41E90" w:rsidRDefault="00B41E90">
      <w:pPr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br w:type="page"/>
      </w:r>
    </w:p>
    <w:p w14:paraId="50B84839" w14:textId="791E0367" w:rsidR="00B41E90" w:rsidRPr="00B41E90" w:rsidRDefault="00B41E90" w:rsidP="00B41E90">
      <w:pPr>
        <w:jc w:val="center"/>
        <w:rPr>
          <w:b/>
          <w:bCs/>
          <w:iCs/>
          <w:sz w:val="40"/>
          <w:szCs w:val="40"/>
        </w:rPr>
      </w:pPr>
      <w:r w:rsidRPr="00B41E90">
        <w:rPr>
          <w:b/>
          <w:bCs/>
          <w:iCs/>
          <w:sz w:val="40"/>
          <w:szCs w:val="40"/>
        </w:rPr>
        <w:lastRenderedPageBreak/>
        <w:t>Plan</w:t>
      </w:r>
    </w:p>
    <w:p w14:paraId="48B790AB" w14:textId="77777777" w:rsidR="00B41E90" w:rsidRPr="00B41E90" w:rsidRDefault="00B41E90" w:rsidP="00B41E90">
      <w:p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The analysis is structured into nine sections:</w:t>
      </w:r>
    </w:p>
    <w:p w14:paraId="4535C16B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Market Overview &amp; Trends</w:t>
      </w:r>
      <w:r w:rsidRPr="00B41E90">
        <w:rPr>
          <w:bCs/>
          <w:i/>
          <w:sz w:val="28"/>
          <w:szCs w:val="28"/>
        </w:rPr>
        <w:t> – Sales, market share, growth rates, and projections.</w:t>
      </w:r>
    </w:p>
    <w:p w14:paraId="3A4A02C8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Total Cost of Ownership</w:t>
      </w:r>
      <w:r w:rsidRPr="00B41E90">
        <w:rPr>
          <w:bCs/>
          <w:i/>
          <w:sz w:val="28"/>
          <w:szCs w:val="28"/>
        </w:rPr>
        <w:t> – Fuel, maintenance, insurance, and battery costs.</w:t>
      </w:r>
    </w:p>
    <w:p w14:paraId="4459957D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Environmental Impact</w:t>
      </w:r>
      <w:r w:rsidRPr="00B41E90">
        <w:rPr>
          <w:bCs/>
          <w:i/>
          <w:sz w:val="28"/>
          <w:szCs w:val="28"/>
        </w:rPr>
        <w:t> – CO2 emissions, energy consumption, and noise pollution.</w:t>
      </w:r>
    </w:p>
    <w:p w14:paraId="3BC8A64A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Performance &amp; Technology</w:t>
      </w:r>
      <w:r w:rsidRPr="00B41E90">
        <w:rPr>
          <w:bCs/>
          <w:i/>
          <w:sz w:val="28"/>
          <w:szCs w:val="28"/>
        </w:rPr>
        <w:t> – Speed, acceleration, efficiency, and smart features.</w:t>
      </w:r>
    </w:p>
    <w:p w14:paraId="1BA04279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Infrastructure &amp; Ecosystem</w:t>
      </w:r>
      <w:r w:rsidRPr="00B41E90">
        <w:rPr>
          <w:bCs/>
          <w:i/>
          <w:sz w:val="28"/>
          <w:szCs w:val="28"/>
        </w:rPr>
        <w:t xml:space="preserve"> – Charging stations, service </w:t>
      </w:r>
      <w:proofErr w:type="spellStart"/>
      <w:r w:rsidRPr="00B41E90">
        <w:rPr>
          <w:bCs/>
          <w:i/>
          <w:sz w:val="28"/>
          <w:szCs w:val="28"/>
        </w:rPr>
        <w:t>centers</w:t>
      </w:r>
      <w:proofErr w:type="spellEnd"/>
      <w:r w:rsidRPr="00B41E90">
        <w:rPr>
          <w:bCs/>
          <w:i/>
          <w:sz w:val="28"/>
          <w:szCs w:val="28"/>
        </w:rPr>
        <w:t>, and government incentives.</w:t>
      </w:r>
    </w:p>
    <w:p w14:paraId="6E22CA69" w14:textId="19C9898F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 xml:space="preserve">Consumer </w:t>
      </w:r>
      <w:r w:rsidRPr="00B41E90">
        <w:rPr>
          <w:b/>
          <w:bCs/>
          <w:i/>
          <w:sz w:val="28"/>
          <w:szCs w:val="28"/>
        </w:rPr>
        <w:t>Behaviour</w:t>
      </w:r>
      <w:r w:rsidRPr="00B41E90">
        <w:rPr>
          <w:b/>
          <w:bCs/>
          <w:i/>
          <w:sz w:val="28"/>
          <w:szCs w:val="28"/>
        </w:rPr>
        <w:t xml:space="preserve"> &amp; Adoption</w:t>
      </w:r>
      <w:r w:rsidRPr="00B41E90">
        <w:rPr>
          <w:bCs/>
          <w:i/>
          <w:sz w:val="28"/>
          <w:szCs w:val="28"/>
        </w:rPr>
        <w:t> – Preference factors and adoption barriers.</w:t>
      </w:r>
    </w:p>
    <w:p w14:paraId="47BC0FA9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Manufacturer Ecosystem</w:t>
      </w:r>
      <w:r w:rsidRPr="00B41E90">
        <w:rPr>
          <w:bCs/>
          <w:i/>
          <w:sz w:val="28"/>
          <w:szCs w:val="28"/>
        </w:rPr>
        <w:t> – Market concentration and top players.</w:t>
      </w:r>
    </w:p>
    <w:p w14:paraId="14B1A76E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Future Outlook &amp; Predictions</w:t>
      </w:r>
      <w:r w:rsidRPr="00B41E90">
        <w:rPr>
          <w:bCs/>
          <w:i/>
          <w:sz w:val="28"/>
          <w:szCs w:val="28"/>
        </w:rPr>
        <w:t> – Technology roadmap and market evolution.</w:t>
      </w:r>
    </w:p>
    <w:p w14:paraId="7E70E30D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Executive Summary</w:t>
      </w:r>
      <w:r w:rsidRPr="00B41E90">
        <w:rPr>
          <w:bCs/>
          <w:i/>
          <w:sz w:val="28"/>
          <w:szCs w:val="28"/>
        </w:rPr>
        <w:t> – Key findings and recommendations.</w:t>
      </w:r>
    </w:p>
    <w:p w14:paraId="7DC65025" w14:textId="63AEE7EC" w:rsidR="00B41E90" w:rsidRDefault="00B41E90">
      <w:pPr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br w:type="page"/>
      </w:r>
    </w:p>
    <w:p w14:paraId="0A038231" w14:textId="41CB08BE" w:rsidR="00B41E90" w:rsidRPr="00B41E90" w:rsidRDefault="00B41E90" w:rsidP="00B41E90">
      <w:pPr>
        <w:jc w:val="center"/>
        <w:rPr>
          <w:b/>
          <w:bCs/>
          <w:iCs/>
          <w:sz w:val="40"/>
          <w:szCs w:val="40"/>
        </w:rPr>
      </w:pPr>
      <w:r w:rsidRPr="00B41E90">
        <w:rPr>
          <w:b/>
          <w:bCs/>
          <w:iCs/>
          <w:sz w:val="40"/>
          <w:szCs w:val="40"/>
        </w:rPr>
        <w:lastRenderedPageBreak/>
        <w:t>Implementation</w:t>
      </w:r>
    </w:p>
    <w:p w14:paraId="43A655D6" w14:textId="77777777" w:rsidR="00B41E90" w:rsidRPr="00B41E90" w:rsidRDefault="00B41E90" w:rsidP="00B41E90">
      <w:p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Tools &amp; Libraries Used</w:t>
      </w:r>
    </w:p>
    <w:p w14:paraId="5F37C9E2" w14:textId="77777777" w:rsidR="00B41E90" w:rsidRPr="00B41E90" w:rsidRDefault="00B41E90" w:rsidP="00B41E90">
      <w:pPr>
        <w:numPr>
          <w:ilvl w:val="0"/>
          <w:numId w:val="7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Python</w:t>
      </w:r>
      <w:r w:rsidRPr="00B41E90">
        <w:rPr>
          <w:bCs/>
          <w:i/>
          <w:sz w:val="28"/>
          <w:szCs w:val="28"/>
        </w:rPr>
        <w:t> (Pandas, Matplotlib, Seaborn, NumPy)</w:t>
      </w:r>
    </w:p>
    <w:p w14:paraId="7A48C674" w14:textId="77777777" w:rsidR="00B41E90" w:rsidRPr="00B41E90" w:rsidRDefault="00B41E90" w:rsidP="00B41E90">
      <w:pPr>
        <w:numPr>
          <w:ilvl w:val="0"/>
          <w:numId w:val="7"/>
        </w:numPr>
        <w:rPr>
          <w:bCs/>
          <w:i/>
          <w:sz w:val="28"/>
          <w:szCs w:val="28"/>
        </w:rPr>
      </w:pPr>
      <w:proofErr w:type="spellStart"/>
      <w:r w:rsidRPr="00B41E90">
        <w:rPr>
          <w:b/>
          <w:bCs/>
          <w:i/>
          <w:sz w:val="28"/>
          <w:szCs w:val="28"/>
        </w:rPr>
        <w:t>Jupyter</w:t>
      </w:r>
      <w:proofErr w:type="spellEnd"/>
      <w:r w:rsidRPr="00B41E90">
        <w:rPr>
          <w:b/>
          <w:bCs/>
          <w:i/>
          <w:sz w:val="28"/>
          <w:szCs w:val="28"/>
        </w:rPr>
        <w:t xml:space="preserve"> Notebook / IDE</w:t>
      </w:r>
      <w:r w:rsidRPr="00B41E90">
        <w:rPr>
          <w:bCs/>
          <w:i/>
          <w:sz w:val="28"/>
          <w:szCs w:val="28"/>
        </w:rPr>
        <w:t> for execution.</w:t>
      </w:r>
    </w:p>
    <w:p w14:paraId="54F24ACC" w14:textId="77777777" w:rsidR="00B41E90" w:rsidRPr="00B41E90" w:rsidRDefault="00B41E90" w:rsidP="00B41E90">
      <w:p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Steps</w:t>
      </w:r>
    </w:p>
    <w:p w14:paraId="6E2C5B48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Data Loading &amp; Validation</w:t>
      </w:r>
    </w:p>
    <w:p w14:paraId="36B6DDEE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Check for missing files.</w:t>
      </w:r>
    </w:p>
    <w:p w14:paraId="206CC835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 xml:space="preserve">Read Excel files into </w:t>
      </w:r>
      <w:proofErr w:type="spellStart"/>
      <w:r w:rsidRPr="00B41E90">
        <w:rPr>
          <w:bCs/>
          <w:i/>
          <w:sz w:val="28"/>
          <w:szCs w:val="28"/>
        </w:rPr>
        <w:t>DataFrames</w:t>
      </w:r>
      <w:proofErr w:type="spellEnd"/>
      <w:r w:rsidRPr="00B41E90">
        <w:rPr>
          <w:bCs/>
          <w:i/>
          <w:sz w:val="28"/>
          <w:szCs w:val="28"/>
        </w:rPr>
        <w:t>.</w:t>
      </w:r>
    </w:p>
    <w:p w14:paraId="08495D71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Market Analysis</w:t>
      </w:r>
    </w:p>
    <w:p w14:paraId="019276C5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Calculate total sales, market share, and growth rates.</w:t>
      </w:r>
    </w:p>
    <w:p w14:paraId="6AE31850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Plot sales trends and projections.</w:t>
      </w:r>
    </w:p>
    <w:p w14:paraId="2528B079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Cost Analysis</w:t>
      </w:r>
    </w:p>
    <w:p w14:paraId="2506D745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Compute fuel, maintenance, and battery costs over 10 years.</w:t>
      </w:r>
    </w:p>
    <w:p w14:paraId="127D2638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Visualize cumulative costs.</w:t>
      </w:r>
    </w:p>
    <w:p w14:paraId="662FF601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Environmental Impact</w:t>
      </w:r>
    </w:p>
    <w:p w14:paraId="58FD5F06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Compare CO2 emissions, energy use, and noise levels.</w:t>
      </w:r>
    </w:p>
    <w:p w14:paraId="0B336125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Performance &amp; Tech</w:t>
      </w:r>
    </w:p>
    <w:p w14:paraId="4D227480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Compare speed, acceleration, and smart features.</w:t>
      </w:r>
    </w:p>
    <w:p w14:paraId="3DDC24D9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Infrastructure &amp; Policy</w:t>
      </w:r>
    </w:p>
    <w:p w14:paraId="417E6436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proofErr w:type="spellStart"/>
      <w:r w:rsidRPr="00B41E90">
        <w:rPr>
          <w:bCs/>
          <w:i/>
          <w:sz w:val="28"/>
          <w:szCs w:val="28"/>
        </w:rPr>
        <w:t>Analyze</w:t>
      </w:r>
      <w:proofErr w:type="spellEnd"/>
      <w:r w:rsidRPr="00B41E90">
        <w:rPr>
          <w:bCs/>
          <w:i/>
          <w:sz w:val="28"/>
          <w:szCs w:val="28"/>
        </w:rPr>
        <w:t xml:space="preserve"> charging stations and government incentives.</w:t>
      </w:r>
    </w:p>
    <w:p w14:paraId="28D73B1E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Consumer &amp; Manufacturer Insights</w:t>
      </w:r>
    </w:p>
    <w:p w14:paraId="6403BD05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Evaluate adoption barriers and market concentration.</w:t>
      </w:r>
    </w:p>
    <w:p w14:paraId="7E7761D2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Future Predictions</w:t>
      </w:r>
    </w:p>
    <w:p w14:paraId="44F0C2E7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Forecast market share and technology advancements.</w:t>
      </w:r>
    </w:p>
    <w:p w14:paraId="6371FD72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Executive Summary</w:t>
      </w:r>
    </w:p>
    <w:p w14:paraId="2714DCFA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lastRenderedPageBreak/>
        <w:t>Summarize key insights and recommendations.</w:t>
      </w:r>
    </w:p>
    <w:p w14:paraId="480432AF" w14:textId="251B3DC9" w:rsidR="00B41E90" w:rsidRDefault="00B41E90">
      <w:pPr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br w:type="page"/>
      </w:r>
    </w:p>
    <w:p w14:paraId="5F376DEF" w14:textId="77777777" w:rsidR="00B41E90" w:rsidRPr="00B41E90" w:rsidRDefault="00B41E90" w:rsidP="00B41E90">
      <w:pPr>
        <w:jc w:val="center"/>
        <w:rPr>
          <w:bCs/>
          <w:iCs/>
          <w:sz w:val="40"/>
          <w:szCs w:val="40"/>
        </w:rPr>
      </w:pPr>
      <w:r w:rsidRPr="00B41E90">
        <w:rPr>
          <w:b/>
          <w:bCs/>
          <w:iCs/>
          <w:sz w:val="40"/>
          <w:szCs w:val="40"/>
        </w:rPr>
        <w:lastRenderedPageBreak/>
        <w:t>Output Screenshots</w:t>
      </w:r>
    </w:p>
    <w:p w14:paraId="211E1CEA" w14:textId="4FDA902E" w:rsidR="00B41E90" w:rsidRPr="00B41E90" w:rsidRDefault="00422AF3" w:rsidP="00B41E90">
      <w:pPr>
        <w:rPr>
          <w:bCs/>
          <w:i/>
          <w:sz w:val="28"/>
          <w:szCs w:val="28"/>
        </w:rPr>
      </w:pPr>
      <w:r>
        <w:rPr>
          <w:bCs/>
          <w:i/>
          <w:noProof/>
          <w:sz w:val="28"/>
          <w:szCs w:val="28"/>
        </w:rPr>
        <w:drawing>
          <wp:inline distT="0" distB="0" distL="0" distR="0" wp14:anchorId="641061BD" wp14:editId="3AAF5623">
            <wp:extent cx="5731510" cy="3044825"/>
            <wp:effectExtent l="0" t="0" r="2540" b="3175"/>
            <wp:docPr id="191121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10073" name="Picture 19112100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drawing>
          <wp:inline distT="0" distB="0" distL="0" distR="0" wp14:anchorId="77075202" wp14:editId="19FDDA60">
            <wp:extent cx="5731510" cy="3044825"/>
            <wp:effectExtent l="0" t="0" r="2540" b="3175"/>
            <wp:docPr id="1014826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26160" name="Picture 10148261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lastRenderedPageBreak/>
        <w:drawing>
          <wp:inline distT="0" distB="0" distL="0" distR="0" wp14:anchorId="2DCEFCE3" wp14:editId="58A3ABAC">
            <wp:extent cx="5731510" cy="3044825"/>
            <wp:effectExtent l="0" t="0" r="2540" b="3175"/>
            <wp:docPr id="16765315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31519" name="Picture 16765315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drawing>
          <wp:inline distT="0" distB="0" distL="0" distR="0" wp14:anchorId="568F8C53" wp14:editId="2EB10899">
            <wp:extent cx="5731510" cy="3044825"/>
            <wp:effectExtent l="0" t="0" r="2540" b="3175"/>
            <wp:docPr id="10939854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85458" name="Picture 10939854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lastRenderedPageBreak/>
        <w:drawing>
          <wp:inline distT="0" distB="0" distL="0" distR="0" wp14:anchorId="6DD43C3A" wp14:editId="7E80CFCE">
            <wp:extent cx="5731510" cy="3044825"/>
            <wp:effectExtent l="0" t="0" r="2540" b="3175"/>
            <wp:docPr id="13166386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38697" name="Picture 13166386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drawing>
          <wp:inline distT="0" distB="0" distL="0" distR="0" wp14:anchorId="19AF3A43" wp14:editId="0A807E7A">
            <wp:extent cx="5731510" cy="3044825"/>
            <wp:effectExtent l="0" t="0" r="2540" b="3175"/>
            <wp:docPr id="925997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97356" name="Picture 9259973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lastRenderedPageBreak/>
        <w:drawing>
          <wp:inline distT="0" distB="0" distL="0" distR="0" wp14:anchorId="79164E43" wp14:editId="5FACFD5B">
            <wp:extent cx="5731510" cy="3044825"/>
            <wp:effectExtent l="0" t="0" r="2540" b="3175"/>
            <wp:docPr id="1549902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02757" name="Picture 15499027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drawing>
          <wp:inline distT="0" distB="0" distL="0" distR="0" wp14:anchorId="3D6B618A" wp14:editId="75873945">
            <wp:extent cx="5731510" cy="3044825"/>
            <wp:effectExtent l="0" t="0" r="2540" b="3175"/>
            <wp:docPr id="3155461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46103" name="Picture 3155461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lastRenderedPageBreak/>
        <w:drawing>
          <wp:inline distT="0" distB="0" distL="0" distR="0" wp14:anchorId="0EDA105A" wp14:editId="3C507437">
            <wp:extent cx="5731510" cy="3044825"/>
            <wp:effectExtent l="0" t="0" r="2540" b="3175"/>
            <wp:docPr id="15253197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9727" name="Picture 15253197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E90" w:rsidRPr="00B41E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C380B"/>
    <w:multiLevelType w:val="multilevel"/>
    <w:tmpl w:val="96220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4C099C"/>
    <w:multiLevelType w:val="multilevel"/>
    <w:tmpl w:val="BAF6F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E20B58"/>
    <w:multiLevelType w:val="multilevel"/>
    <w:tmpl w:val="CC44E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0F4EFF"/>
    <w:multiLevelType w:val="multilevel"/>
    <w:tmpl w:val="A8181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823F5F"/>
    <w:multiLevelType w:val="multilevel"/>
    <w:tmpl w:val="DB46C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C06621"/>
    <w:multiLevelType w:val="multilevel"/>
    <w:tmpl w:val="8C947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57253D"/>
    <w:multiLevelType w:val="multilevel"/>
    <w:tmpl w:val="C2B0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D31B80"/>
    <w:multiLevelType w:val="multilevel"/>
    <w:tmpl w:val="6C00C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0270780">
    <w:abstractNumId w:val="6"/>
  </w:num>
  <w:num w:numId="2" w16cid:durableId="806044283">
    <w:abstractNumId w:val="2"/>
  </w:num>
  <w:num w:numId="3" w16cid:durableId="1876310543">
    <w:abstractNumId w:val="5"/>
  </w:num>
  <w:num w:numId="4" w16cid:durableId="573315170">
    <w:abstractNumId w:val="4"/>
  </w:num>
  <w:num w:numId="5" w16cid:durableId="1581207759">
    <w:abstractNumId w:val="1"/>
  </w:num>
  <w:num w:numId="6" w16cid:durableId="308445167">
    <w:abstractNumId w:val="7"/>
  </w:num>
  <w:num w:numId="7" w16cid:durableId="1324316696">
    <w:abstractNumId w:val="3"/>
  </w:num>
  <w:num w:numId="8" w16cid:durableId="766118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E90"/>
    <w:rsid w:val="000720B1"/>
    <w:rsid w:val="00422AF3"/>
    <w:rsid w:val="005720AC"/>
    <w:rsid w:val="008D7A1A"/>
    <w:rsid w:val="00B41E90"/>
    <w:rsid w:val="00D4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D0F07"/>
  <w15:chartTrackingRefBased/>
  <w15:docId w15:val="{C48197A3-1A6B-460D-A32E-D0C7EB01A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E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1E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1E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1E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1E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1E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1E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1E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1E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1E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1E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1E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1E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1E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1E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1E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1E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1E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1E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1E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1E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1E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1E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1E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1E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1E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1E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1E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1E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Vanilla CupCake</dc:creator>
  <cp:keywords/>
  <dc:description/>
  <cp:lastModifiedBy>Vanilla CupCake</cp:lastModifiedBy>
  <cp:revision>1</cp:revision>
  <dcterms:created xsi:type="dcterms:W3CDTF">2025-07-17T03:31:00Z</dcterms:created>
  <dcterms:modified xsi:type="dcterms:W3CDTF">2025-07-17T03:51:00Z</dcterms:modified>
</cp:coreProperties>
</file>