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0" w:rsidRDefault="005A2B00" w:rsidP="005A2B00">
      <w:pPr>
        <w:jc w:val="center"/>
        <w:rPr>
          <w:rFonts w:asciiTheme="minorEastAsia" w:hAnsiTheme="minorEastAsia"/>
          <w:sz w:val="32"/>
        </w:rPr>
      </w:pPr>
      <w:r w:rsidRPr="005A2B00">
        <w:rPr>
          <w:rFonts w:asciiTheme="minorEastAsia" w:hAnsiTheme="minorEastAsia" w:hint="eastAsia"/>
          <w:sz w:val="32"/>
        </w:rPr>
        <w:t>自動控制II</w:t>
      </w:r>
      <w:r w:rsidRPr="005A2B00">
        <w:rPr>
          <w:rFonts w:asciiTheme="minorEastAsia" w:hAnsiTheme="minorEastAsia"/>
          <w:sz w:val="32"/>
        </w:rPr>
        <w:t>-</w:t>
      </w:r>
      <w:r w:rsidR="00B73039">
        <w:rPr>
          <w:rFonts w:asciiTheme="minorEastAsia" w:hAnsiTheme="minorEastAsia" w:hint="eastAsia"/>
          <w:sz w:val="32"/>
        </w:rPr>
        <w:t>HW3</w:t>
      </w:r>
    </w:p>
    <w:p w:rsidR="005A2B00" w:rsidRDefault="005A2B00" w:rsidP="00044E26">
      <w:pPr>
        <w:jc w:val="center"/>
        <w:rPr>
          <w:rFonts w:asciiTheme="minorEastAsia" w:hAnsiTheme="minorEastAsia"/>
        </w:rPr>
      </w:pPr>
      <w:r w:rsidRPr="005A2B00">
        <w:rPr>
          <w:rFonts w:asciiTheme="minorEastAsia" w:hAnsiTheme="minorEastAsia"/>
        </w:rPr>
        <w:t xml:space="preserve">102303022 </w:t>
      </w:r>
      <w:r w:rsidRPr="005A2B00">
        <w:rPr>
          <w:rFonts w:asciiTheme="minorEastAsia" w:hAnsiTheme="minorEastAsia" w:hint="eastAsia"/>
        </w:rPr>
        <w:t>機械4A 賴言厚</w:t>
      </w:r>
    </w:p>
    <w:p w:rsidR="00B7072B" w:rsidRDefault="002C5532" w:rsidP="00B7072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b/>
          <w:sz w:val="28"/>
        </w:rPr>
      </w:pPr>
      <w:r w:rsidRPr="00B7072B">
        <w:rPr>
          <w:rFonts w:asciiTheme="minorEastAsia" w:hAnsiTheme="minorEastAsia" w:hint="eastAsia"/>
          <w:b/>
          <w:sz w:val="28"/>
        </w:rPr>
        <w:t>Internal Model Control</w:t>
      </w:r>
      <w:r w:rsidR="00B359C9" w:rsidRPr="00B7072B">
        <w:rPr>
          <w:rFonts w:asciiTheme="minorEastAsia" w:hAnsiTheme="minorEastAsia" w:hint="eastAsia"/>
          <w:b/>
          <w:sz w:val="28"/>
        </w:rPr>
        <w:t>說明:</w:t>
      </w:r>
    </w:p>
    <w:p w:rsidR="00B7072B" w:rsidRPr="00B7072B" w:rsidRDefault="00B7072B" w:rsidP="00B7072B">
      <w:pPr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下圖</w:t>
      </w:r>
      <w:r w:rsidRPr="00B7072B">
        <w:rPr>
          <w:rFonts w:asciiTheme="majorEastAsia" w:eastAsiaTheme="majorEastAsia" w:hAnsiTheme="majorEastAsia" w:hint="eastAsia"/>
          <w:b/>
          <w:szCs w:val="24"/>
        </w:rPr>
        <w:t>方法叫做</w:t>
      </w:r>
      <w:r w:rsidRPr="00B7072B">
        <w:rPr>
          <w:rFonts w:asciiTheme="majorEastAsia" w:eastAsiaTheme="majorEastAsia" w:hAnsiTheme="majorEastAsia"/>
          <w:b/>
          <w:szCs w:val="24"/>
        </w:rPr>
        <w:t>Forward models</w:t>
      </w:r>
    </w:p>
    <w:p w:rsidR="00B7072B" w:rsidRDefault="00B7072B" w:rsidP="00B7072B">
      <w:pPr>
        <w:rPr>
          <w:rFonts w:asciiTheme="majorEastAsia" w:eastAsiaTheme="majorEastAsia" w:hAnsiTheme="majorEastAsia"/>
          <w:b/>
          <w:sz w:val="28"/>
        </w:rPr>
      </w:pPr>
      <w:r w:rsidRPr="00B7072B">
        <w:rPr>
          <w:rFonts w:asciiTheme="majorEastAsia" w:eastAsiaTheme="majorEastAsia" w:hAnsiTheme="majorEastAsia"/>
          <w:noProof/>
        </w:rPr>
        <w:drawing>
          <wp:inline distT="0" distB="0" distL="0" distR="0" wp14:anchorId="31FBD93D" wp14:editId="25C9D16D">
            <wp:extent cx="4181475" cy="1762125"/>
            <wp:effectExtent l="19050" t="19050" r="28575" b="285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31" t="29841" r="9502" b="19511"/>
                    <a:stretch/>
                  </pic:blipFill>
                  <pic:spPr bwMode="auto"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72B" w:rsidRPr="00B7072B" w:rsidRDefault="00B7072B" w:rsidP="00B7072B">
      <w:pPr>
        <w:rPr>
          <w:rFonts w:asciiTheme="majorEastAsia" w:eastAsiaTheme="majorEastAsia" w:hAnsiTheme="majorEastAsia"/>
          <w:b/>
        </w:rPr>
      </w:pPr>
    </w:p>
    <w:p w:rsidR="00B7072B" w:rsidRPr="00B7072B" w:rsidRDefault="00B7072B" w:rsidP="00B7072B">
      <w:pPr>
        <w:rPr>
          <w:rFonts w:asciiTheme="majorEastAsia" w:eastAsiaTheme="majorEastAsia" w:hAnsiTheme="majorEastAsia"/>
          <w:b/>
          <w:szCs w:val="24"/>
        </w:rPr>
      </w:pPr>
      <w:r w:rsidRPr="00B7072B">
        <w:rPr>
          <w:rFonts w:asciiTheme="majorEastAsia" w:eastAsiaTheme="majorEastAsia" w:hAnsiTheme="majorEastAsia" w:hint="eastAsia"/>
          <w:b/>
          <w:szCs w:val="24"/>
        </w:rPr>
        <w:t>透過Mason Gain Rule求出上面系統流程圖的轉移函數可得下式</w:t>
      </w:r>
      <w:r w:rsidR="00F659C5">
        <w:rPr>
          <w:rFonts w:asciiTheme="majorEastAsia" w:eastAsiaTheme="majorEastAsia" w:hAnsiTheme="majorEastAsia" w:hint="eastAsia"/>
          <w:b/>
          <w:szCs w:val="24"/>
        </w:rPr>
        <w:t>:</w:t>
      </w:r>
    </w:p>
    <w:p w:rsidR="00B7072B" w:rsidRPr="00B7072B" w:rsidRDefault="00B7072B" w:rsidP="00B7072B">
      <w:pPr>
        <w:rPr>
          <w:rFonts w:asciiTheme="majorEastAsia" w:eastAsiaTheme="majorEastAsia" w:hAnsiTheme="majorEastAsia"/>
          <w:b/>
          <w:sz w:val="28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hint="eastAsia"/>
              <w:sz w:val="28"/>
            </w:rPr>
            <m:t>Y</m:t>
          </m:r>
          <m:d>
            <m:dPr>
              <m:ctrlPr>
                <w:rPr>
                  <w:rFonts w:ascii="Cambria Math" w:eastAsiaTheme="majorEastAsia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s</m:t>
              </m:r>
            </m:e>
          </m:d>
          <m:r>
            <m:rPr>
              <m:sty m:val="b"/>
            </m:rPr>
            <w:rPr>
              <w:rFonts w:ascii="Cambria Math" w:eastAsiaTheme="maj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GcGpR+(1-GcGp')d</m:t>
              </m:r>
            </m:num>
            <m:den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1+(Gp-Gp')Gc</m:t>
              </m:r>
            </m:den>
          </m:f>
        </m:oMath>
      </m:oMathPara>
    </w:p>
    <w:p w:rsidR="002C5532" w:rsidRPr="00F659C5" w:rsidRDefault="00B7072B" w:rsidP="00B7072B">
      <w:pPr>
        <w:rPr>
          <w:rFonts w:asciiTheme="majorEastAsia" w:eastAsiaTheme="majorEastAsia" w:hAnsiTheme="majorEastAsia"/>
        </w:rPr>
      </w:pPr>
      <w:r w:rsidRPr="00F659C5">
        <w:rPr>
          <w:rFonts w:asciiTheme="majorEastAsia" w:eastAsiaTheme="majorEastAsia" w:hAnsiTheme="majorEastAsia" w:hint="eastAsia"/>
        </w:rPr>
        <w:t>因此當Gc=</w:t>
      </w:r>
      <w:r w:rsidR="00F659C5" w:rsidRPr="00F659C5">
        <w:rPr>
          <w:rFonts w:asciiTheme="majorEastAsia" w:eastAsiaTheme="majorEastAsia" w:hAnsiTheme="majorEastAsia"/>
        </w:rPr>
        <w:t>1/</w:t>
      </w:r>
      <w:r w:rsidRPr="00F659C5">
        <w:rPr>
          <w:rFonts w:asciiTheme="majorEastAsia" w:eastAsiaTheme="majorEastAsia" w:hAnsiTheme="majorEastAsia" w:hint="eastAsia"/>
        </w:rPr>
        <w:t>Gp</w:t>
      </w:r>
      <w:r w:rsidRPr="00F659C5">
        <w:rPr>
          <w:rFonts w:asciiTheme="majorEastAsia" w:eastAsiaTheme="majorEastAsia" w:hAnsiTheme="majorEastAsia"/>
        </w:rPr>
        <w:t>’</w:t>
      </w:r>
      <w:r w:rsidR="00F659C5" w:rsidRPr="00F659C5">
        <w:rPr>
          <w:rFonts w:asciiTheme="majorEastAsia" w:eastAsiaTheme="majorEastAsia" w:hAnsiTheme="majorEastAsia" w:hint="eastAsia"/>
        </w:rPr>
        <w:t>時輸入進來的disturbance可被消除。</w:t>
      </w:r>
    </w:p>
    <w:p w:rsidR="00F659C5" w:rsidRPr="00F659C5" w:rsidRDefault="00F659C5" w:rsidP="00B7072B">
      <w:pPr>
        <w:rPr>
          <w:rFonts w:asciiTheme="majorEastAsia" w:eastAsiaTheme="majorEastAsia" w:hAnsiTheme="majorEastAsia"/>
        </w:rPr>
      </w:pPr>
      <w:r w:rsidRPr="00F659C5">
        <w:rPr>
          <w:rFonts w:asciiTheme="majorEastAsia" w:eastAsiaTheme="majorEastAsia" w:hAnsiTheme="majorEastAsia" w:hint="eastAsia"/>
        </w:rPr>
        <w:t>而G</w:t>
      </w:r>
      <w:r w:rsidRPr="00F659C5">
        <w:rPr>
          <w:rFonts w:asciiTheme="majorEastAsia" w:eastAsiaTheme="majorEastAsia" w:hAnsiTheme="majorEastAsia"/>
        </w:rPr>
        <w:t>p</w:t>
      </w:r>
      <w:r w:rsidRPr="00F659C5">
        <w:rPr>
          <w:rFonts w:asciiTheme="majorEastAsia" w:eastAsiaTheme="majorEastAsia" w:hAnsiTheme="majorEastAsia" w:hint="eastAsia"/>
        </w:rPr>
        <w:t>=G</w:t>
      </w:r>
      <w:r w:rsidRPr="00F659C5">
        <w:rPr>
          <w:rFonts w:asciiTheme="majorEastAsia" w:eastAsiaTheme="majorEastAsia" w:hAnsiTheme="majorEastAsia"/>
        </w:rPr>
        <w:t>p’</w:t>
      </w:r>
      <w:r w:rsidRPr="00F659C5">
        <w:rPr>
          <w:rFonts w:asciiTheme="majorEastAsia" w:eastAsiaTheme="majorEastAsia" w:hAnsiTheme="majorEastAsia" w:hint="eastAsia"/>
        </w:rPr>
        <w:t>時分母可被移除,如再將disturbance去除的話可得到一開迴路系統。</w:t>
      </w:r>
    </w:p>
    <w:p w:rsidR="00B7072B" w:rsidRPr="00F659C5" w:rsidRDefault="00B7072B" w:rsidP="00B7072B">
      <w:pPr>
        <w:rPr>
          <w:rFonts w:asciiTheme="majorEastAsia" w:eastAsiaTheme="majorEastAsia" w:hAnsiTheme="majorEastAsia"/>
        </w:rPr>
      </w:pPr>
    </w:p>
    <w:p w:rsidR="00B359C9" w:rsidRPr="005423B8" w:rsidRDefault="00B359C9" w:rsidP="00B359C9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b/>
          <w:sz w:val="28"/>
        </w:rPr>
        <w:t>二、</w:t>
      </w:r>
      <w:r w:rsidRPr="00B359C9">
        <w:rPr>
          <w:rFonts w:asciiTheme="minorEastAsia" w:hAnsiTheme="minorEastAsia" w:hint="eastAsia"/>
          <w:b/>
          <w:sz w:val="28"/>
        </w:rPr>
        <w:t>I</w:t>
      </w:r>
      <w:r>
        <w:rPr>
          <w:rFonts w:asciiTheme="minorEastAsia" w:hAnsiTheme="minorEastAsia" w:hint="eastAsia"/>
          <w:b/>
          <w:sz w:val="28"/>
        </w:rPr>
        <w:t>MC Simulink</w:t>
      </w:r>
      <w:r w:rsidR="005423B8">
        <w:rPr>
          <w:rFonts w:asciiTheme="minorEastAsia" w:hAnsiTheme="minorEastAsia" w:hint="eastAsia"/>
          <w:b/>
          <w:sz w:val="28"/>
        </w:rPr>
        <w:t>實現</w:t>
      </w:r>
      <w:r>
        <w:rPr>
          <w:rFonts w:asciiTheme="minorEastAsia" w:hAnsiTheme="minorEastAsia" w:hint="eastAsia"/>
          <w:b/>
          <w:sz w:val="28"/>
        </w:rPr>
        <w:t>:</w:t>
      </w:r>
    </w:p>
    <w:tbl>
      <w:tblPr>
        <w:tblStyle w:val="a4"/>
        <w:tblW w:w="9811" w:type="dxa"/>
        <w:tblLook w:val="04A0" w:firstRow="1" w:lastRow="0" w:firstColumn="1" w:lastColumn="0" w:noHBand="0" w:noVBand="1"/>
      </w:tblPr>
      <w:tblGrid>
        <w:gridCol w:w="9811"/>
      </w:tblGrid>
      <w:tr w:rsidR="00044E26" w:rsidTr="00A3003D">
        <w:trPr>
          <w:trHeight w:val="243"/>
        </w:trPr>
        <w:tc>
          <w:tcPr>
            <w:tcW w:w="9811" w:type="dxa"/>
          </w:tcPr>
          <w:p w:rsidR="00E80027" w:rsidRDefault="00E80027" w:rsidP="00657F96">
            <w:pPr>
              <w:rPr>
                <w:rFonts w:asciiTheme="minorEastAsia" w:hAnsiTheme="minorEastAsia"/>
                <w:b/>
              </w:rPr>
            </w:pPr>
            <w:r w:rsidRPr="00E80027">
              <w:rPr>
                <w:rFonts w:asciiTheme="minorEastAsia" w:hAnsiTheme="minorEastAsia" w:hint="eastAsia"/>
                <w:b/>
              </w:rPr>
              <w:t>Internal Model Control (消除雜訊)</w:t>
            </w:r>
          </w:p>
          <w:p w:rsidR="00D3739D" w:rsidRPr="001407A9" w:rsidRDefault="00D3739D" w:rsidP="00657F96">
            <w:pPr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inorEastAsia" w:hAnsiTheme="minorEastAsia" w:hint="eastAsia"/>
              </w:rPr>
              <w:t>將Gc與Gp</w:t>
            </w:r>
            <w:r w:rsidR="001407A9" w:rsidRPr="001407A9">
              <w:rPr>
                <w:rFonts w:eastAsiaTheme="majorEastAsia" w:cstheme="minorHAnsi"/>
              </w:rPr>
              <w:t>’</w:t>
            </w:r>
            <w:r w:rsidRPr="001407A9">
              <w:rPr>
                <w:rFonts w:asciiTheme="minorEastAsia" w:hAnsiTheme="minorEastAsia" w:hint="eastAsia"/>
              </w:rPr>
              <w:t>乘積接近為1時可將disturbance減小,但在simulink中如乘積恰為1時,系統會將其判斷為代數循環使系統無法運行,因此將Gc*Gp</w:t>
            </w:r>
            <w:r w:rsidR="001407A9" w:rsidRPr="001407A9">
              <w:rPr>
                <w:rFonts w:eastAsiaTheme="majorEastAsia" w:cstheme="minorHAnsi"/>
              </w:rPr>
              <w:t>’</w:t>
            </w:r>
            <w:r w:rsidRPr="001407A9">
              <w:rPr>
                <w:rFonts w:asciiTheme="minorEastAsia" w:hAnsiTheme="minorEastAsia" w:hint="eastAsia"/>
              </w:rPr>
              <w:t>趨近為1觀察其圖形</w:t>
            </w:r>
            <w:r w:rsidRPr="001407A9">
              <w:rPr>
                <w:rFonts w:asciiTheme="majorEastAsia" w:eastAsiaTheme="majorEastAsia" w:hAnsiTheme="majorEastAsia" w:hint="eastAsia"/>
              </w:rPr>
              <w:t>。</w:t>
            </w:r>
          </w:p>
          <w:p w:rsidR="00D3739D" w:rsidRPr="001407A9" w:rsidRDefault="00D3739D" w:rsidP="00657F96">
            <w:pPr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ajorEastAsia" w:eastAsiaTheme="majorEastAsia" w:hAnsiTheme="majorEastAsia"/>
              </w:rPr>
              <w:t>Disturbance</w:t>
            </w:r>
            <w:r w:rsidRPr="001407A9">
              <w:rPr>
                <w:rFonts w:asciiTheme="majorEastAsia" w:eastAsiaTheme="majorEastAsia" w:hAnsiTheme="majorEastAsia" w:hint="eastAsia"/>
              </w:rPr>
              <w:t>皆為 :</w:t>
            </w:r>
            <w:r w:rsidRPr="001407A9">
              <w:rPr>
                <w:rFonts w:asciiTheme="majorEastAsia" w:eastAsiaTheme="majorEastAsia" w:hAnsiTheme="majorEastAsia"/>
              </w:rPr>
              <w:t xml:space="preserve"> </w:t>
            </w:r>
            <w:r w:rsidRPr="001407A9">
              <w:rPr>
                <w:rFonts w:asciiTheme="majorEastAsia" w:eastAsiaTheme="majorEastAsia" w:hAnsiTheme="majorEastAsia" w:hint="eastAsia"/>
              </w:rPr>
              <w:t>sin</w:t>
            </w:r>
            <w:r w:rsidRPr="001407A9">
              <w:rPr>
                <w:rFonts w:asciiTheme="majorEastAsia" w:eastAsiaTheme="majorEastAsia" w:hAnsiTheme="majorEastAsia"/>
              </w:rPr>
              <w:t>(2*pi*s/20)</w:t>
            </w:r>
          </w:p>
          <w:p w:rsidR="00D3739D" w:rsidRPr="001407A9" w:rsidRDefault="00D3739D" w:rsidP="00657F96">
            <w:pPr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ajorEastAsia" w:eastAsiaTheme="majorEastAsia" w:hAnsiTheme="majorEastAsia" w:hint="eastAsia"/>
              </w:rPr>
              <w:t>input分成3個Case觀察:</w:t>
            </w:r>
          </w:p>
          <w:p w:rsidR="00D3739D" w:rsidRPr="001407A9" w:rsidRDefault="00D3739D" w:rsidP="00D3739D">
            <w:pPr>
              <w:ind w:firstLineChars="100" w:firstLine="240"/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ajorEastAsia" w:eastAsiaTheme="majorEastAsia" w:hAnsiTheme="majorEastAsia" w:hint="eastAsia"/>
              </w:rPr>
              <w:t>Case1</w:t>
            </w:r>
            <w:r w:rsidRPr="001407A9">
              <w:rPr>
                <w:rFonts w:asciiTheme="majorEastAsia" w:eastAsiaTheme="majorEastAsia" w:hAnsiTheme="majorEastAsia"/>
              </w:rPr>
              <w:t xml:space="preserve"> </w:t>
            </w:r>
            <w:r w:rsidRPr="001407A9">
              <w:rPr>
                <w:rFonts w:asciiTheme="majorEastAsia" w:eastAsiaTheme="majorEastAsia" w:hAnsiTheme="majorEastAsia" w:hint="eastAsia"/>
              </w:rPr>
              <w:t>:</w:t>
            </w:r>
            <w:r w:rsidRPr="001407A9">
              <w:rPr>
                <w:rFonts w:asciiTheme="majorEastAsia" w:eastAsiaTheme="majorEastAsia" w:hAnsiTheme="majorEastAsia"/>
              </w:rPr>
              <w:t xml:space="preserve"> 1 step</w:t>
            </w:r>
          </w:p>
          <w:p w:rsidR="00D3739D" w:rsidRPr="001407A9" w:rsidRDefault="00D3739D" w:rsidP="00D3739D">
            <w:pPr>
              <w:ind w:firstLineChars="100" w:firstLine="240"/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ajorEastAsia" w:eastAsiaTheme="majorEastAsia" w:hAnsiTheme="majorEastAsia" w:hint="eastAsia"/>
              </w:rPr>
              <w:t>Case2</w:t>
            </w:r>
            <w:r w:rsidRPr="001407A9">
              <w:rPr>
                <w:rFonts w:asciiTheme="majorEastAsia" w:eastAsiaTheme="majorEastAsia" w:hAnsiTheme="majorEastAsia"/>
              </w:rPr>
              <w:t xml:space="preserve"> </w:t>
            </w:r>
            <w:r w:rsidRPr="001407A9">
              <w:rPr>
                <w:rFonts w:asciiTheme="majorEastAsia" w:eastAsiaTheme="majorEastAsia" w:hAnsiTheme="majorEastAsia" w:hint="eastAsia"/>
              </w:rPr>
              <w:t>:</w:t>
            </w:r>
            <w:r w:rsidRPr="001407A9">
              <w:rPr>
                <w:rFonts w:asciiTheme="majorEastAsia" w:eastAsiaTheme="majorEastAsia" w:hAnsiTheme="majorEastAsia"/>
              </w:rPr>
              <w:t xml:space="preserve"> sin(2*pi*s/13)</w:t>
            </w:r>
          </w:p>
          <w:p w:rsidR="00D3739D" w:rsidRDefault="00D3739D" w:rsidP="001407A9">
            <w:pPr>
              <w:ind w:firstLineChars="100" w:firstLine="240"/>
              <w:rPr>
                <w:rFonts w:asciiTheme="majorEastAsia" w:eastAsiaTheme="majorEastAsia" w:hAnsiTheme="majorEastAsia"/>
              </w:rPr>
            </w:pPr>
            <w:r w:rsidRPr="001407A9">
              <w:rPr>
                <w:rFonts w:asciiTheme="majorEastAsia" w:eastAsiaTheme="majorEastAsia" w:hAnsiTheme="majorEastAsia" w:hint="eastAsia"/>
              </w:rPr>
              <w:t>Case3</w:t>
            </w:r>
            <w:r w:rsidRPr="001407A9">
              <w:rPr>
                <w:rFonts w:asciiTheme="majorEastAsia" w:eastAsiaTheme="majorEastAsia" w:hAnsiTheme="majorEastAsia"/>
              </w:rPr>
              <w:t xml:space="preserve"> </w:t>
            </w:r>
            <w:r w:rsidRPr="001407A9">
              <w:rPr>
                <w:rFonts w:asciiTheme="majorEastAsia" w:eastAsiaTheme="majorEastAsia" w:hAnsiTheme="majorEastAsia" w:hint="eastAsia"/>
              </w:rPr>
              <w:t>:</w:t>
            </w:r>
            <w:r w:rsidRPr="001407A9">
              <w:rPr>
                <w:rFonts w:asciiTheme="majorEastAsia" w:eastAsiaTheme="majorEastAsia" w:hAnsiTheme="majorEastAsia"/>
              </w:rPr>
              <w:t xml:space="preserve"> sin(pi*s/3)</w:t>
            </w:r>
          </w:p>
          <w:p w:rsidR="001407A9" w:rsidRDefault="001407A9" w:rsidP="001407A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每個Case再考慮</w:t>
            </w:r>
            <w:r w:rsidR="00BD66D7">
              <w:rPr>
                <w:rFonts w:asciiTheme="majorEastAsia" w:eastAsiaTheme="majorEastAsia" w:hAnsiTheme="majorEastAsia" w:hint="eastAsia"/>
              </w:rPr>
              <w:t>Gc=1</w:t>
            </w:r>
            <w:r>
              <w:rPr>
                <w:rFonts w:asciiTheme="majorEastAsia" w:eastAsiaTheme="majorEastAsia" w:hAnsiTheme="majorEastAsia" w:hint="eastAsia"/>
              </w:rPr>
              <w:t>.5</w:t>
            </w:r>
            <w:r w:rsidR="00BD66D7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D66D7">
              <w:rPr>
                <w:rFonts w:asciiTheme="majorEastAsia" w:eastAsiaTheme="majorEastAsia" w:hAnsiTheme="majorEastAsia" w:hint="eastAsia"/>
              </w:rPr>
              <w:t>or</w:t>
            </w:r>
            <w:r w:rsidR="00BD66D7">
              <w:rPr>
                <w:rFonts w:asciiTheme="majorEastAsia" w:eastAsiaTheme="majorEastAsia" w:hAnsiTheme="majorEastAsia"/>
              </w:rPr>
              <w:t xml:space="preserve"> </w:t>
            </w:r>
            <w:r w:rsidR="00BD66D7">
              <w:rPr>
                <w:rFonts w:asciiTheme="majorEastAsia" w:eastAsiaTheme="majorEastAsia" w:hAnsiTheme="majorEastAsia" w:hint="eastAsia"/>
              </w:rPr>
              <w:t>1.9</w:t>
            </w:r>
            <w:r>
              <w:rPr>
                <w:rFonts w:asciiTheme="majorEastAsia" w:eastAsiaTheme="majorEastAsia" w:hAnsiTheme="majorEastAsia" w:hint="eastAsia"/>
              </w:rPr>
              <w:t xml:space="preserve">  , </w:t>
            </w:r>
            <w:r w:rsidR="00037C3B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Gp</w:t>
            </w:r>
            <w:r w:rsidRPr="001407A9">
              <w:rPr>
                <w:rFonts w:eastAsiaTheme="majorEastAsia" w:cstheme="minorHAnsi"/>
              </w:rPr>
              <w:t>’</w:t>
            </w:r>
            <w:r>
              <w:rPr>
                <w:rFonts w:asciiTheme="majorEastAsia" w:eastAsiaTheme="majorEastAsia" w:hAnsiTheme="majorEastAsia"/>
              </w:rPr>
              <w:t>=</w:t>
            </w:r>
            <w:r w:rsidR="00BD66D7">
              <w:rPr>
                <w:rFonts w:asciiTheme="majorEastAsia" w:eastAsiaTheme="majorEastAsia" w:hAnsiTheme="majorEastAsia" w:hint="eastAsia"/>
              </w:rPr>
              <w:t>0.5</w:t>
            </w:r>
          </w:p>
          <w:p w:rsidR="00037C3B" w:rsidRDefault="00037C3B" w:rsidP="001407A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將可觀察到disturbance影響的結果</w:t>
            </w:r>
          </w:p>
          <w:p w:rsidR="00037C3B" w:rsidRPr="001407A9" w:rsidRDefault="00037C3B" w:rsidP="001407A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而Gc與Gp</w:t>
            </w:r>
            <w:r w:rsidRPr="001407A9">
              <w:rPr>
                <w:rFonts w:eastAsiaTheme="majorEastAsia" w:cstheme="minorHAnsi"/>
              </w:rPr>
              <w:t>’</w:t>
            </w:r>
            <w:r>
              <w:rPr>
                <w:rFonts w:eastAsiaTheme="majorEastAsia" w:cstheme="minorHAnsi" w:hint="eastAsia"/>
              </w:rPr>
              <w:t>之所以設成十位數以內是因為假如其中一項設成</w:t>
            </w:r>
            <w:r>
              <w:rPr>
                <w:rFonts w:eastAsiaTheme="majorEastAsia" w:cstheme="minorHAnsi" w:hint="eastAsia"/>
              </w:rPr>
              <w:t>100</w:t>
            </w:r>
            <w:r>
              <w:rPr>
                <w:rFonts w:eastAsiaTheme="majorEastAsia" w:cstheme="minorHAnsi" w:hint="eastAsia"/>
              </w:rPr>
              <w:t>將會使分母項過大</w:t>
            </w:r>
            <w:r>
              <w:rPr>
                <w:rFonts w:eastAsiaTheme="majorEastAsia" w:cstheme="minorHAnsi" w:hint="eastAsia"/>
              </w:rPr>
              <w:t>,</w:t>
            </w:r>
            <w:r>
              <w:rPr>
                <w:rFonts w:eastAsiaTheme="majorEastAsia" w:cstheme="minorHAnsi" w:hint="eastAsia"/>
              </w:rPr>
              <w:t>使</w:t>
            </w:r>
            <w:r>
              <w:rPr>
                <w:rFonts w:eastAsiaTheme="majorEastAsia" w:cstheme="minorHAnsi" w:hint="eastAsia"/>
              </w:rPr>
              <w:t>disturbance</w:t>
            </w:r>
            <w:r>
              <w:rPr>
                <w:rFonts w:eastAsiaTheme="majorEastAsia" w:cstheme="minorHAnsi" w:hint="eastAsia"/>
              </w:rPr>
              <w:t>變化較不明顯</w:t>
            </w:r>
            <w:r w:rsidRPr="001407A9">
              <w:rPr>
                <w:rFonts w:asciiTheme="majorEastAsia" w:eastAsiaTheme="majorEastAsia" w:hAnsiTheme="majorEastAsia" w:hint="eastAsia"/>
              </w:rPr>
              <w:t>。</w:t>
            </w:r>
          </w:p>
        </w:tc>
      </w:tr>
    </w:tbl>
    <w:p w:rsidR="00884DEB" w:rsidRDefault="00884DEB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12AF" w:rsidRDefault="007F12AF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12AF" w:rsidRDefault="007F12AF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50D5F" w:rsidTr="00A50D5F">
        <w:tc>
          <w:tcPr>
            <w:tcW w:w="9736" w:type="dxa"/>
          </w:tcPr>
          <w:p w:rsidR="00A50D5F" w:rsidRPr="00A50D5F" w:rsidRDefault="00A50D5F" w:rsidP="00A50D5F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lastRenderedPageBreak/>
              <w:t>Case1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-1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input = 1step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BD66D7">
              <w:rPr>
                <w:rFonts w:asciiTheme="majorEastAsia" w:eastAsiaTheme="majorEastAsia" w:hAnsiTheme="majorEastAsia" w:hint="eastAsia"/>
                <w:b/>
              </w:rPr>
              <w:t>1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.5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BD66D7">
              <w:rPr>
                <w:rFonts w:asciiTheme="majorEastAsia" w:eastAsiaTheme="majorEastAsia" w:hAnsiTheme="majorEastAsia" w:hint="eastAsia"/>
                <w:b/>
              </w:rPr>
              <w:t>0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.5</w:t>
            </w:r>
          </w:p>
          <w:p w:rsidR="00A50D5F" w:rsidRPr="00A50D5F" w:rsidRDefault="00A50D5F" w:rsidP="00F71BEC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isturbance擾動</w:t>
            </w:r>
            <w:r w:rsidR="00F71BEC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在趨於穩態時持續作用使在穩態時能然有一個sin的波型</w:t>
            </w:r>
          </w:p>
        </w:tc>
      </w:tr>
    </w:tbl>
    <w:p w:rsidR="00A50D5F" w:rsidRDefault="00BD66D7" w:rsidP="00B200DF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b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435881F" wp14:editId="541C2AB9">
            <wp:extent cx="6105525" cy="21995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3" cy="22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59" w:rsidRDefault="00F71BEC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F82998" wp14:editId="074C76BB">
            <wp:extent cx="6188710" cy="28194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50D5F" w:rsidTr="00A50D5F">
        <w:tc>
          <w:tcPr>
            <w:tcW w:w="9736" w:type="dxa"/>
          </w:tcPr>
          <w:p w:rsidR="00A50D5F" w:rsidRPr="00A50D5F" w:rsidRDefault="00A50D5F" w:rsidP="00A50D5F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Case1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-2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input = 1step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1.9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0.5</w:t>
            </w:r>
          </w:p>
          <w:p w:rsidR="00A50D5F" w:rsidRDefault="00A50D5F" w:rsidP="00F71B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isturbance擾動</w:t>
            </w:r>
            <w:r w:rsidR="00F71BEC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在穩態時明顯被消除,使穩態時曲線相當穩定</w:t>
            </w:r>
          </w:p>
        </w:tc>
      </w:tr>
    </w:tbl>
    <w:p w:rsidR="004402E7" w:rsidRDefault="00F71BEC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8DE6869" wp14:editId="2CE8993F">
            <wp:extent cx="6188710" cy="21374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E7" w:rsidRDefault="00F71BEC" w:rsidP="00B200DF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5D8EF4" wp14:editId="79D4AA34">
            <wp:extent cx="6188710" cy="28289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F59" w:rsidRDefault="00B66483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16E0C" w:rsidTr="00FC3990">
        <w:tc>
          <w:tcPr>
            <w:tcW w:w="9736" w:type="dxa"/>
          </w:tcPr>
          <w:p w:rsidR="00216E0C" w:rsidRPr="00216E0C" w:rsidRDefault="00216E0C" w:rsidP="00216E0C">
            <w:pPr>
              <w:rPr>
                <w:rFonts w:asciiTheme="majorEastAsia" w:eastAsiaTheme="majorEastAsia" w:hAnsiTheme="majorEastAsia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C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ase2-1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</w:t>
            </w:r>
            <w:r w:rsidRPr="00216E0C">
              <w:rPr>
                <w:rFonts w:asciiTheme="majorEastAsia" w:eastAsiaTheme="majorEastAsia" w:hAnsiTheme="majorEastAsia"/>
                <w:b/>
              </w:rPr>
              <w:t>sin(2*pi*s/13)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 xml:space="preserve"> 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.5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0</w:t>
            </w:r>
            <w:r>
              <w:rPr>
                <w:rFonts w:asciiTheme="majorEastAsia" w:eastAsiaTheme="majorEastAsia" w:hAnsiTheme="majorEastAsia" w:hint="eastAsia"/>
                <w:b/>
              </w:rPr>
              <w:t>.5</w:t>
            </w:r>
          </w:p>
          <w:p w:rsidR="00216E0C" w:rsidRDefault="00216E0C" w:rsidP="00216E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</w:t>
            </w:r>
            <w:r w:rsidR="00003F9A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擾動看似沒有太大的影響但比對當Gc=1.9時會發現波型較為傾斜</w:t>
            </w:r>
          </w:p>
        </w:tc>
      </w:tr>
    </w:tbl>
    <w:p w:rsidR="00BF47A2" w:rsidRDefault="0010480E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A04E97B" wp14:editId="703CBD0A">
            <wp:extent cx="6188710" cy="21266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0E" w:rsidRDefault="0010480E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777FAE92" wp14:editId="5EE7F85D">
            <wp:extent cx="5857875" cy="2695728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62593" cy="269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7072" w:rsidTr="00FC3990">
        <w:tc>
          <w:tcPr>
            <w:tcW w:w="9736" w:type="dxa"/>
          </w:tcPr>
          <w:p w:rsidR="00F97072" w:rsidRPr="00216E0C" w:rsidRDefault="00F97072" w:rsidP="00FC3990">
            <w:pPr>
              <w:rPr>
                <w:rFonts w:asciiTheme="majorEastAsia" w:eastAsiaTheme="majorEastAsia" w:hAnsiTheme="majorEastAsia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lastRenderedPageBreak/>
              <w:t>C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ase2-2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</w:t>
            </w:r>
            <w:r w:rsidRPr="00216E0C">
              <w:rPr>
                <w:rFonts w:asciiTheme="majorEastAsia" w:eastAsiaTheme="majorEastAsia" w:hAnsiTheme="majorEastAsia"/>
                <w:b/>
              </w:rPr>
              <w:t>sin(</w:t>
            </w:r>
            <w:r>
              <w:rPr>
                <w:rFonts w:asciiTheme="majorEastAsia" w:eastAsiaTheme="majorEastAsia" w:hAnsiTheme="majorEastAsia" w:hint="eastAsia"/>
                <w:b/>
              </w:rPr>
              <w:t>2*</w:t>
            </w:r>
            <w:r w:rsidRPr="00216E0C">
              <w:rPr>
                <w:rFonts w:asciiTheme="majorEastAsia" w:eastAsiaTheme="majorEastAsia" w:hAnsiTheme="majorEastAsia"/>
                <w:b/>
              </w:rPr>
              <w:t>pi*s</w:t>
            </w:r>
            <w:r>
              <w:rPr>
                <w:rFonts w:asciiTheme="majorEastAsia" w:eastAsiaTheme="majorEastAsia" w:hAnsiTheme="majorEastAsia"/>
                <w:b/>
              </w:rPr>
              <w:t>/</w:t>
            </w:r>
            <w:r>
              <w:rPr>
                <w:rFonts w:asciiTheme="majorEastAsia" w:eastAsiaTheme="majorEastAsia" w:hAnsiTheme="majorEastAsia" w:hint="eastAsia"/>
                <w:b/>
              </w:rPr>
              <w:t>1</w:t>
            </w:r>
            <w:r w:rsidRPr="00216E0C">
              <w:rPr>
                <w:rFonts w:asciiTheme="majorEastAsia" w:eastAsiaTheme="majorEastAsia" w:hAnsiTheme="majorEastAsia"/>
                <w:b/>
              </w:rPr>
              <w:t>3)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 xml:space="preserve"> 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1.9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F71BEC">
              <w:rPr>
                <w:rFonts w:asciiTheme="majorEastAsia" w:eastAsiaTheme="majorEastAsia" w:hAnsiTheme="majorEastAsia" w:hint="eastAsia"/>
                <w:b/>
              </w:rPr>
              <w:t>0.5</w:t>
            </w:r>
          </w:p>
          <w:p w:rsidR="00F97072" w:rsidRDefault="00F97072" w:rsidP="00FC3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isturbance擾動降低</w:t>
            </w:r>
            <w:r w:rsidR="00B83B1C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Sin的波型非常完美</w:t>
            </w:r>
          </w:p>
        </w:tc>
      </w:tr>
    </w:tbl>
    <w:p w:rsidR="00BF47A2" w:rsidRDefault="0010480E" w:rsidP="005A2B00">
      <w:r>
        <w:rPr>
          <w:noProof/>
        </w:rPr>
        <w:drawing>
          <wp:inline distT="0" distB="0" distL="0" distR="0" wp14:anchorId="145307D8" wp14:editId="5060B658">
            <wp:extent cx="6188710" cy="213741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26" w:rsidRDefault="0010480E" w:rsidP="005A2B00">
      <w:r>
        <w:rPr>
          <w:noProof/>
        </w:rPr>
        <w:drawing>
          <wp:inline distT="0" distB="0" distL="0" distR="0" wp14:anchorId="2EF0D3C3" wp14:editId="67F8AA8B">
            <wp:extent cx="6188710" cy="285750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E3B" w:rsidRDefault="00723E3B" w:rsidP="005A2B0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7072" w:rsidTr="00FC3990">
        <w:tc>
          <w:tcPr>
            <w:tcW w:w="9736" w:type="dxa"/>
          </w:tcPr>
          <w:p w:rsidR="00F97072" w:rsidRPr="00216E0C" w:rsidRDefault="00F97072" w:rsidP="00FC3990">
            <w:pPr>
              <w:rPr>
                <w:rFonts w:asciiTheme="majorEastAsia" w:eastAsiaTheme="majorEastAsia" w:hAnsiTheme="majorEastAsia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C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ase3-1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</w:t>
            </w:r>
            <w:r w:rsidRPr="00216E0C">
              <w:rPr>
                <w:rFonts w:asciiTheme="majorEastAsia" w:eastAsiaTheme="majorEastAsia" w:hAnsiTheme="majorEastAsia"/>
                <w:b/>
              </w:rPr>
              <w:t>sin(pi*s</w:t>
            </w:r>
            <w:r>
              <w:rPr>
                <w:rFonts w:asciiTheme="majorEastAsia" w:eastAsiaTheme="majorEastAsia" w:hAnsiTheme="majorEastAsia"/>
                <w:b/>
              </w:rPr>
              <w:t>/</w:t>
            </w:r>
            <w:r w:rsidRPr="00216E0C">
              <w:rPr>
                <w:rFonts w:asciiTheme="majorEastAsia" w:eastAsiaTheme="majorEastAsia" w:hAnsiTheme="majorEastAsia"/>
                <w:b/>
              </w:rPr>
              <w:t>3)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 xml:space="preserve"> 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CC0238">
              <w:rPr>
                <w:rFonts w:asciiTheme="majorEastAsia" w:eastAsiaTheme="majorEastAsia" w:hAnsiTheme="majorEastAsia" w:hint="eastAsia"/>
                <w:b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.5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CC0238">
              <w:rPr>
                <w:rFonts w:asciiTheme="majorEastAsia" w:eastAsiaTheme="majorEastAsia" w:hAnsiTheme="majorEastAsia" w:hint="eastAsia"/>
                <w:b/>
              </w:rPr>
              <w:t>0</w:t>
            </w:r>
            <w:r>
              <w:rPr>
                <w:rFonts w:asciiTheme="majorEastAsia" w:eastAsiaTheme="majorEastAsia" w:hAnsiTheme="majorEastAsia" w:hint="eastAsia"/>
                <w:b/>
              </w:rPr>
              <w:t>.5</w:t>
            </w:r>
          </w:p>
          <w:p w:rsidR="00F97072" w:rsidRDefault="00F97072" w:rsidP="00FC39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</w:t>
            </w:r>
            <w:r w:rsidR="00CC0238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的影響,振幅看起來忽大忽小</w:t>
            </w:r>
          </w:p>
        </w:tc>
      </w:tr>
    </w:tbl>
    <w:p w:rsidR="00F97072" w:rsidRDefault="00CC0238" w:rsidP="005A2B00">
      <w:r>
        <w:rPr>
          <w:noProof/>
        </w:rPr>
        <w:drawing>
          <wp:inline distT="0" distB="0" distL="0" distR="0" wp14:anchorId="4F7B4746" wp14:editId="092E65A0">
            <wp:extent cx="6188710" cy="212344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90" w:rsidRDefault="00CC0238" w:rsidP="005A2B00">
      <w:r>
        <w:rPr>
          <w:noProof/>
        </w:rPr>
        <w:lastRenderedPageBreak/>
        <w:drawing>
          <wp:inline distT="0" distB="0" distL="0" distR="0" wp14:anchorId="28E7359B" wp14:editId="326279BB">
            <wp:extent cx="6188710" cy="283845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0238" w:rsidTr="00400BA7">
        <w:tc>
          <w:tcPr>
            <w:tcW w:w="9736" w:type="dxa"/>
          </w:tcPr>
          <w:p w:rsidR="00CC0238" w:rsidRPr="00216E0C" w:rsidRDefault="00CC0238" w:rsidP="00400BA7">
            <w:pPr>
              <w:rPr>
                <w:rFonts w:asciiTheme="majorEastAsia" w:eastAsiaTheme="majorEastAsia" w:hAnsiTheme="majorEastAsia"/>
              </w:rPr>
            </w:pPr>
            <w:r w:rsidRPr="007F12AF"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C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ase3-2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</w:t>
            </w:r>
            <w:r w:rsidRPr="007F12AF"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:</w:t>
            </w: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 xml:space="preserve">  </w:t>
            </w:r>
            <w:r w:rsidRPr="00216E0C">
              <w:rPr>
                <w:rFonts w:asciiTheme="majorEastAsia" w:eastAsiaTheme="majorEastAsia" w:hAnsiTheme="majorEastAsia"/>
                <w:b/>
              </w:rPr>
              <w:t>sin(pi*s</w:t>
            </w:r>
            <w:r>
              <w:rPr>
                <w:rFonts w:asciiTheme="majorEastAsia" w:eastAsiaTheme="majorEastAsia" w:hAnsiTheme="majorEastAsia"/>
                <w:b/>
              </w:rPr>
              <w:t>/</w:t>
            </w:r>
            <w:r w:rsidRPr="00216E0C">
              <w:rPr>
                <w:rFonts w:asciiTheme="majorEastAsia" w:eastAsiaTheme="majorEastAsia" w:hAnsiTheme="majorEastAsia"/>
                <w:b/>
              </w:rPr>
              <w:t>3)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 xml:space="preserve"> G</w:t>
            </w:r>
            <w:r>
              <w:rPr>
                <w:rFonts w:asciiTheme="majorEastAsia" w:eastAsiaTheme="majorEastAsia" w:hAnsiTheme="majorEastAsia" w:hint="eastAsia"/>
                <w:b/>
              </w:rPr>
              <w:t>c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</w:rPr>
              <w:t>.9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  </w:t>
            </w:r>
            <w:r w:rsidRPr="00A50D5F">
              <w:rPr>
                <w:rFonts w:asciiTheme="majorEastAsia" w:eastAsiaTheme="majorEastAsia" w:hAnsiTheme="majorEastAsia" w:hint="eastAsia"/>
                <w:b/>
              </w:rPr>
              <w:t>Gp</w:t>
            </w:r>
            <w:r w:rsidRPr="00A50D5F">
              <w:rPr>
                <w:rFonts w:eastAsiaTheme="majorEastAsia" w:cstheme="minorHAnsi"/>
                <w:b/>
              </w:rPr>
              <w:t>’</w:t>
            </w:r>
            <w:r>
              <w:rPr>
                <w:rFonts w:eastAsiaTheme="majorEastAsia" w:cstheme="minorHAnsi"/>
                <w:b/>
              </w:rPr>
              <w:t xml:space="preserve"> </w:t>
            </w:r>
            <w:r w:rsidRPr="00A50D5F">
              <w:rPr>
                <w:rFonts w:asciiTheme="majorEastAsia" w:eastAsiaTheme="majorEastAsia" w:hAnsiTheme="majorEastAsia"/>
                <w:b/>
              </w:rPr>
              <w:t>=</w:t>
            </w:r>
            <w:r>
              <w:rPr>
                <w:rFonts w:asciiTheme="majorEastAsia" w:eastAsiaTheme="majorEastAsia" w:hAnsiTheme="majorEastAsia"/>
                <w:b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</w:rPr>
              <w:t>0.5</w:t>
            </w:r>
          </w:p>
          <w:p w:rsidR="00CC0238" w:rsidRDefault="00CC0238" w:rsidP="00CC02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Courier New"/>
                <w:b/>
                <w:color w:val="000000"/>
                <w:kern w:val="0"/>
                <w:szCs w:val="20"/>
              </w:rPr>
              <w:t>D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isturbance</w:t>
            </w:r>
            <w:r>
              <w:rPr>
                <w:rFonts w:asciiTheme="majorEastAsia" w:eastAsiaTheme="majorEastAsia" w:hAnsiTheme="majorEastAsia" w:cs="Courier New" w:hint="eastAsia"/>
                <w:b/>
                <w:color w:val="000000"/>
                <w:kern w:val="0"/>
                <w:szCs w:val="20"/>
              </w:rPr>
              <w:t>消除,振幅較上圖穩定</w:t>
            </w:r>
          </w:p>
        </w:tc>
      </w:tr>
    </w:tbl>
    <w:p w:rsidR="00CC0238" w:rsidRPr="00CC0238" w:rsidRDefault="00CC0238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5231119E" wp14:editId="111D0EDC">
            <wp:extent cx="6188710" cy="2150110"/>
            <wp:effectExtent l="0" t="0" r="254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90" w:rsidRDefault="00CC0238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5F5EB02D" wp14:editId="7FC3C69E">
            <wp:extent cx="6188710" cy="285750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555D7" w:rsidTr="003555D7">
        <w:tc>
          <w:tcPr>
            <w:tcW w:w="9736" w:type="dxa"/>
          </w:tcPr>
          <w:p w:rsidR="00E751B0" w:rsidRDefault="003555D7" w:rsidP="005A2B00">
            <w:pPr>
              <w:rPr>
                <w:rFonts w:asciiTheme="minorEastAsia" w:hAnsiTheme="minorEastAsia"/>
                <w:b/>
              </w:rPr>
            </w:pPr>
            <w:r w:rsidRPr="00E80027">
              <w:rPr>
                <w:rFonts w:asciiTheme="minorEastAsia" w:hAnsiTheme="minorEastAsia" w:hint="eastAsia"/>
                <w:b/>
              </w:rPr>
              <w:lastRenderedPageBreak/>
              <w:t>Internal Model Control (消除</w:t>
            </w:r>
            <w:r w:rsidR="00C53C64">
              <w:rPr>
                <w:rFonts w:asciiTheme="minorEastAsia" w:hAnsiTheme="minorEastAsia" w:hint="eastAsia"/>
                <w:b/>
              </w:rPr>
              <w:t>系統轉移矩陣之</w:t>
            </w:r>
            <w:r w:rsidR="00C637B1">
              <w:rPr>
                <w:rFonts w:asciiTheme="minorEastAsia" w:hAnsiTheme="minorEastAsia" w:hint="eastAsia"/>
                <w:b/>
              </w:rPr>
              <w:t>分母</w:t>
            </w:r>
            <w:r w:rsidRPr="00E80027">
              <w:rPr>
                <w:rFonts w:asciiTheme="minorEastAsia" w:hAnsiTheme="minorEastAsia" w:hint="eastAsia"/>
                <w:b/>
              </w:rPr>
              <w:t>)</w:t>
            </w:r>
          </w:p>
          <w:p w:rsidR="00487CF6" w:rsidRPr="0010480E" w:rsidRDefault="00487CF6" w:rsidP="005A2B00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當Gp=Gp</w:t>
            </w:r>
            <w:r>
              <w:rPr>
                <w:rFonts w:asciiTheme="minorEastAsia" w:hAnsiTheme="minorEastAsia"/>
                <w:b/>
              </w:rPr>
              <w:t>’</w:t>
            </w:r>
            <w:r>
              <w:rPr>
                <w:rFonts w:asciiTheme="minorEastAsia" w:hAnsiTheme="minorEastAsia" w:hint="eastAsia"/>
                <w:b/>
              </w:rPr>
              <w:t>時,可將系統轉移函數的分母部分歸零</w:t>
            </w:r>
            <w:r w:rsidR="00C53C64">
              <w:rPr>
                <w:rFonts w:asciiTheme="minorEastAsia" w:hAnsiTheme="minorEastAsia" w:hint="eastAsia"/>
                <w:b/>
              </w:rPr>
              <w:t>,</w:t>
            </w:r>
            <w:r>
              <w:rPr>
                <w:rFonts w:asciiTheme="minorEastAsia" w:hAnsiTheme="minorEastAsia" w:hint="eastAsia"/>
                <w:b/>
              </w:rPr>
              <w:t>而為了使分子維持一致,因此將disturbance去除</w:t>
            </w:r>
            <w:r w:rsidR="00C53C64">
              <w:rPr>
                <w:rFonts w:asciiTheme="minorEastAsia" w:hAnsiTheme="minorEastAsia" w:hint="eastAsia"/>
                <w:b/>
              </w:rPr>
              <w:t>,並</w:t>
            </w:r>
            <w:r>
              <w:rPr>
                <w:rFonts w:asciiTheme="minorEastAsia" w:hAnsiTheme="minorEastAsia" w:hint="eastAsia"/>
                <w:b/>
              </w:rPr>
              <w:t>檢視當</w:t>
            </w:r>
            <w:r>
              <w:rPr>
                <w:rFonts w:asciiTheme="minorEastAsia" w:hAnsiTheme="minorEastAsia" w:hint="eastAsia"/>
                <w:b/>
              </w:rPr>
              <w:t>Gp=Gp</w:t>
            </w:r>
            <w:r>
              <w:rPr>
                <w:rFonts w:asciiTheme="minorEastAsia" w:hAnsiTheme="minorEastAsia"/>
                <w:b/>
              </w:rPr>
              <w:t>’</w:t>
            </w:r>
            <w:r>
              <w:rPr>
                <w:rFonts w:asciiTheme="minorEastAsia" w:hAnsiTheme="minorEastAsia" w:hint="eastAsia"/>
                <w:b/>
              </w:rPr>
              <w:t>時</w:t>
            </w:r>
            <w:r>
              <w:rPr>
                <w:rFonts w:asciiTheme="minorEastAsia" w:hAnsiTheme="minorEastAsia" w:hint="eastAsia"/>
                <w:b/>
              </w:rPr>
              <w:t>,轉移函數是否等於第二個系統的</w:t>
            </w:r>
            <w:r w:rsidR="00403D26">
              <w:rPr>
                <w:rFonts w:asciiTheme="minorEastAsia" w:hAnsiTheme="minorEastAsia" w:hint="eastAsia"/>
                <w:b/>
              </w:rPr>
              <w:t>轉移函數</w:t>
            </w:r>
          </w:p>
        </w:tc>
      </w:tr>
    </w:tbl>
    <w:p w:rsidR="003555D7" w:rsidRDefault="00C53C64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39C13605" wp14:editId="44423E06">
            <wp:extent cx="6121888" cy="15811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8028" cy="158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C64" w:rsidRDefault="00C53C64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0E283506" wp14:editId="3786D26A">
            <wp:extent cx="5572125" cy="255565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1088" cy="255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C64" w:rsidRDefault="00DE01DE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4F2461D2" wp14:editId="41C99845">
            <wp:extent cx="6150307" cy="923925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465" t="42709" r="22892" b="38948"/>
                    <a:stretch/>
                  </pic:blipFill>
                  <pic:spPr bwMode="auto">
                    <a:xfrm>
                      <a:off x="0" y="0"/>
                      <a:ext cx="6225140" cy="93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35A" w:rsidRPr="00CA64E5" w:rsidRDefault="00DE01DE" w:rsidP="005A2B00">
      <w:pPr>
        <w:rPr>
          <w:rFonts w:hint="eastAsia"/>
        </w:rPr>
      </w:pPr>
      <w:r>
        <w:rPr>
          <w:noProof/>
        </w:rPr>
        <w:drawing>
          <wp:inline distT="0" distB="0" distL="0" distR="0" wp14:anchorId="47EEC172" wp14:editId="2D80080F">
            <wp:extent cx="5581650" cy="25600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8353" cy="256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35A" w:rsidRPr="00CA64E5" w:rsidSect="00DD1C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83" w:rsidRDefault="00B66483" w:rsidP="008E3AF0">
      <w:r>
        <w:separator/>
      </w:r>
    </w:p>
  </w:endnote>
  <w:endnote w:type="continuationSeparator" w:id="0">
    <w:p w:rsidR="00B66483" w:rsidRDefault="00B66483" w:rsidP="008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83" w:rsidRDefault="00B66483" w:rsidP="008E3AF0">
      <w:r>
        <w:separator/>
      </w:r>
    </w:p>
  </w:footnote>
  <w:footnote w:type="continuationSeparator" w:id="0">
    <w:p w:rsidR="00B66483" w:rsidRDefault="00B66483" w:rsidP="008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7D34"/>
    <w:multiLevelType w:val="hybridMultilevel"/>
    <w:tmpl w:val="3514905C"/>
    <w:lvl w:ilvl="0" w:tplc="A56CC1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B796C"/>
    <w:multiLevelType w:val="hybridMultilevel"/>
    <w:tmpl w:val="F61C1680"/>
    <w:lvl w:ilvl="0" w:tplc="0FE2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961472"/>
    <w:multiLevelType w:val="hybridMultilevel"/>
    <w:tmpl w:val="DFAEA216"/>
    <w:lvl w:ilvl="0" w:tplc="A104C3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B827FA"/>
    <w:multiLevelType w:val="hybridMultilevel"/>
    <w:tmpl w:val="3FA2940A"/>
    <w:lvl w:ilvl="0" w:tplc="03F8BE76">
      <w:start w:val="1"/>
      <w:numFmt w:val="decimal"/>
      <w:lvlText w:val="%1."/>
      <w:lvlJc w:val="left"/>
      <w:pPr>
        <w:ind w:left="2400" w:hanging="2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355D05"/>
    <w:multiLevelType w:val="hybridMultilevel"/>
    <w:tmpl w:val="F92A7ECA"/>
    <w:lvl w:ilvl="0" w:tplc="5804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F"/>
    <w:rsid w:val="00003F9A"/>
    <w:rsid w:val="00037C3B"/>
    <w:rsid w:val="00044E26"/>
    <w:rsid w:val="0006041D"/>
    <w:rsid w:val="00083B12"/>
    <w:rsid w:val="00097C4A"/>
    <w:rsid w:val="000C754D"/>
    <w:rsid w:val="000F63EF"/>
    <w:rsid w:val="0010480E"/>
    <w:rsid w:val="00105890"/>
    <w:rsid w:val="0013432D"/>
    <w:rsid w:val="00136B27"/>
    <w:rsid w:val="001407A9"/>
    <w:rsid w:val="0016785A"/>
    <w:rsid w:val="00176062"/>
    <w:rsid w:val="001A0FCF"/>
    <w:rsid w:val="001E0923"/>
    <w:rsid w:val="0021183D"/>
    <w:rsid w:val="00216E0C"/>
    <w:rsid w:val="00241CFB"/>
    <w:rsid w:val="00244F5F"/>
    <w:rsid w:val="00251E3D"/>
    <w:rsid w:val="00256626"/>
    <w:rsid w:val="0029453D"/>
    <w:rsid w:val="002A1F0C"/>
    <w:rsid w:val="002C5532"/>
    <w:rsid w:val="00307F8B"/>
    <w:rsid w:val="003245EA"/>
    <w:rsid w:val="003555D7"/>
    <w:rsid w:val="0037233C"/>
    <w:rsid w:val="00374857"/>
    <w:rsid w:val="00380961"/>
    <w:rsid w:val="00394C0B"/>
    <w:rsid w:val="003A3648"/>
    <w:rsid w:val="003A5F59"/>
    <w:rsid w:val="003D3403"/>
    <w:rsid w:val="003D38B2"/>
    <w:rsid w:val="00403D26"/>
    <w:rsid w:val="0042424E"/>
    <w:rsid w:val="004402E7"/>
    <w:rsid w:val="0044407C"/>
    <w:rsid w:val="00487CF6"/>
    <w:rsid w:val="00490284"/>
    <w:rsid w:val="0049690E"/>
    <w:rsid w:val="004A0041"/>
    <w:rsid w:val="004A0390"/>
    <w:rsid w:val="004A5E04"/>
    <w:rsid w:val="004B2B04"/>
    <w:rsid w:val="004E2297"/>
    <w:rsid w:val="004F764B"/>
    <w:rsid w:val="00523C27"/>
    <w:rsid w:val="005423B8"/>
    <w:rsid w:val="00586251"/>
    <w:rsid w:val="0059496D"/>
    <w:rsid w:val="005A2B00"/>
    <w:rsid w:val="005F5A15"/>
    <w:rsid w:val="006072A4"/>
    <w:rsid w:val="006107EB"/>
    <w:rsid w:val="006338B6"/>
    <w:rsid w:val="006349E8"/>
    <w:rsid w:val="00657F96"/>
    <w:rsid w:val="00665537"/>
    <w:rsid w:val="00676F4D"/>
    <w:rsid w:val="006A0D9C"/>
    <w:rsid w:val="006B330F"/>
    <w:rsid w:val="006D234F"/>
    <w:rsid w:val="006D65F1"/>
    <w:rsid w:val="006F26F3"/>
    <w:rsid w:val="007104CE"/>
    <w:rsid w:val="0071488A"/>
    <w:rsid w:val="00723E3B"/>
    <w:rsid w:val="007241D7"/>
    <w:rsid w:val="007259E0"/>
    <w:rsid w:val="0074608F"/>
    <w:rsid w:val="00747408"/>
    <w:rsid w:val="00751F2E"/>
    <w:rsid w:val="007737C3"/>
    <w:rsid w:val="00782C51"/>
    <w:rsid w:val="00783A28"/>
    <w:rsid w:val="00786EBD"/>
    <w:rsid w:val="007A0533"/>
    <w:rsid w:val="007A316E"/>
    <w:rsid w:val="007B70F7"/>
    <w:rsid w:val="007C3419"/>
    <w:rsid w:val="007F12AF"/>
    <w:rsid w:val="007F2CE6"/>
    <w:rsid w:val="00844880"/>
    <w:rsid w:val="008608A2"/>
    <w:rsid w:val="00871017"/>
    <w:rsid w:val="0087330F"/>
    <w:rsid w:val="00884DEB"/>
    <w:rsid w:val="00886B90"/>
    <w:rsid w:val="0089162A"/>
    <w:rsid w:val="008949CD"/>
    <w:rsid w:val="008C228B"/>
    <w:rsid w:val="008C3367"/>
    <w:rsid w:val="008C43CA"/>
    <w:rsid w:val="008E3AF0"/>
    <w:rsid w:val="008F4C85"/>
    <w:rsid w:val="009073FE"/>
    <w:rsid w:val="00916DDF"/>
    <w:rsid w:val="00932947"/>
    <w:rsid w:val="00965B53"/>
    <w:rsid w:val="009B0834"/>
    <w:rsid w:val="00A245D6"/>
    <w:rsid w:val="00A3003D"/>
    <w:rsid w:val="00A50D5F"/>
    <w:rsid w:val="00A958D7"/>
    <w:rsid w:val="00AA5C81"/>
    <w:rsid w:val="00AB135A"/>
    <w:rsid w:val="00AB4B73"/>
    <w:rsid w:val="00AB514F"/>
    <w:rsid w:val="00AD4B7C"/>
    <w:rsid w:val="00B062D0"/>
    <w:rsid w:val="00B11E20"/>
    <w:rsid w:val="00B200DF"/>
    <w:rsid w:val="00B359C9"/>
    <w:rsid w:val="00B37112"/>
    <w:rsid w:val="00B56625"/>
    <w:rsid w:val="00B61528"/>
    <w:rsid w:val="00B66483"/>
    <w:rsid w:val="00B7072B"/>
    <w:rsid w:val="00B73039"/>
    <w:rsid w:val="00B81F5E"/>
    <w:rsid w:val="00B83B1C"/>
    <w:rsid w:val="00B866D4"/>
    <w:rsid w:val="00BB0AF2"/>
    <w:rsid w:val="00BD66D7"/>
    <w:rsid w:val="00BF47A2"/>
    <w:rsid w:val="00C3727B"/>
    <w:rsid w:val="00C53A5B"/>
    <w:rsid w:val="00C53C64"/>
    <w:rsid w:val="00C62736"/>
    <w:rsid w:val="00C637B1"/>
    <w:rsid w:val="00C96B8D"/>
    <w:rsid w:val="00C97EC5"/>
    <w:rsid w:val="00CA2C33"/>
    <w:rsid w:val="00CA64E5"/>
    <w:rsid w:val="00CC0238"/>
    <w:rsid w:val="00D235B5"/>
    <w:rsid w:val="00D3739D"/>
    <w:rsid w:val="00D64F02"/>
    <w:rsid w:val="00D65F2C"/>
    <w:rsid w:val="00D74DBD"/>
    <w:rsid w:val="00DA628C"/>
    <w:rsid w:val="00DD1214"/>
    <w:rsid w:val="00DD1CBE"/>
    <w:rsid w:val="00DE01DE"/>
    <w:rsid w:val="00DF65D9"/>
    <w:rsid w:val="00E318AD"/>
    <w:rsid w:val="00E56861"/>
    <w:rsid w:val="00E6785F"/>
    <w:rsid w:val="00E751B0"/>
    <w:rsid w:val="00E80027"/>
    <w:rsid w:val="00E80CEA"/>
    <w:rsid w:val="00E81C49"/>
    <w:rsid w:val="00E93583"/>
    <w:rsid w:val="00EB6798"/>
    <w:rsid w:val="00EF2E9B"/>
    <w:rsid w:val="00F24979"/>
    <w:rsid w:val="00F26E2A"/>
    <w:rsid w:val="00F639A7"/>
    <w:rsid w:val="00F659C5"/>
    <w:rsid w:val="00F6790F"/>
    <w:rsid w:val="00F71505"/>
    <w:rsid w:val="00F71BEC"/>
    <w:rsid w:val="00F932D9"/>
    <w:rsid w:val="00F97072"/>
    <w:rsid w:val="00FB5B66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50403-6039-46A4-8646-C92F3CF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BE"/>
    <w:pPr>
      <w:ind w:leftChars="200" w:left="480"/>
    </w:pPr>
  </w:style>
  <w:style w:type="table" w:styleId="a4">
    <w:name w:val="Table Grid"/>
    <w:basedOn w:val="a1"/>
    <w:uiPriority w:val="39"/>
    <w:rsid w:val="0077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3A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3AF0"/>
    <w:rPr>
      <w:sz w:val="20"/>
      <w:szCs w:val="20"/>
    </w:rPr>
  </w:style>
  <w:style w:type="character" w:customStyle="1" w:styleId="5yl5">
    <w:name w:val="_5yl5"/>
    <w:basedOn w:val="a0"/>
    <w:rsid w:val="008E3AF0"/>
  </w:style>
  <w:style w:type="character" w:customStyle="1" w:styleId="st">
    <w:name w:val="st"/>
    <w:basedOn w:val="a0"/>
    <w:rsid w:val="006338B6"/>
  </w:style>
  <w:style w:type="character" w:customStyle="1" w:styleId="tgc">
    <w:name w:val="_tgc"/>
    <w:basedOn w:val="a0"/>
    <w:rsid w:val="00FE6A50"/>
  </w:style>
  <w:style w:type="character" w:styleId="a9">
    <w:name w:val="Placeholder Text"/>
    <w:basedOn w:val="a0"/>
    <w:uiPriority w:val="99"/>
    <w:semiHidden/>
    <w:rsid w:val="00B7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3670-ABC6-4DBC-95A8-E543642E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6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96</cp:revision>
  <dcterms:created xsi:type="dcterms:W3CDTF">2017-01-04T14:50:00Z</dcterms:created>
  <dcterms:modified xsi:type="dcterms:W3CDTF">2017-05-05T18:27:00Z</dcterms:modified>
</cp:coreProperties>
</file>