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34" w:rsidRPr="00CE6249" w:rsidRDefault="009E4EE5" w:rsidP="009E4EE5">
      <w:pPr>
        <w:pStyle w:val="Akapitzlist"/>
        <w:numPr>
          <w:ilvl w:val="0"/>
          <w:numId w:val="1"/>
        </w:numPr>
        <w:ind w:left="426"/>
        <w:rPr>
          <w:b/>
        </w:rPr>
      </w:pPr>
      <w:r w:rsidRPr="00CE6249">
        <w:rPr>
          <w:b/>
        </w:rPr>
        <w:t>BPMN</w:t>
      </w:r>
      <w:r w:rsidR="00580276">
        <w:rPr>
          <w:b/>
        </w:rPr>
        <w:t xml:space="preserve"> - bank</w:t>
      </w:r>
    </w:p>
    <w:p w:rsidR="008F4087" w:rsidRDefault="008F4087" w:rsidP="008F4087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>
            <wp:extent cx="5760720" cy="5153571"/>
            <wp:effectExtent l="0" t="0" r="0" b="9525"/>
            <wp:docPr id="3" name="Obraz 3" descr="C:\Users\Mariusz\Desktop\BPMN_sk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usz\Desktop\BPMN_skar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49" w:rsidRDefault="00CE6249" w:rsidP="008F4087">
      <w:pPr>
        <w:pStyle w:val="Akapitzlist"/>
        <w:ind w:left="426"/>
      </w:pPr>
    </w:p>
    <w:p w:rsidR="008F4087" w:rsidRDefault="008F4087">
      <w:pPr>
        <w:spacing w:line="276" w:lineRule="auto"/>
      </w:pPr>
      <w:r>
        <w:br w:type="page"/>
      </w:r>
    </w:p>
    <w:p w:rsidR="009E4EE5" w:rsidRPr="00CE6249" w:rsidRDefault="009E4EE5" w:rsidP="009E4EE5">
      <w:pPr>
        <w:pStyle w:val="Akapitzlist"/>
        <w:numPr>
          <w:ilvl w:val="0"/>
          <w:numId w:val="1"/>
        </w:numPr>
        <w:ind w:left="426"/>
        <w:rPr>
          <w:b/>
        </w:rPr>
      </w:pPr>
      <w:r w:rsidRPr="00CE6249">
        <w:rPr>
          <w:b/>
        </w:rPr>
        <w:lastRenderedPageBreak/>
        <w:t>BPMN</w:t>
      </w:r>
      <w:r w:rsidR="00580276">
        <w:rPr>
          <w:b/>
        </w:rPr>
        <w:t xml:space="preserve"> – sklep internetowy</w:t>
      </w:r>
      <w:bookmarkStart w:id="0" w:name="_GoBack"/>
      <w:bookmarkEnd w:id="0"/>
    </w:p>
    <w:p w:rsidR="008F4087" w:rsidRDefault="008F4087" w:rsidP="008F4087">
      <w:pPr>
        <w:pStyle w:val="Akapitzlist"/>
        <w:ind w:left="-1134"/>
      </w:pPr>
      <w:r>
        <w:rPr>
          <w:noProof/>
          <w:lang w:eastAsia="pl-PL"/>
        </w:rPr>
        <w:drawing>
          <wp:inline distT="0" distB="0" distL="0" distR="0">
            <wp:extent cx="7251802" cy="4625163"/>
            <wp:effectExtent l="0" t="0" r="6350" b="4445"/>
            <wp:docPr id="5" name="Obraz 5" descr="C:\Users\Mariusz\Desktop\BPMN_sklep_internet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usz\Desktop\BPMN_sklep_internetow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25" cy="462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49" w:rsidRDefault="004E352F" w:rsidP="004E352F">
      <w:pPr>
        <w:pStyle w:val="Akapitzlist"/>
        <w:ind w:left="426"/>
        <w:jc w:val="both"/>
      </w:pPr>
      <w:r>
        <w:t xml:space="preserve">Taka postać procesu zgłaszania skargi jest idealnym przykładem czystej biurokracji. W przypadku </w:t>
      </w:r>
      <w:r w:rsidR="00333B56">
        <w:t xml:space="preserve">uzasadnionej i </w:t>
      </w:r>
      <w:r>
        <w:t xml:space="preserve">nieuzasadnionej skargi klient musi czekać od 50 do 80 minut oczekując na informację. </w:t>
      </w:r>
      <w:r w:rsidR="00333B56">
        <w:t>Z danych wynika, że ok. 7 skarg dziennie jest uzasadnionych. Przyjmując za średni czas sporządzenie dokumentu „Skarga klienta” 30minut, to sam proces dla takiej ilości zgłoszeń potrwa ponad 7,5 godzin. Widać więc, że bank nie jest w stanie w jeden dzień odpowiedzieć na wszystkie skargi i musi poważnie zastanowić się nad zmianą w procesie przyjmowania skarg przez klientów.</w:t>
      </w:r>
    </w:p>
    <w:p w:rsidR="009E4EE5" w:rsidRDefault="009E4EE5">
      <w:pPr>
        <w:spacing w:line="276" w:lineRule="auto"/>
      </w:pPr>
      <w:r>
        <w:br w:type="page"/>
      </w:r>
    </w:p>
    <w:p w:rsidR="009E4EE5" w:rsidRPr="00CE6249" w:rsidRDefault="009E4EE5" w:rsidP="009E4EE5">
      <w:pPr>
        <w:pStyle w:val="Akapitzlist"/>
        <w:numPr>
          <w:ilvl w:val="0"/>
          <w:numId w:val="1"/>
        </w:numPr>
        <w:ind w:left="426"/>
        <w:rPr>
          <w:b/>
        </w:rPr>
      </w:pPr>
      <w:r w:rsidRPr="00CE6249">
        <w:rPr>
          <w:b/>
        </w:rPr>
        <w:lastRenderedPageBreak/>
        <w:t>Prototypowanie</w:t>
      </w:r>
    </w:p>
    <w:p w:rsidR="009E4EE5" w:rsidRDefault="009E4EE5" w:rsidP="009E4EE5">
      <w:pPr>
        <w:pStyle w:val="Akapitzlist"/>
        <w:numPr>
          <w:ilvl w:val="1"/>
          <w:numId w:val="1"/>
        </w:numPr>
        <w:ind w:left="709"/>
      </w:pPr>
      <w:r>
        <w:t>Projekt strony</w:t>
      </w:r>
    </w:p>
    <w:p w:rsidR="009E4EE5" w:rsidRDefault="009E4EE5" w:rsidP="009E4EE5">
      <w:pPr>
        <w:pStyle w:val="Akapitzlist"/>
        <w:ind w:left="-1134"/>
      </w:pPr>
      <w:r>
        <w:rPr>
          <w:noProof/>
          <w:lang w:eastAsia="pl-PL"/>
        </w:rPr>
        <w:drawing>
          <wp:inline distT="0" distB="0" distL="0" distR="0">
            <wp:extent cx="7256930" cy="7549116"/>
            <wp:effectExtent l="0" t="0" r="1270" b="0"/>
            <wp:docPr id="1" name="Obraz 1" descr="C:\Users\Mariusz\Desktop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usz\Desktop\untitled_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372" cy="75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E5" w:rsidRDefault="009E4EE5">
      <w:pPr>
        <w:spacing w:line="276" w:lineRule="auto"/>
      </w:pPr>
      <w:r>
        <w:br w:type="page"/>
      </w:r>
    </w:p>
    <w:p w:rsidR="009E4EE5" w:rsidRDefault="009E4EE5" w:rsidP="009E4EE5">
      <w:pPr>
        <w:pStyle w:val="Akapitzlist"/>
        <w:numPr>
          <w:ilvl w:val="1"/>
          <w:numId w:val="1"/>
        </w:numPr>
        <w:ind w:left="709"/>
      </w:pPr>
      <w:r>
        <w:lastRenderedPageBreak/>
        <w:t>Struktury danych i elementy nawigacji</w:t>
      </w: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"/>
        <w:gridCol w:w="1687"/>
        <w:gridCol w:w="1398"/>
        <w:gridCol w:w="1247"/>
        <w:gridCol w:w="727"/>
        <w:gridCol w:w="2540"/>
        <w:gridCol w:w="967"/>
      </w:tblGrid>
      <w:tr w:rsidR="00C31A8C" w:rsidRPr="00C31A8C" w:rsidTr="00C31A8C">
        <w:trPr>
          <w:trHeight w:val="300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1A8C" w:rsidRPr="00C31A8C" w:rsidRDefault="00C31A8C" w:rsidP="00C31A8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b/>
                <w:bCs/>
                <w:color w:val="000000"/>
                <w:szCs w:val="24"/>
                <w:lang w:eastAsia="pl-PL"/>
              </w:rPr>
              <w:t>Ekran "Oferta wczasów"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Nazwa pola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Opis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Typ danych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Tryb edycji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Ograniczenia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Źródło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Text_Field1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 nazwę biura podróży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String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2.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Text_Field2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 nazwę oferty wczasowej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String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9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3.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GroupBox1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 pole tekstowe z opisem oferty.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4.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Text_Field3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 opis oferty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String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9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5.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GroupBox2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 pola z danymi dotyczącymi hotelu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6.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Text_Field4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 informacje o hotelu.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String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7.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Bitmap_Image1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Zdjęcie hotelu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Image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9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8.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GroupBox3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 pola dotyczące szczegółów oferty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9.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Label1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Etykieta "Miejsce wylotu"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String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24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10.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ComboBox1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Lista wyboru miejsca wylotu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ComboBox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User input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Lista wartości: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Gdańsk,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Kraków,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Poznań,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Warszawa,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Katowice,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Wrocław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User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11.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Label2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Etykieta "Rodzaj pokoju"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String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1800"/>
        </w:trPr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lastRenderedPageBreak/>
              <w:t>12.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ComboBox2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Lista wyboru rodzaju pokoju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ComboBox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User input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Lista wartości: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1 os.,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2 os.,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2 os. +1 dost.,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Rodzinny 4os.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User</w:t>
            </w:r>
          </w:p>
        </w:tc>
      </w:tr>
      <w:tr w:rsidR="00C31A8C" w:rsidRPr="00C31A8C" w:rsidTr="00C31A8C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13.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Label2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Etykieta "Rodzaj wyżywienia"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String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User input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18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14.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ComboBox3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Lista wyboru rodzaju wyżywienia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ComboBox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User input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Lista wartości: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1 posiłek,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2 posiłki,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3 posiłki,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/>
              <w:t>All inclusive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User</w:t>
            </w:r>
          </w:p>
        </w:tc>
      </w:tr>
      <w:tr w:rsidR="00C31A8C" w:rsidRPr="00C31A8C" w:rsidTr="00C31A8C">
        <w:trPr>
          <w:trHeight w:val="9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15.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GroupBox4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Pole zawierające pola dotyczące ceny i terminów wczasów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GroupBox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</w:t>
            </w:r>
          </w:p>
        </w:tc>
      </w:tr>
      <w:tr w:rsidR="00C31A8C" w:rsidRPr="00C31A8C" w:rsidTr="00C31A8C">
        <w:trPr>
          <w:trHeight w:val="39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16.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Table1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Tabela zawierająca ceny wczasów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Table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Read only/ User Input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Obowiązkowe,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 w:type="page"/>
              <w:t>Ceny uzależnione są od podanych wcześniej parametrów;</w:t>
            </w: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br w:type="page"/>
              <w:t>Użytkownik może wybrać dany termin wczasów klikając w odpowiednie pole tabeli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System/ User</w:t>
            </w:r>
          </w:p>
        </w:tc>
      </w:tr>
      <w:tr w:rsidR="00C31A8C" w:rsidRPr="00C31A8C" w:rsidTr="00C31A8C">
        <w:trPr>
          <w:trHeight w:val="300"/>
        </w:trPr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b/>
                <w:bCs/>
                <w:color w:val="000000"/>
                <w:szCs w:val="24"/>
                <w:lang w:eastAsia="pl-PL"/>
              </w:rPr>
              <w:t>Elementy nawigacji</w:t>
            </w:r>
          </w:p>
        </w:tc>
      </w:tr>
      <w:tr w:rsidR="00C31A8C" w:rsidRPr="00C31A8C" w:rsidTr="00C31A8C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Lp.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Nazwa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Opis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Typ</w:t>
            </w:r>
          </w:p>
        </w:tc>
      </w:tr>
      <w:tr w:rsidR="00C31A8C" w:rsidRPr="00C31A8C" w:rsidTr="00C31A8C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1.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Button1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Powoduje wyświetlenie poprzedniego zdjęcia z galerii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Przycisk</w:t>
            </w:r>
          </w:p>
        </w:tc>
      </w:tr>
      <w:tr w:rsidR="00C31A8C" w:rsidRPr="00C31A8C" w:rsidTr="00C31A8C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2.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Button2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Powoduje wyświetlenie następnego zdjęcia z galerii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Przycisk</w:t>
            </w:r>
          </w:p>
        </w:tc>
      </w:tr>
      <w:tr w:rsidR="00C31A8C" w:rsidRPr="00C31A8C" w:rsidTr="00C31A8C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3.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Button3</w:t>
            </w:r>
          </w:p>
        </w:tc>
        <w:tc>
          <w:tcPr>
            <w:tcW w:w="5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Przenosi do ekranu szczegółów rezerwacji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8C" w:rsidRPr="00C31A8C" w:rsidRDefault="00C31A8C" w:rsidP="00C31A8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pl-PL"/>
              </w:rPr>
            </w:pPr>
            <w:r w:rsidRPr="00C31A8C">
              <w:rPr>
                <w:rFonts w:eastAsia="Times New Roman"/>
                <w:color w:val="000000"/>
                <w:szCs w:val="24"/>
                <w:lang w:eastAsia="pl-PL"/>
              </w:rPr>
              <w:t>Przycisk</w:t>
            </w:r>
          </w:p>
        </w:tc>
      </w:tr>
    </w:tbl>
    <w:p w:rsidR="009E4EE5" w:rsidRDefault="009E4EE5" w:rsidP="009E4EE5">
      <w:pPr>
        <w:pStyle w:val="Akapitzlist"/>
        <w:ind w:left="1440"/>
      </w:pPr>
    </w:p>
    <w:sectPr w:rsidR="009E4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7547"/>
    <w:multiLevelType w:val="hybridMultilevel"/>
    <w:tmpl w:val="2C926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9A"/>
    <w:rsid w:val="00333B56"/>
    <w:rsid w:val="00366645"/>
    <w:rsid w:val="004E352F"/>
    <w:rsid w:val="00580276"/>
    <w:rsid w:val="00741394"/>
    <w:rsid w:val="008638F4"/>
    <w:rsid w:val="008F4087"/>
    <w:rsid w:val="009E4EE5"/>
    <w:rsid w:val="00C31A8C"/>
    <w:rsid w:val="00CE6249"/>
    <w:rsid w:val="00F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38F4"/>
    <w:pPr>
      <w:spacing w:line="360" w:lineRule="auto"/>
    </w:pPr>
    <w:rPr>
      <w:rFonts w:ascii="Times New Roman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E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E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4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38F4"/>
    <w:pPr>
      <w:spacing w:line="360" w:lineRule="auto"/>
    </w:pPr>
    <w:rPr>
      <w:rFonts w:ascii="Times New Roman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E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E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4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386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</dc:creator>
  <cp:lastModifiedBy>Mariusz</cp:lastModifiedBy>
  <cp:revision>7</cp:revision>
  <dcterms:created xsi:type="dcterms:W3CDTF">2012-03-11T20:14:00Z</dcterms:created>
  <dcterms:modified xsi:type="dcterms:W3CDTF">2012-03-11T23:14:00Z</dcterms:modified>
</cp:coreProperties>
</file>