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5134" w:rsidRDefault="00546F92" w:rsidP="00BF52C9">
      <w:pPr>
        <w:pStyle w:val="Akapitzlist"/>
        <w:numPr>
          <w:ilvl w:val="0"/>
          <w:numId w:val="3"/>
        </w:numPr>
        <w:ind w:left="284" w:hanging="295"/>
        <w:rPr>
          <w:b/>
        </w:rPr>
      </w:pPr>
      <w:r w:rsidRPr="00546F92">
        <w:rPr>
          <w:b/>
        </w:rPr>
        <w:t>Co to jest jarzmo testowe?</w:t>
      </w:r>
    </w:p>
    <w:p w:rsidR="00546F92" w:rsidRDefault="00546F92" w:rsidP="00BF52C9">
      <w:pPr>
        <w:pStyle w:val="Akapitzlist"/>
        <w:ind w:left="284"/>
        <w:jc w:val="both"/>
      </w:pPr>
      <w:r>
        <w:t xml:space="preserve">Jarzmo testowe jest zbiorem składającym się z oprogramowania oraz danych testowych skonfigurowanych w taki sposób, aby możliwe było uruchomienie programu </w:t>
      </w:r>
      <w:r w:rsidR="00FE23B8">
        <w:t>w zmiennych warunkach by móc obserwować jego zachowanie się oraz wyniki. Składa się z silnika wykonawczego oraz magazynu skryptów.</w:t>
      </w:r>
    </w:p>
    <w:p w:rsidR="00546F92" w:rsidRDefault="00BF52C9" w:rsidP="00BF52C9">
      <w:pPr>
        <w:pStyle w:val="Akapitzlist"/>
        <w:ind w:left="284"/>
        <w:jc w:val="both"/>
      </w:pPr>
      <w:r>
        <w:t>Daje ono</w:t>
      </w:r>
      <w:r w:rsidR="00FE23B8">
        <w:t xml:space="preserve"> możliwość automatyzacji testów poprzez wywoływanie funkcji z określonymi ich parametrami i zwracanie oraz porównywanie wyników.</w:t>
      </w:r>
    </w:p>
    <w:p w:rsidR="00FE23B8" w:rsidRDefault="00FE23B8" w:rsidP="00BF52C9">
      <w:pPr>
        <w:pStyle w:val="Akapitzlist"/>
        <w:ind w:left="284"/>
        <w:jc w:val="both"/>
      </w:pPr>
      <w:r>
        <w:t>Głównymi zadaniami jarzma testowego są:</w:t>
      </w:r>
    </w:p>
    <w:p w:rsidR="00FE23B8" w:rsidRDefault="00FE23B8" w:rsidP="00BF52C9">
      <w:pPr>
        <w:pStyle w:val="Akapitzlist"/>
        <w:numPr>
          <w:ilvl w:val="0"/>
          <w:numId w:val="4"/>
        </w:numPr>
        <w:ind w:left="1276"/>
        <w:jc w:val="both"/>
      </w:pPr>
      <w:r>
        <w:t>Automatyzacja procesu testowania oprogramowania</w:t>
      </w:r>
    </w:p>
    <w:p w:rsidR="00FE23B8" w:rsidRDefault="00FE23B8" w:rsidP="00BF52C9">
      <w:pPr>
        <w:pStyle w:val="Akapitzlist"/>
        <w:numPr>
          <w:ilvl w:val="0"/>
          <w:numId w:val="4"/>
        </w:numPr>
        <w:ind w:left="1276"/>
        <w:jc w:val="both"/>
      </w:pPr>
      <w:r>
        <w:t>Wykonywanie kompletu testów dla określonych przypadków testowych</w:t>
      </w:r>
    </w:p>
    <w:p w:rsidR="00FE23B8" w:rsidRDefault="00FE23B8" w:rsidP="00BF52C9">
      <w:pPr>
        <w:pStyle w:val="Akapitzlist"/>
        <w:numPr>
          <w:ilvl w:val="0"/>
          <w:numId w:val="4"/>
        </w:numPr>
        <w:ind w:left="1276"/>
        <w:jc w:val="both"/>
      </w:pPr>
      <w:r>
        <w:t>Generowanie powiązanych ze sobą raportów testowych</w:t>
      </w:r>
    </w:p>
    <w:p w:rsidR="00FE23B8" w:rsidRDefault="00FE23B8" w:rsidP="00BF52C9">
      <w:pPr>
        <w:pStyle w:val="Akapitzlist"/>
        <w:ind w:left="284"/>
        <w:jc w:val="both"/>
      </w:pPr>
      <w:r>
        <w:t>Wykorzystanie jarzma testowego wiąże się z kilkoma korzyściami:</w:t>
      </w:r>
    </w:p>
    <w:p w:rsidR="00FE23B8" w:rsidRDefault="00BF52C9" w:rsidP="00BF52C9">
      <w:pPr>
        <w:pStyle w:val="Akapitzlist"/>
        <w:numPr>
          <w:ilvl w:val="0"/>
          <w:numId w:val="5"/>
        </w:numPr>
        <w:tabs>
          <w:tab w:val="left" w:pos="1276"/>
        </w:tabs>
        <w:ind w:left="1276"/>
        <w:jc w:val="both"/>
      </w:pPr>
      <w:r>
        <w:t>Wzrost produktywności dzięki automatyzacji</w:t>
      </w:r>
    </w:p>
    <w:p w:rsidR="00BF52C9" w:rsidRDefault="00BF52C9" w:rsidP="00BF52C9">
      <w:pPr>
        <w:pStyle w:val="Akapitzlist"/>
        <w:numPr>
          <w:ilvl w:val="0"/>
          <w:numId w:val="5"/>
        </w:numPr>
        <w:tabs>
          <w:tab w:val="left" w:pos="1276"/>
        </w:tabs>
        <w:ind w:left="1276"/>
        <w:jc w:val="both"/>
      </w:pPr>
      <w:r>
        <w:t>Wzrost prawdopodobieństwa wystąpienia testów regresywnych</w:t>
      </w:r>
    </w:p>
    <w:p w:rsidR="00BF52C9" w:rsidRDefault="00BF52C9" w:rsidP="00BF52C9">
      <w:pPr>
        <w:pStyle w:val="Akapitzlist"/>
        <w:numPr>
          <w:ilvl w:val="0"/>
          <w:numId w:val="5"/>
        </w:numPr>
        <w:tabs>
          <w:tab w:val="left" w:pos="1276"/>
        </w:tabs>
        <w:ind w:left="1276"/>
        <w:jc w:val="both"/>
      </w:pPr>
      <w:r>
        <w:t>Wzrost jakości oprogramowania</w:t>
      </w:r>
    </w:p>
    <w:p w:rsidR="00BF52C9" w:rsidRDefault="00BF52C9" w:rsidP="00BF52C9">
      <w:pPr>
        <w:pStyle w:val="Akapitzlist"/>
        <w:numPr>
          <w:ilvl w:val="0"/>
          <w:numId w:val="5"/>
        </w:numPr>
        <w:tabs>
          <w:tab w:val="left" w:pos="1276"/>
        </w:tabs>
        <w:ind w:left="1276"/>
        <w:jc w:val="both"/>
      </w:pPr>
      <w:r>
        <w:t>Pewność sekwencyjności testów</w:t>
      </w:r>
    </w:p>
    <w:p w:rsidR="00BF52C9" w:rsidRDefault="00BF52C9" w:rsidP="00BF52C9">
      <w:pPr>
        <w:pStyle w:val="Akapitzlist"/>
        <w:numPr>
          <w:ilvl w:val="0"/>
          <w:numId w:val="5"/>
        </w:numPr>
        <w:tabs>
          <w:tab w:val="left" w:pos="1276"/>
        </w:tabs>
        <w:ind w:left="1276"/>
        <w:jc w:val="both"/>
      </w:pPr>
      <w:r>
        <w:t>Skrypty testowe mogą zawierać warunki, które w przeciwnym przypadku są ciężkie do symulacji</w:t>
      </w:r>
      <w:r w:rsidR="0052069D">
        <w:rPr>
          <w:rStyle w:val="Odwoanieprzypisudolnego"/>
        </w:rPr>
        <w:footnoteReference w:id="1"/>
      </w:r>
    </w:p>
    <w:p w:rsidR="00D4746F" w:rsidRPr="00D4746F" w:rsidRDefault="00D4746F" w:rsidP="00976627">
      <w:pPr>
        <w:pStyle w:val="Akapitzlist"/>
        <w:numPr>
          <w:ilvl w:val="0"/>
          <w:numId w:val="3"/>
        </w:numPr>
        <w:tabs>
          <w:tab w:val="left" w:pos="1276"/>
        </w:tabs>
        <w:spacing w:before="240"/>
        <w:ind w:left="284" w:hanging="284"/>
        <w:jc w:val="both"/>
      </w:pPr>
      <w:r>
        <w:rPr>
          <w:b/>
        </w:rPr>
        <w:t>Co to jest paradoks pestycydów?</w:t>
      </w:r>
    </w:p>
    <w:p w:rsidR="00D4746F" w:rsidRDefault="00D4746F" w:rsidP="00D4746F">
      <w:pPr>
        <w:pStyle w:val="Akapitzlist"/>
        <w:tabs>
          <w:tab w:val="left" w:pos="1276"/>
        </w:tabs>
        <w:ind w:left="284"/>
        <w:jc w:val="both"/>
      </w:pPr>
      <w:r>
        <w:t>Paradoks pestycydów jest to zasada dotycząca testowania oprogramowania, wg której ciągła powtarzalność tych samych testów powoduje, że taki zestaw przypadków testowych nie znajdzie już żadnych nowych błędów. Wobec tego, należy regularnie przeglądać o poddawać korekcie przypadki testowe. Nie powinno się również stosować tych samych testów dla różnych funkcji budowanego oprogramowania. W tym celu należy tworzyć nowe testy przygotowane specjalnie dla danej części systemu.</w:t>
      </w:r>
      <w:r>
        <w:rPr>
          <w:rStyle w:val="Odwoanieprzypisudolnego"/>
        </w:rPr>
        <w:footnoteReference w:id="2"/>
      </w:r>
    </w:p>
    <w:p w:rsidR="00546F92" w:rsidRPr="00976627" w:rsidRDefault="00976627" w:rsidP="00976627">
      <w:pPr>
        <w:pStyle w:val="Akapitzlist"/>
        <w:numPr>
          <w:ilvl w:val="0"/>
          <w:numId w:val="3"/>
        </w:numPr>
        <w:tabs>
          <w:tab w:val="left" w:pos="1276"/>
        </w:tabs>
        <w:ind w:left="284" w:hanging="284"/>
        <w:jc w:val="both"/>
      </w:pPr>
      <w:r w:rsidRPr="00976627">
        <w:rPr>
          <w:b/>
        </w:rPr>
        <w:t>Czym różnią się testy Alfa od testów Beta</w:t>
      </w:r>
    </w:p>
    <w:p w:rsidR="00EF25E4" w:rsidRPr="00546F92" w:rsidRDefault="00EF25E4" w:rsidP="00976627">
      <w:pPr>
        <w:pStyle w:val="Akapitzlist"/>
        <w:tabs>
          <w:tab w:val="left" w:pos="1276"/>
        </w:tabs>
        <w:ind w:left="284"/>
        <w:jc w:val="both"/>
      </w:pPr>
      <w:r>
        <w:t xml:space="preserve">Zasadnicza różnica pomiędzy testami Alfa i Beta wynika z przeznaczenia testowanego oprogramowania. Testowanie Alfa wykonywane jest, gdy system tworzony jest dla indywidualnego klienta i trwa do momentu osiągnięcia zgody między wytwórcą a odbiorcą co do tego, że oprogramowanie spełnia założone wymagania. Z kolei testy beta wykonuje się, kiedy program przeznaczony jest dla szerokiego grona odbiorców (np. gry). Jest on </w:t>
      </w:r>
      <w:r>
        <w:lastRenderedPageBreak/>
        <w:t xml:space="preserve">dostarczany do zbioru potencjalnych klientów, którzy następnie informują producenta o błędach </w:t>
      </w:r>
      <w:r>
        <w:t xml:space="preserve">występujących </w:t>
      </w:r>
      <w:bookmarkStart w:id="0" w:name="_GoBack"/>
      <w:bookmarkEnd w:id="0"/>
      <w:r>
        <w:t>w systemie.</w:t>
      </w:r>
      <w:r>
        <w:rPr>
          <w:rStyle w:val="Odwoanieprzypisudolnego"/>
        </w:rPr>
        <w:footnoteReference w:id="3"/>
      </w:r>
    </w:p>
    <w:sectPr w:rsidR="00EF25E4" w:rsidRPr="00546F9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4590" w:rsidRDefault="00E04590" w:rsidP="0052069D">
      <w:pPr>
        <w:spacing w:after="0" w:line="240" w:lineRule="auto"/>
      </w:pPr>
      <w:r>
        <w:separator/>
      </w:r>
    </w:p>
  </w:endnote>
  <w:endnote w:type="continuationSeparator" w:id="0">
    <w:p w:rsidR="00E04590" w:rsidRDefault="00E04590" w:rsidP="005206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4590" w:rsidRDefault="00E04590" w:rsidP="0052069D">
      <w:pPr>
        <w:spacing w:after="0" w:line="240" w:lineRule="auto"/>
      </w:pPr>
      <w:r>
        <w:separator/>
      </w:r>
    </w:p>
  </w:footnote>
  <w:footnote w:type="continuationSeparator" w:id="0">
    <w:p w:rsidR="00E04590" w:rsidRDefault="00E04590" w:rsidP="0052069D">
      <w:pPr>
        <w:spacing w:after="0" w:line="240" w:lineRule="auto"/>
      </w:pPr>
      <w:r>
        <w:continuationSeparator/>
      </w:r>
    </w:p>
  </w:footnote>
  <w:footnote w:id="1">
    <w:p w:rsidR="0052069D" w:rsidRDefault="0052069D">
      <w:pPr>
        <w:pStyle w:val="Tekstprzypisudolnego"/>
      </w:pPr>
      <w:r>
        <w:rPr>
          <w:rStyle w:val="Odwoanieprzypisudolnego"/>
        </w:rPr>
        <w:footnoteRef/>
      </w:r>
      <w:r>
        <w:t xml:space="preserve"> </w:t>
      </w:r>
      <w:r w:rsidRPr="0052069D">
        <w:t>http://en.wikipedia.org/wiki/Test_harness</w:t>
      </w:r>
    </w:p>
  </w:footnote>
  <w:footnote w:id="2">
    <w:p w:rsidR="00D4746F" w:rsidRDefault="00D4746F">
      <w:pPr>
        <w:pStyle w:val="Tekstprzypisudolnego"/>
      </w:pPr>
      <w:r>
        <w:rPr>
          <w:rStyle w:val="Odwoanieprzypisudolnego"/>
        </w:rPr>
        <w:footnoteRef/>
      </w:r>
      <w:r>
        <w:t xml:space="preserve"> </w:t>
      </w:r>
      <w:r w:rsidRPr="00D4746F">
        <w:t>http://www.amberteam.pl/amberplace/Podstawy_testowania</w:t>
      </w:r>
    </w:p>
  </w:footnote>
  <w:footnote w:id="3">
    <w:p w:rsidR="00EF25E4" w:rsidRPr="00EF25E4" w:rsidRDefault="00EF25E4">
      <w:pPr>
        <w:pStyle w:val="Tekstprzypisudolnego"/>
        <w:rPr>
          <w:i/>
        </w:rPr>
      </w:pPr>
      <w:r w:rsidRPr="00EF25E4">
        <w:rPr>
          <w:rStyle w:val="Odwoanieprzypisudolnego"/>
          <w:i/>
        </w:rPr>
        <w:footnoteRef/>
      </w:r>
      <w:r w:rsidRPr="00EF25E4">
        <w:rPr>
          <w:i/>
        </w:rPr>
        <w:t xml:space="preserve"> </w:t>
      </w:r>
      <w:r w:rsidRPr="00EF25E4">
        <w:rPr>
          <w:rStyle w:val="HTML-cytat"/>
          <w:i w:val="0"/>
        </w:rPr>
        <w:t>www.mif.pg.gda.pl/kft/Rozdz3.ppt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024E6"/>
    <w:multiLevelType w:val="hybridMultilevel"/>
    <w:tmpl w:val="90FA7236"/>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
    <w:nsid w:val="2465003A"/>
    <w:multiLevelType w:val="multilevel"/>
    <w:tmpl w:val="A4EA1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341B20"/>
    <w:multiLevelType w:val="hybridMultilevel"/>
    <w:tmpl w:val="E4A071F8"/>
    <w:lvl w:ilvl="0" w:tplc="4D0E846E">
      <w:start w:val="1"/>
      <w:numFmt w:val="decimal"/>
      <w:lvlText w:val="%1."/>
      <w:lvlJc w:val="left"/>
      <w:pPr>
        <w:ind w:left="720" w:hanging="360"/>
      </w:pPr>
      <w:rPr>
        <w:rFonts w:hint="default"/>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78D85AB2"/>
    <w:multiLevelType w:val="hybridMultilevel"/>
    <w:tmpl w:val="6E508B3E"/>
    <w:lvl w:ilvl="0" w:tplc="5DB0A9F6">
      <w:start w:val="1"/>
      <w:numFmt w:val="bullet"/>
      <w:lvlText w:val="•"/>
      <w:lvlJc w:val="left"/>
      <w:pPr>
        <w:tabs>
          <w:tab w:val="num" w:pos="720"/>
        </w:tabs>
        <w:ind w:left="720" w:hanging="360"/>
      </w:pPr>
      <w:rPr>
        <w:rFonts w:ascii="Times New Roman" w:hAnsi="Times New Roman" w:hint="default"/>
      </w:rPr>
    </w:lvl>
    <w:lvl w:ilvl="1" w:tplc="ADB0E1C4" w:tentative="1">
      <w:start w:val="1"/>
      <w:numFmt w:val="bullet"/>
      <w:lvlText w:val="•"/>
      <w:lvlJc w:val="left"/>
      <w:pPr>
        <w:tabs>
          <w:tab w:val="num" w:pos="1440"/>
        </w:tabs>
        <w:ind w:left="1440" w:hanging="360"/>
      </w:pPr>
      <w:rPr>
        <w:rFonts w:ascii="Times New Roman" w:hAnsi="Times New Roman" w:hint="default"/>
      </w:rPr>
    </w:lvl>
    <w:lvl w:ilvl="2" w:tplc="A300A15E" w:tentative="1">
      <w:start w:val="1"/>
      <w:numFmt w:val="bullet"/>
      <w:lvlText w:val="•"/>
      <w:lvlJc w:val="left"/>
      <w:pPr>
        <w:tabs>
          <w:tab w:val="num" w:pos="2160"/>
        </w:tabs>
        <w:ind w:left="2160" w:hanging="360"/>
      </w:pPr>
      <w:rPr>
        <w:rFonts w:ascii="Times New Roman" w:hAnsi="Times New Roman" w:hint="default"/>
      </w:rPr>
    </w:lvl>
    <w:lvl w:ilvl="3" w:tplc="0CE40478" w:tentative="1">
      <w:start w:val="1"/>
      <w:numFmt w:val="bullet"/>
      <w:lvlText w:val="•"/>
      <w:lvlJc w:val="left"/>
      <w:pPr>
        <w:tabs>
          <w:tab w:val="num" w:pos="2880"/>
        </w:tabs>
        <w:ind w:left="2880" w:hanging="360"/>
      </w:pPr>
      <w:rPr>
        <w:rFonts w:ascii="Times New Roman" w:hAnsi="Times New Roman" w:hint="default"/>
      </w:rPr>
    </w:lvl>
    <w:lvl w:ilvl="4" w:tplc="DC3EB53E" w:tentative="1">
      <w:start w:val="1"/>
      <w:numFmt w:val="bullet"/>
      <w:lvlText w:val="•"/>
      <w:lvlJc w:val="left"/>
      <w:pPr>
        <w:tabs>
          <w:tab w:val="num" w:pos="3600"/>
        </w:tabs>
        <w:ind w:left="3600" w:hanging="360"/>
      </w:pPr>
      <w:rPr>
        <w:rFonts w:ascii="Times New Roman" w:hAnsi="Times New Roman" w:hint="default"/>
      </w:rPr>
    </w:lvl>
    <w:lvl w:ilvl="5" w:tplc="9E103B34" w:tentative="1">
      <w:start w:val="1"/>
      <w:numFmt w:val="bullet"/>
      <w:lvlText w:val="•"/>
      <w:lvlJc w:val="left"/>
      <w:pPr>
        <w:tabs>
          <w:tab w:val="num" w:pos="4320"/>
        </w:tabs>
        <w:ind w:left="4320" w:hanging="360"/>
      </w:pPr>
      <w:rPr>
        <w:rFonts w:ascii="Times New Roman" w:hAnsi="Times New Roman" w:hint="default"/>
      </w:rPr>
    </w:lvl>
    <w:lvl w:ilvl="6" w:tplc="B100FA24" w:tentative="1">
      <w:start w:val="1"/>
      <w:numFmt w:val="bullet"/>
      <w:lvlText w:val="•"/>
      <w:lvlJc w:val="left"/>
      <w:pPr>
        <w:tabs>
          <w:tab w:val="num" w:pos="5040"/>
        </w:tabs>
        <w:ind w:left="5040" w:hanging="360"/>
      </w:pPr>
      <w:rPr>
        <w:rFonts w:ascii="Times New Roman" w:hAnsi="Times New Roman" w:hint="default"/>
      </w:rPr>
    </w:lvl>
    <w:lvl w:ilvl="7" w:tplc="C78A9F94" w:tentative="1">
      <w:start w:val="1"/>
      <w:numFmt w:val="bullet"/>
      <w:lvlText w:val="•"/>
      <w:lvlJc w:val="left"/>
      <w:pPr>
        <w:tabs>
          <w:tab w:val="num" w:pos="5760"/>
        </w:tabs>
        <w:ind w:left="5760" w:hanging="360"/>
      </w:pPr>
      <w:rPr>
        <w:rFonts w:ascii="Times New Roman" w:hAnsi="Times New Roman" w:hint="default"/>
      </w:rPr>
    </w:lvl>
    <w:lvl w:ilvl="8" w:tplc="84C4E46E" w:tentative="1">
      <w:start w:val="1"/>
      <w:numFmt w:val="bullet"/>
      <w:lvlText w:val="•"/>
      <w:lvlJc w:val="left"/>
      <w:pPr>
        <w:tabs>
          <w:tab w:val="num" w:pos="6480"/>
        </w:tabs>
        <w:ind w:left="6480" w:hanging="360"/>
      </w:pPr>
      <w:rPr>
        <w:rFonts w:ascii="Times New Roman" w:hAnsi="Times New Roman" w:hint="default"/>
      </w:rPr>
    </w:lvl>
  </w:abstractNum>
  <w:abstractNum w:abstractNumId="4">
    <w:nsid w:val="79E75C4C"/>
    <w:multiLevelType w:val="multilevel"/>
    <w:tmpl w:val="0D2EF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EEF6467"/>
    <w:multiLevelType w:val="hybridMultilevel"/>
    <w:tmpl w:val="19648390"/>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num w:numId="1">
    <w:abstractNumId w:val="4"/>
  </w:num>
  <w:num w:numId="2">
    <w:abstractNumId w:val="1"/>
  </w:num>
  <w:num w:numId="3">
    <w:abstractNumId w:val="2"/>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630E"/>
    <w:rsid w:val="00366645"/>
    <w:rsid w:val="0052069D"/>
    <w:rsid w:val="00546F92"/>
    <w:rsid w:val="00741394"/>
    <w:rsid w:val="008638F4"/>
    <w:rsid w:val="0086630E"/>
    <w:rsid w:val="00976627"/>
    <w:rsid w:val="00BF52C9"/>
    <w:rsid w:val="00D4746F"/>
    <w:rsid w:val="00E04590"/>
    <w:rsid w:val="00EF25E4"/>
    <w:rsid w:val="00FE23B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8638F4"/>
    <w:pPr>
      <w:spacing w:line="360" w:lineRule="auto"/>
    </w:pPr>
    <w:rPr>
      <w:rFonts w:ascii="Times New Roman" w:hAnsi="Times New Roman" w:cs="Times New Roman"/>
      <w:sz w:val="24"/>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546F92"/>
    <w:pPr>
      <w:spacing w:before="100" w:beforeAutospacing="1" w:after="100" w:afterAutospacing="1" w:line="240" w:lineRule="auto"/>
    </w:pPr>
    <w:rPr>
      <w:rFonts w:eastAsia="Times New Roman"/>
      <w:szCs w:val="24"/>
      <w:lang w:eastAsia="pl-PL"/>
    </w:rPr>
  </w:style>
  <w:style w:type="character" w:styleId="Hipercze">
    <w:name w:val="Hyperlink"/>
    <w:basedOn w:val="Domylnaczcionkaakapitu"/>
    <w:uiPriority w:val="99"/>
    <w:semiHidden/>
    <w:unhideWhenUsed/>
    <w:rsid w:val="00546F92"/>
    <w:rPr>
      <w:color w:val="0000FF"/>
      <w:u w:val="single"/>
    </w:rPr>
  </w:style>
  <w:style w:type="paragraph" w:styleId="Akapitzlist">
    <w:name w:val="List Paragraph"/>
    <w:basedOn w:val="Normalny"/>
    <w:uiPriority w:val="34"/>
    <w:qFormat/>
    <w:rsid w:val="00546F92"/>
    <w:pPr>
      <w:ind w:left="720"/>
      <w:contextualSpacing/>
    </w:pPr>
  </w:style>
  <w:style w:type="paragraph" w:styleId="Tekstprzypisudolnego">
    <w:name w:val="footnote text"/>
    <w:basedOn w:val="Normalny"/>
    <w:link w:val="TekstprzypisudolnegoZnak"/>
    <w:uiPriority w:val="99"/>
    <w:semiHidden/>
    <w:unhideWhenUsed/>
    <w:rsid w:val="0052069D"/>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52069D"/>
    <w:rPr>
      <w:rFonts w:ascii="Times New Roman" w:hAnsi="Times New Roman" w:cs="Times New Roman"/>
      <w:sz w:val="20"/>
      <w:szCs w:val="20"/>
    </w:rPr>
  </w:style>
  <w:style w:type="character" w:styleId="Odwoanieprzypisudolnego">
    <w:name w:val="footnote reference"/>
    <w:basedOn w:val="Domylnaczcionkaakapitu"/>
    <w:uiPriority w:val="99"/>
    <w:semiHidden/>
    <w:unhideWhenUsed/>
    <w:rsid w:val="0052069D"/>
    <w:rPr>
      <w:vertAlign w:val="superscript"/>
    </w:rPr>
  </w:style>
  <w:style w:type="character" w:styleId="HTML-cytat">
    <w:name w:val="HTML Cite"/>
    <w:basedOn w:val="Domylnaczcionkaakapitu"/>
    <w:uiPriority w:val="99"/>
    <w:semiHidden/>
    <w:unhideWhenUsed/>
    <w:rsid w:val="00EF25E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8638F4"/>
    <w:pPr>
      <w:spacing w:line="360" w:lineRule="auto"/>
    </w:pPr>
    <w:rPr>
      <w:rFonts w:ascii="Times New Roman" w:hAnsi="Times New Roman" w:cs="Times New Roman"/>
      <w:sz w:val="24"/>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546F92"/>
    <w:pPr>
      <w:spacing w:before="100" w:beforeAutospacing="1" w:after="100" w:afterAutospacing="1" w:line="240" w:lineRule="auto"/>
    </w:pPr>
    <w:rPr>
      <w:rFonts w:eastAsia="Times New Roman"/>
      <w:szCs w:val="24"/>
      <w:lang w:eastAsia="pl-PL"/>
    </w:rPr>
  </w:style>
  <w:style w:type="character" w:styleId="Hipercze">
    <w:name w:val="Hyperlink"/>
    <w:basedOn w:val="Domylnaczcionkaakapitu"/>
    <w:uiPriority w:val="99"/>
    <w:semiHidden/>
    <w:unhideWhenUsed/>
    <w:rsid w:val="00546F92"/>
    <w:rPr>
      <w:color w:val="0000FF"/>
      <w:u w:val="single"/>
    </w:rPr>
  </w:style>
  <w:style w:type="paragraph" w:styleId="Akapitzlist">
    <w:name w:val="List Paragraph"/>
    <w:basedOn w:val="Normalny"/>
    <w:uiPriority w:val="34"/>
    <w:qFormat/>
    <w:rsid w:val="00546F92"/>
    <w:pPr>
      <w:ind w:left="720"/>
      <w:contextualSpacing/>
    </w:pPr>
  </w:style>
  <w:style w:type="paragraph" w:styleId="Tekstprzypisudolnego">
    <w:name w:val="footnote text"/>
    <w:basedOn w:val="Normalny"/>
    <w:link w:val="TekstprzypisudolnegoZnak"/>
    <w:uiPriority w:val="99"/>
    <w:semiHidden/>
    <w:unhideWhenUsed/>
    <w:rsid w:val="0052069D"/>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52069D"/>
    <w:rPr>
      <w:rFonts w:ascii="Times New Roman" w:hAnsi="Times New Roman" w:cs="Times New Roman"/>
      <w:sz w:val="20"/>
      <w:szCs w:val="20"/>
    </w:rPr>
  </w:style>
  <w:style w:type="character" w:styleId="Odwoanieprzypisudolnego">
    <w:name w:val="footnote reference"/>
    <w:basedOn w:val="Domylnaczcionkaakapitu"/>
    <w:uiPriority w:val="99"/>
    <w:semiHidden/>
    <w:unhideWhenUsed/>
    <w:rsid w:val="0052069D"/>
    <w:rPr>
      <w:vertAlign w:val="superscript"/>
    </w:rPr>
  </w:style>
  <w:style w:type="character" w:styleId="HTML-cytat">
    <w:name w:val="HTML Cite"/>
    <w:basedOn w:val="Domylnaczcionkaakapitu"/>
    <w:uiPriority w:val="99"/>
    <w:semiHidden/>
    <w:unhideWhenUsed/>
    <w:rsid w:val="00EF25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318155">
      <w:bodyDiv w:val="1"/>
      <w:marLeft w:val="0"/>
      <w:marRight w:val="0"/>
      <w:marTop w:val="0"/>
      <w:marBottom w:val="0"/>
      <w:divBdr>
        <w:top w:val="none" w:sz="0" w:space="0" w:color="auto"/>
        <w:left w:val="none" w:sz="0" w:space="0" w:color="auto"/>
        <w:bottom w:val="none" w:sz="0" w:space="0" w:color="auto"/>
        <w:right w:val="none" w:sz="0" w:space="0" w:color="auto"/>
      </w:divBdr>
    </w:div>
    <w:div w:id="1818496756">
      <w:bodyDiv w:val="1"/>
      <w:marLeft w:val="0"/>
      <w:marRight w:val="0"/>
      <w:marTop w:val="0"/>
      <w:marBottom w:val="0"/>
      <w:divBdr>
        <w:top w:val="none" w:sz="0" w:space="0" w:color="auto"/>
        <w:left w:val="none" w:sz="0" w:space="0" w:color="auto"/>
        <w:bottom w:val="none" w:sz="0" w:space="0" w:color="auto"/>
        <w:right w:val="none" w:sz="0" w:space="0" w:color="auto"/>
      </w:divBdr>
    </w:div>
    <w:div w:id="2047438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041449-24CB-4594-8C90-5B2882F34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2</Pages>
  <Words>294</Words>
  <Characters>1767</Characters>
  <Application>Microsoft Office Word</Application>
  <DocSecurity>0</DocSecurity>
  <Lines>14</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Mariusz</dc:creator>
  <cp:lastModifiedBy>Mariusz</cp:lastModifiedBy>
  <cp:revision>4</cp:revision>
  <dcterms:created xsi:type="dcterms:W3CDTF">2012-03-08T16:03:00Z</dcterms:created>
  <dcterms:modified xsi:type="dcterms:W3CDTF">2012-03-08T17:03:00Z</dcterms:modified>
</cp:coreProperties>
</file>