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Avenir Next Medium" w:cs="Arial Unicode MS" w:hAnsi="Arial Unicode MS" w:eastAsia="Arial Unicode MS"/>
          <w:rtl w:val="0"/>
        </w:rPr>
        <w:t>Profile</w:t>
      </w:r>
    </w:p>
    <w:p>
      <w:pPr>
        <w:pStyle w:val="Body"/>
        <w:bidi w:val="0"/>
      </w:pPr>
      <w:r>
        <w:rPr>
          <w:rFonts w:ascii="Avenir Next Regular" w:cs="Arial Unicode MS" w:hAnsi="Arial Unicode MS" w:eastAsia="Arial Unicode MS"/>
          <w:rtl w:val="0"/>
        </w:rPr>
        <w:t xml:space="preserve">Skilled Web Developer with experience in </w:t>
      </w:r>
      <w:r>
        <w:rPr>
          <w:rFonts w:ascii="Avenir Next Regular" w:cs="Arial Unicode MS" w:hAnsi="Arial Unicode MS" w:eastAsia="Arial Unicode MS"/>
          <w:rtl w:val="0"/>
        </w:rPr>
        <w:t>multiple languages and frameworks</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Hands on experience with multiple open source libraries and projects, as well as multiple enterprise level platforms</w:t>
      </w:r>
      <w:r>
        <w:rPr>
          <w:rFonts w:ascii="Avenir Next Regular" w:cs="Arial Unicode MS" w:hAnsi="Arial Unicode MS" w:eastAsia="Arial Unicode MS"/>
          <w:rtl w:val="0"/>
        </w:rPr>
        <w:t>.  Passion for cutting edge web technologies and practices.</w:t>
      </w:r>
    </w:p>
    <w:p>
      <w:pPr>
        <w:pStyle w:val="Body"/>
        <w:bidi w:val="0"/>
        <w:sectPr>
          <w:headerReference w:type="default" r:id="rId4"/>
          <w:footerReference w:type="default" r:id="rId5"/>
          <w:pgSz w:w="12240" w:h="15840" w:orient="portrait"/>
          <w:pgMar w:top="3800" w:right="1800" w:bottom="1800" w:left="2200" w:header="1080" w:footer="1080"/>
          <w:bidi w:val="0"/>
        </w:sectPr>
      </w:pPr>
    </w:p>
    <w:p>
      <w:pPr>
        <w:pStyle w:val="Heading"/>
        <w:bidi w:val="0"/>
        <w:sectPr>
          <w:headerReference w:type="default" r:id="rId6"/>
          <w:footerReference w:type="default" r:id="rId7"/>
          <w:type w:val="continuous"/>
          <w:pgSz w:w="12240" w:h="15840" w:orient="portrait"/>
          <w:pgMar w:top="3800" w:right="1800" w:bottom="1800" w:left="2200" w:header="1080" w:footer="1080"/>
          <w:bidi w:val="0"/>
        </w:sectPr>
      </w:pPr>
      <w:r>
        <w:rPr>
          <w:rFonts w:ascii="Avenir Next Medium" w:cs="Arial Unicode MS" w:hAnsi="Arial Unicode MS" w:eastAsia="Arial Unicode MS"/>
          <w:rtl w:val="0"/>
          <w:lang w:val="sv-SE"/>
        </w:rPr>
        <w:t>Skills</w:t>
      </w:r>
    </w:p>
    <w:p>
      <w:pPr>
        <w:pStyle w:val="Body"/>
        <w:numPr>
          <w:ilvl w:val="0"/>
          <w:numId w:val="2"/>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JavaScript</w:t>
      </w:r>
    </w:p>
    <w:p>
      <w:pPr>
        <w:pStyle w:val="Body"/>
        <w:numPr>
          <w:ilvl w:val="0"/>
          <w:numId w:val="3"/>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HTML</w:t>
      </w:r>
    </w:p>
    <w:p>
      <w:pPr>
        <w:pStyle w:val="Body"/>
        <w:numPr>
          <w:ilvl w:val="0"/>
          <w:numId w:val="4"/>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CSS</w:t>
      </w:r>
    </w:p>
    <w:p>
      <w:pPr>
        <w:pStyle w:val="Body"/>
        <w:numPr>
          <w:ilvl w:val="0"/>
          <w:numId w:val="5"/>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LESS</w:t>
      </w:r>
    </w:p>
    <w:p>
      <w:pPr>
        <w:pStyle w:val="Body"/>
        <w:numPr>
          <w:ilvl w:val="0"/>
          <w:numId w:val="6"/>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Python</w:t>
      </w:r>
    </w:p>
    <w:p>
      <w:pPr>
        <w:pStyle w:val="Body"/>
        <w:numPr>
          <w:ilvl w:val="0"/>
          <w:numId w:val="7"/>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Perl</w:t>
      </w:r>
    </w:p>
    <w:p>
      <w:pPr>
        <w:pStyle w:val="Body"/>
        <w:numPr>
          <w:ilvl w:val="0"/>
          <w:numId w:val="8"/>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Eclipse</w:t>
      </w:r>
    </w:p>
    <w:p>
      <w:pPr>
        <w:pStyle w:val="Body"/>
        <w:numPr>
          <w:ilvl w:val="0"/>
          <w:numId w:val="9"/>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Netbeans</w:t>
      </w:r>
    </w:p>
    <w:p>
      <w:pPr>
        <w:pStyle w:val="Body"/>
        <w:numPr>
          <w:ilvl w:val="0"/>
          <w:numId w:val="10"/>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Windows</w:t>
      </w:r>
    </w:p>
    <w:p>
      <w:pPr>
        <w:pStyle w:val="Body"/>
        <w:numPr>
          <w:ilvl w:val="0"/>
          <w:numId w:val="11"/>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Linux</w:t>
      </w:r>
    </w:p>
    <w:p>
      <w:pPr>
        <w:pStyle w:val="Body"/>
        <w:numPr>
          <w:ilvl w:val="0"/>
          <w:numId w:val="12"/>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Mac OS</w:t>
      </w:r>
    </w:p>
    <w:p>
      <w:pPr>
        <w:pStyle w:val="Body"/>
        <w:numPr>
          <w:ilvl w:val="0"/>
          <w:numId w:val="13"/>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jQuery</w:t>
      </w:r>
    </w:p>
    <w:p>
      <w:pPr>
        <w:pStyle w:val="Body"/>
        <w:numPr>
          <w:ilvl w:val="0"/>
          <w:numId w:val="14"/>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Bootstrap</w:t>
      </w:r>
    </w:p>
    <w:p>
      <w:pPr>
        <w:pStyle w:val="Body"/>
        <w:numPr>
          <w:ilvl w:val="0"/>
          <w:numId w:val="15"/>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CouchDB</w:t>
      </w:r>
    </w:p>
    <w:p>
      <w:pPr>
        <w:pStyle w:val="Body"/>
        <w:numPr>
          <w:ilvl w:val="0"/>
          <w:numId w:val="16"/>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MySQL</w:t>
      </w:r>
    </w:p>
    <w:p>
      <w:pPr>
        <w:pStyle w:val="Body"/>
        <w:numPr>
          <w:ilvl w:val="0"/>
          <w:numId w:val="17"/>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MVC</w:t>
      </w:r>
    </w:p>
    <w:p>
      <w:pPr>
        <w:pStyle w:val="Body"/>
        <w:numPr>
          <w:ilvl w:val="0"/>
          <w:numId w:val="18"/>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VirtualBox</w:t>
      </w:r>
    </w:p>
    <w:p>
      <w:pPr>
        <w:pStyle w:val="Body"/>
        <w:numPr>
          <w:ilvl w:val="0"/>
          <w:numId w:val="19"/>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VMWare</w:t>
      </w:r>
    </w:p>
    <w:p>
      <w:pPr>
        <w:pStyle w:val="Body"/>
        <w:numPr>
          <w:ilvl w:val="0"/>
          <w:numId w:val="20"/>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sectPr>
          <w:headerReference w:type="default" r:id="rId8"/>
          <w:footerReference w:type="default" r:id="rId9"/>
          <w:type w:val="continuous"/>
          <w:pgSz w:w="12240" w:h="15840" w:orient="portrait"/>
          <w:pgMar w:top="3800" w:right="1800" w:bottom="1800" w:left="2200" w:header="1080" w:footer="1080"/>
          <w:cols w:space="412" w:num="5" w:equalWidth="1"/>
          <w:bidi w:val="0"/>
        </w:sectPr>
      </w:pPr>
      <w:r>
        <w:rPr>
          <w:rFonts w:ascii="Avenir Next Regular" w:cs="Arial Unicode MS" w:hAnsi="Arial Unicode MS" w:eastAsia="Arial Unicode MS"/>
          <w:rtl w:val="0"/>
        </w:rPr>
        <w:t>Sublime Text</w:t>
      </w:r>
    </w:p>
    <w:p>
      <w:pPr>
        <w:pStyle w:val="Heading"/>
        <w:bidi w:val="0"/>
      </w:pPr>
    </w:p>
    <w:p>
      <w:pPr>
        <w:pStyle w:val="Heading"/>
        <w:bidi w:val="0"/>
      </w:pPr>
      <w:r>
        <w:rPr>
          <w:rFonts w:ascii="Avenir Next Medium" w:cs="Arial Unicode MS" w:hAnsi="Arial Unicode MS" w:eastAsia="Arial Unicode MS"/>
          <w:rtl w:val="0"/>
        </w:rPr>
        <w:t>Accomplishments</w:t>
      </w:r>
    </w:p>
    <w:p>
      <w:pPr>
        <w:pStyle w:val="Body"/>
        <w:numPr>
          <w:ilvl w:val="0"/>
          <w:numId w:val="21"/>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Automated the processing of Agency and Agency Management photos and distributing them in the needed formats and resolutions across multiple business areas and vendors.</w:t>
      </w:r>
    </w:p>
    <w:p>
      <w:pPr>
        <w:pStyle w:val="Body"/>
        <w:numPr>
          <w:ilvl w:val="0"/>
          <w:numId w:val="22"/>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Automated and reduced redundancy in the technical review and pub</w:t>
      </w:r>
      <w:r>
        <mc:AlternateContent>
          <mc:Choice Requires="wpg">
            <w:drawing>
              <wp:anchor distT="152400" distB="152400" distL="152400" distR="152400" simplePos="0" relativeHeight="251659264" behindDoc="0" locked="0" layoutInCell="1" allowOverlap="1">
                <wp:simplePos x="0" y="0"/>
                <wp:positionH relativeFrom="page">
                  <wp:posOffset>762000</wp:posOffset>
                </wp:positionH>
                <wp:positionV relativeFrom="page">
                  <wp:posOffset>1308100</wp:posOffset>
                </wp:positionV>
                <wp:extent cx="431800" cy="139700"/>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431800" cy="139700"/>
                          <a:chOff x="0" y="0"/>
                          <a:chExt cx="431799" cy="139700"/>
                        </a:xfrm>
                      </wpg:grpSpPr>
                      <wps:wsp>
                        <wps:cNvPr id="1073741825" name="Shape 1073741825"/>
                        <wps:cNvSpPr/>
                        <wps:spPr>
                          <a:xfrm>
                            <a:off x="0" y="0"/>
                            <a:ext cx="133466" cy="139700"/>
                          </a:xfrm>
                          <a:prstGeom prst="rect">
                            <a:avLst/>
                          </a:prstGeom>
                          <a:solidFill>
                            <a:srgbClr val="FEC700"/>
                          </a:solidFill>
                          <a:ln w="12700" cap="flat">
                            <a:noFill/>
                            <a:miter lim="400000"/>
                          </a:ln>
                          <a:effectLst/>
                        </wps:spPr>
                        <wps:bodyPr/>
                      </wps:wsp>
                      <wps:wsp>
                        <wps:cNvPr id="1073741826" name="Shape 1073741826"/>
                        <wps:cNvSpPr/>
                        <wps:spPr>
                          <a:xfrm>
                            <a:off x="149167" y="0"/>
                            <a:ext cx="133466" cy="139700"/>
                          </a:xfrm>
                          <a:prstGeom prst="rect">
                            <a:avLst/>
                          </a:prstGeom>
                          <a:solidFill>
                            <a:srgbClr val="FF4013"/>
                          </a:solidFill>
                          <a:ln w="12700" cap="flat">
                            <a:noFill/>
                            <a:miter lim="400000"/>
                          </a:ln>
                          <a:effectLst/>
                        </wps:spPr>
                        <wps:bodyPr/>
                      </wps:wsp>
                      <wps:wsp>
                        <wps:cNvPr id="1073741827" name="Shape 1073741827"/>
                        <wps:cNvSpPr/>
                        <wps:spPr>
                          <a:xfrm>
                            <a:off x="298334" y="0"/>
                            <a:ext cx="133466" cy="139700"/>
                          </a:xfrm>
                          <a:prstGeom prst="rect">
                            <a:avLst/>
                          </a:prstGeom>
                          <a:solidFill>
                            <a:srgbClr val="00A3DA"/>
                          </a:solidFill>
                          <a:ln w="12700" cap="flat">
                            <a:noFill/>
                            <a:miter lim="400000"/>
                          </a:ln>
                          <a:effectLst/>
                        </wps:spPr>
                        <wps:bodyPr/>
                      </wps:wsp>
                    </wpg:wgp>
                  </a:graphicData>
                </a:graphic>
              </wp:anchor>
            </w:drawing>
          </mc:Choice>
          <mc:Fallback>
            <w:pict>
              <v:group id="_x0000_s1026" style="visibility:visible;position:absolute;margin-left:60.0pt;margin-top:103.0pt;width:34.0pt;height:11.0pt;z-index:251659264;mso-position-horizontal:absolute;mso-position-horizontal-relative:page;mso-position-vertical:absolute;mso-position-vertical-relative:page;mso-wrap-distance-left:12.0pt;mso-wrap-distance-top:12.0pt;mso-wrap-distance-right:12.0pt;mso-wrap-distance-bottom:12.0pt;" coordorigin="0,0" coordsize="431800,139700">
                <w10:wrap type="none" side="bothSides" anchorx="page" anchory="page"/>
                <v:rect id="_x0000_s1027" style="position:absolute;left:0;top:0;width:133465;height:139700;">
                  <v:fill color="#FEC700"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149167;top:0;width:133465;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298335;top:0;width:133465;height:139700;">
                  <v:fill color="#00A3DA"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1270000</wp:posOffset>
                </wp:positionV>
                <wp:extent cx="5232400" cy="3175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5232400" cy="317500"/>
                        </a:xfrm>
                        <a:prstGeom prst="rect">
                          <a:avLst/>
                        </a:prstGeom>
                        <a:noFill/>
                        <a:ln w="12700" cap="flat">
                          <a:noFill/>
                          <a:miter lim="400000"/>
                        </a:ln>
                        <a:effectLst/>
                      </wps:spPr>
                      <wps:txbx>
                        <w:txbxContent>
                          <w:p>
                            <w:pPr>
                              <w:pStyle w:val="Heading"/>
                              <w:bidi w:val="0"/>
                            </w:pPr>
                            <w:r>
                              <w:rPr>
                                <w:rFonts w:ascii="Avenir Next Medium" w:cs="Arial Unicode MS" w:hAnsi="Arial Unicode MS" w:eastAsia="Arial Unicode MS"/>
                                <w:rtl w:val="0"/>
                              </w:rPr>
                              <w:t>Adam Shake</w:t>
                            </w:r>
                          </w:p>
                        </w:txbxContent>
                      </wps:txbx>
                      <wps:bodyPr wrap="square" lIns="0" tIns="0" rIns="0" bIns="0" numCol="1" anchor="t">
                        <a:noAutofit/>
                      </wps:bodyPr>
                    </wps:wsp>
                  </a:graphicData>
                </a:graphic>
              </wp:anchor>
            </w:drawing>
          </mc:Choice>
          <mc:Fallback>
            <w:pict>
              <v:rect id="_x0000_s1030" style="visibility:visible;position:absolute;margin-left:110.0pt;margin-top:100.0pt;width:412.0pt;height:25.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bidi w:val="0"/>
                      </w:pPr>
                      <w:r>
                        <w:rPr>
                          <w:rFonts w:ascii="Avenir Next Medium" w:cs="Arial Unicode MS" w:hAnsi="Arial Unicode MS" w:eastAsia="Arial Unicode MS"/>
                          <w:rtl w:val="0"/>
                        </w:rPr>
                        <w:t>Adam Shake</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1397000</wp:posOffset>
                </wp:positionH>
                <wp:positionV relativeFrom="page">
                  <wp:posOffset>1701800</wp:posOffset>
                </wp:positionV>
                <wp:extent cx="5232400" cy="1651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232400" cy="165100"/>
                        </a:xfrm>
                        <a:prstGeom prst="rect">
                          <a:avLst/>
                        </a:prstGeom>
                        <a:noFill/>
                        <a:ln w="12700" cap="flat">
                          <a:noFill/>
                          <a:miter lim="400000"/>
                        </a:ln>
                        <a:effectLst/>
                      </wps:spPr>
                      <wps:txbx>
                        <w:txbxContent>
                          <w:p>
                            <w:pPr>
                              <w:pStyle w:val="Contact Information"/>
                              <w:bidi w:val="0"/>
                            </w:pPr>
                            <w:r>
                              <w:rPr>
                                <w:rFonts w:ascii="Avenir Next Regular" w:cs="Arial Unicode MS" w:hAnsi="Arial Unicode MS" w:eastAsia="Arial Unicode MS"/>
                                <w:rtl w:val="0"/>
                              </w:rPr>
                              <w:t>309-846-4988</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adam@adamandnicole.com</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16 Summit Dr, Mackinaw, IL 61755</w:t>
                            </w:r>
                          </w:p>
                        </w:txbxContent>
                      </wps:txbx>
                      <wps:bodyPr wrap="square" lIns="0" tIns="0" rIns="0" bIns="0" numCol="1" anchor="t">
                        <a:noAutofit/>
                      </wps:bodyPr>
                    </wps:wsp>
                  </a:graphicData>
                </a:graphic>
              </wp:anchor>
            </w:drawing>
          </mc:Choice>
          <mc:Fallback>
            <w:pict>
              <v:rect id="_x0000_s1031" style="visibility:visible;position:absolute;margin-left:110.0pt;margin-top:134.0pt;width:412.0pt;height:13.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Avenir Next Regular" w:cs="Arial Unicode MS" w:hAnsi="Arial Unicode MS" w:eastAsia="Arial Unicode MS"/>
                          <w:rtl w:val="0"/>
                        </w:rPr>
                        <w:t>309-846-4988</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adam@adamandnicole.com</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16 Summit Dr, Mackinaw, IL 61755</w:t>
                      </w:r>
                    </w:p>
                  </w:txbxContent>
                </v:textbox>
                <w10:wrap type="none" side="bothSides" anchorx="page" anchory="page"/>
              </v:rect>
            </w:pict>
          </mc:Fallback>
        </mc:AlternateContent>
      </w:r>
      <w:r>
        <w:rPr>
          <w:rFonts w:ascii="Avenir Next Regular" w:cs="Arial Unicode MS" w:hAnsi="Arial Unicode MS" w:eastAsia="Arial Unicode MS"/>
          <w:rtl w:val="0"/>
        </w:rPr>
        <w:t>lishing of content via the TeamSite contentment management system, reducing the hands on time needed to publish content.</w:t>
      </w:r>
    </w:p>
    <w:p>
      <w:pPr>
        <w:pStyle w:val="Body"/>
        <w:numPr>
          <w:ilvl w:val="0"/>
          <w:numId w:val="23"/>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pPr>
      <w:r>
        <w:rPr>
          <w:rFonts w:ascii="Avenir Next Regular" w:cs="Arial Unicode MS" w:hAnsi="Arial Unicode MS" w:eastAsia="Arial Unicode MS"/>
          <w:rtl w:val="0"/>
        </w:rPr>
        <w:t>Created a dynamic large scale batch process to update over 5000 links to corporate training modules across all internal web sites.  The links changing were dynamic and required translation from old to new system before updating.  The final batch process required no human intervention.</w:t>
      </w:r>
    </w:p>
    <w:p>
      <w:pPr>
        <w:pStyle w:val="Body"/>
        <w:numPr>
          <w:ilvl w:val="0"/>
          <w:numId w:val="24"/>
        </w:numPr>
        <w:bidi w:val="0"/>
        <w:ind w:left="22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sectPr>
          <w:headerReference w:type="default" r:id="rId10"/>
          <w:footerReference w:type="default" r:id="rId11"/>
          <w:type w:val="continuous"/>
          <w:pgSz w:w="12240" w:h="15840" w:orient="portrait"/>
          <w:pgMar w:top="3800" w:right="1800" w:bottom="1800" w:left="2200" w:header="1080" w:footer="1080"/>
          <w:bidi w:val="0"/>
        </w:sectPr>
      </w:pPr>
      <w:r>
        <w:rPr>
          <w:rFonts w:ascii="Avenir Next Regular" w:cs="Arial Unicode MS" w:hAnsi="Arial Unicode MS" w:eastAsia="Arial Unicode MS"/>
          <w:rtl w:val="0"/>
        </w:rPr>
        <w:t>Created the first completely responsive web interface for an automation hardware platform enabling users of that hardware to control and monitor their systems on any mobile, tablet, or computer device.</w:t>
      </w:r>
    </w:p>
    <w:p>
      <w:pPr>
        <w:pStyle w:val="Heading"/>
        <w:bidi w:val="0"/>
      </w:pPr>
    </w:p>
    <w:p>
      <w:pPr>
        <w:pStyle w:val="Heading"/>
        <w:bidi w:val="0"/>
      </w:pPr>
    </w:p>
    <w:p>
      <w:pPr>
        <w:pStyle w:val="Heading"/>
        <w:bidi w:val="0"/>
      </w:pPr>
    </w:p>
    <w:p>
      <w:pPr>
        <w:pStyle w:val="Heading"/>
        <w:bidi w:val="0"/>
      </w:pPr>
      <w:r>
        <w:rPr>
          <w:rFonts w:ascii="Avenir Next Medium" w:cs="Arial Unicode MS" w:hAnsi="Arial Unicode MS" w:eastAsia="Arial Unicode MS"/>
          <w:rtl w:val="0"/>
        </w:rPr>
        <w:t>Experience</w:t>
      </w:r>
    </w:p>
    <w:p>
      <w:pPr>
        <w:pStyle w:val="Subheading"/>
        <w:bidi w:val="0"/>
      </w:pPr>
      <w:r>
        <w:rPr>
          <w:rFonts w:ascii="Avenir Next Regular" w:cs="Arial Unicode MS" w:hAnsi="Arial Unicode MS" w:eastAsia="Arial Unicode MS"/>
          <w:rtl w:val="0"/>
        </w:rPr>
        <w:t>Programmer analyst, country financial</w:t>
      </w:r>
      <w:r>
        <w:rPr>
          <w:rFonts w:ascii="Arial Unicode MS" w:cs="Arial Unicode MS" w:hAnsi="Avenir Next Regular" w:eastAsia="Arial Unicode MS" w:hint="default"/>
          <w:rtl w:val="0"/>
        </w:rPr>
        <w:t xml:space="preserve"> — </w:t>
      </w:r>
      <w:r>
        <w:rPr>
          <w:rFonts w:ascii="Avenir Next Regular" w:cs="Arial Unicode MS" w:hAnsi="Arial Unicode MS" w:eastAsia="Arial Unicode MS"/>
          <w:rtl w:val="0"/>
        </w:rPr>
        <w:t>2013-present</w:t>
      </w:r>
    </w:p>
    <w:p>
      <w:pPr>
        <w:pStyle w:val="Body"/>
        <w:bidi w:val="0"/>
      </w:pPr>
      <w:r>
        <w:rPr>
          <w:rFonts w:ascii="Avenir Next Regular" w:cs="Arial Unicode MS" w:hAnsi="Arial Unicode MS" w:eastAsia="Arial Unicode MS"/>
          <w:rtl w:val="0"/>
        </w:rPr>
        <w:t>Responsible for Responsive Web Development of the Agency Force portal and associated applications.  Worked with Business areas to develop requirements, test, and design the interface.</w:t>
      </w:r>
    </w:p>
    <w:p>
      <w:pPr>
        <w:pStyle w:val="Subheading"/>
        <w:bidi w:val="0"/>
      </w:pPr>
      <w:r>
        <w:rPr>
          <w:rFonts w:ascii="Avenir Next Regular" w:cs="Arial Unicode MS" w:hAnsi="Arial Unicode MS" w:eastAsia="Arial Unicode MS"/>
          <w:rtl w:val="0"/>
        </w:rPr>
        <w:t>web administrator, Country financial</w:t>
      </w:r>
      <w:r>
        <w:rPr>
          <w:rFonts w:ascii="Arial Unicode MS" w:cs="Arial Unicode MS" w:hAnsi="Avenir Next Regular" w:eastAsia="Arial Unicode MS" w:hint="default"/>
          <w:rtl w:val="0"/>
        </w:rPr>
        <w:t xml:space="preserve"> — </w:t>
      </w:r>
      <w:r>
        <w:rPr>
          <w:rFonts w:ascii="Avenir Next Regular" w:cs="Arial Unicode MS" w:hAnsi="Arial Unicode MS" w:eastAsia="Arial Unicode MS"/>
          <w:rtl w:val="0"/>
        </w:rPr>
        <w:t>2007-2013</w:t>
      </w:r>
    </w:p>
    <w:p>
      <w:pPr>
        <w:pStyle w:val="Body"/>
        <w:bidi w:val="0"/>
      </w:pPr>
      <w:r>
        <w:rPr>
          <w:rFonts w:ascii="Avenir Next Regular" w:cs="Arial Unicode MS" w:hAnsi="Arial Unicode MS" w:eastAsia="Arial Unicode MS"/>
          <w:rtl w:val="0"/>
        </w:rPr>
        <w:t>Responsible for Administrating the Content Management platform for all Internal and Customer facing web sites for the company.  Trained users in the platform as well as automated tasks associated with the websites.  Also performed Web Development tasks when needed and insured compliance and standards across all of COUNTRY's web properties.</w:t>
      </w:r>
    </w:p>
    <w:p>
      <w:pPr>
        <w:pStyle w:val="Subheading"/>
        <w:bidi w:val="0"/>
      </w:pPr>
      <w:r>
        <w:rPr>
          <w:rFonts w:ascii="Avenir Next Regular" w:cs="Arial Unicode MS" w:hAnsi="Arial Unicode MS" w:eastAsia="Arial Unicode MS"/>
          <w:rtl w:val="0"/>
        </w:rPr>
        <w:t>Technical Editor, TEK Systems</w:t>
      </w:r>
      <w:r>
        <w:rPr>
          <w:rFonts w:ascii="Arial Unicode MS" w:cs="Arial Unicode MS" w:hAnsi="Avenir Next Regular" w:eastAsia="Arial Unicode MS" w:hint="default"/>
          <w:rtl w:val="0"/>
        </w:rPr>
        <w:t xml:space="preserve"> — </w:t>
      </w:r>
      <w:r>
        <w:rPr>
          <w:rFonts w:ascii="Avenir Next Regular" w:cs="Arial Unicode MS" w:hAnsi="Arial Unicode MS" w:eastAsia="Arial Unicode MS"/>
          <w:rtl w:val="0"/>
        </w:rPr>
        <w:t>2006-2007</w:t>
      </w:r>
    </w:p>
    <w:p>
      <w:pPr>
        <w:pStyle w:val="Body"/>
        <w:bidi w:val="0"/>
      </w:pPr>
      <w:r>
        <w:rPr>
          <w:rFonts w:ascii="Avenir Next Regular" w:cs="Arial Unicode MS" w:hAnsi="Arial Unicode MS" w:eastAsia="Arial Unicode MS"/>
          <w:rtl w:val="0"/>
        </w:rPr>
        <w:t>Responsible for Change Management, internal Website Development, and Documentation writing for a server upgrade packaging group.  Also helped to schedule and coordinate enterprise wide scheduling of all Windows, UNIX, and Linux server patching.</w:t>
      </w:r>
    </w:p>
    <w:p>
      <w:pPr>
        <w:pStyle w:val="Subheading"/>
        <w:bidi w:val="0"/>
      </w:pPr>
      <w:r>
        <w:rPr>
          <w:rFonts w:ascii="Avenir Next Regular" w:cs="Arial Unicode MS" w:hAnsi="Arial Unicode MS" w:eastAsia="Arial Unicode MS"/>
          <w:rtl w:val="0"/>
        </w:rPr>
        <w:t>systems administrator and web developer, Midillini communications</w:t>
      </w:r>
      <w:r>
        <w:rPr>
          <w:rFonts w:ascii="Arial Unicode MS" w:cs="Arial Unicode MS" w:hAnsi="Avenir Next Regular" w:eastAsia="Arial Unicode MS" w:hint="default"/>
          <w:rtl w:val="0"/>
        </w:rPr>
        <w:t xml:space="preserve"> — </w:t>
      </w:r>
      <w:r>
        <w:rPr>
          <w:rFonts w:ascii="Avenir Next Regular" w:cs="Arial Unicode MS" w:hAnsi="Arial Unicode MS" w:eastAsia="Arial Unicode MS"/>
          <w:rtl w:val="0"/>
        </w:rPr>
        <w:t>2003-2010</w:t>
      </w:r>
    </w:p>
    <w:p>
      <w:pPr>
        <w:pStyle w:val="Body"/>
        <w:bidi w:val="0"/>
      </w:pPr>
      <w:r>
        <w:rPr>
          <w:rFonts w:ascii="Avenir Next Regular" w:cs="Arial Unicode MS" w:hAnsi="Arial Unicode MS" w:eastAsia="Arial Unicode MS"/>
          <w:rtl w:val="0"/>
        </w:rPr>
        <w:t>Managed Linux based website hosting environments and developed web sites and applications for small to medium businesses across the United States</w:t>
      </w:r>
    </w:p>
    <w:p>
      <w:pPr>
        <w:pStyle w:val="Heading"/>
        <w:bidi w:val="0"/>
      </w:pPr>
      <w:r>
        <w:rPr>
          <w:rFonts w:ascii="Avenir Next Medium" w:cs="Arial Unicode MS" w:hAnsi="Arial Unicode MS" w:eastAsia="Arial Unicode MS"/>
          <w:rtl w:val="0"/>
        </w:rPr>
        <w:t>Education</w:t>
      </w:r>
    </w:p>
    <w:p>
      <w:pPr>
        <w:pStyle w:val="Body"/>
        <w:bidi w:val="0"/>
      </w:pPr>
      <w:r>
        <w:rPr>
          <w:rFonts w:ascii="Avenir Next Regular" w:cs="Arial Unicode MS" w:hAnsi="Arial Unicode MS" w:eastAsia="Arial Unicode MS"/>
          <w:rtl w:val="0"/>
        </w:rPr>
        <w:t>Illinois Wesleyan University</w:t>
      </w:r>
      <w:r>
        <w:rPr>
          <w:rFonts w:ascii="Arial Unicode MS" w:cs="Arial Unicode MS" w:hAnsi="Avenir Next Regular" w:eastAsia="Arial Unicode MS" w:hint="default"/>
          <w:rtl w:val="0"/>
        </w:rPr>
        <w:t xml:space="preserve"> — </w:t>
      </w:r>
      <w:r>
        <w:rPr>
          <w:rFonts w:ascii="Avenir Next Regular" w:cs="Arial Unicode MS" w:hAnsi="Arial Unicode MS" w:eastAsia="Arial Unicode MS"/>
          <w:rtl w:val="0"/>
        </w:rPr>
        <w:t>Music Education 1996-1999</w:t>
      </w:r>
    </w:p>
    <w:p>
      <w:pPr>
        <w:pStyle w:val="Body"/>
        <w:bidi w:val="0"/>
      </w:pPr>
      <w:r>
        <w:rPr>
          <w:rFonts w:ascii="Avenir Next Regular" w:cs="Arial Unicode MS" w:hAnsi="Arial Unicode MS" w:eastAsia="Arial Unicode MS"/>
          <w:rtl w:val="0"/>
        </w:rPr>
        <w:t>Lebanon Community High School - High School Diploma 1996</w:t>
      </w:r>
    </w:p>
    <w:p>
      <w:pPr>
        <w:pStyle w:val="Heading"/>
        <w:bidi w:val="0"/>
      </w:pPr>
    </w:p>
    <w:p>
      <w:pPr>
        <w:pStyle w:val="Heading"/>
        <w:bidi w:val="0"/>
      </w:pPr>
      <w:r/>
    </w:p>
    <w:sectPr>
      <w:headerReference w:type="default" r:id="rId12"/>
      <w:footerReference w:type="default" r:id="rId13"/>
      <w:type w:val="continuous"/>
      <w:pgSz w:w="12240" w:h="15840" w:orient="portrait"/>
      <w:pgMar w:top="3800" w:right="1800" w:bottom="1800" w:left="2200"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6">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7">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8">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9">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0">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1">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2">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3">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4">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5">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6">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7">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8">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9">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0">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1">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2">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3">
    <w:multiLevelType w:val="multilevel"/>
    <w:styleLink w:val="Bullet"/>
    <w:lvl w:ilvl="0">
      <w:start w:val="0"/>
      <w:numFmt w:val="bullet"/>
      <w:suff w:val="tab"/>
      <w:lvlText w:val="•"/>
      <w:lvlJc w:val="left"/>
      <w:pPr>
        <w:tabs>
          <w:tab w:val="num" w:pos="220"/>
          <w:tab w:val="clear" w:pos="0"/>
        </w:tabs>
        <w:ind w:left="2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rial Unicode MS" w:eastAsia="Arial Unicode MS"/>
      <w:b w:val="0"/>
      <w:bCs w:val="0"/>
      <w:i w:val="0"/>
      <w:iCs w:val="0"/>
      <w:caps w:val="0"/>
      <w:smallCaps w:val="0"/>
      <w:strike w:val="0"/>
      <w:dstrike w:val="0"/>
      <w:outline w:val="0"/>
      <w:color w:val="5f5f5f"/>
      <w:spacing w:val="0"/>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next w:val="Bullet"/>
    <w:pPr>
      <w:numPr>
        <w:numId w:val="1"/>
      </w:numPr>
    </w:p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vertAlign w:val="baseline"/>
      <w:lang w:val="en-US"/>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Regular" w:cs="Arial Unicode MS" w:hAnsi="Arial Unicode MS" w:eastAsia="Arial Unicode MS"/>
      <w:b w:val="1"/>
      <w:bCs w:val="1"/>
      <w:i w:val="0"/>
      <w:iCs w:val="0"/>
      <w:caps w:val="1"/>
      <w:strike w:val="0"/>
      <w:dstrike w:val="0"/>
      <w:outline w:val="0"/>
      <w:color w:val="7a7a7a"/>
      <w:spacing w:val="0"/>
      <w:kern w:val="0"/>
      <w:position w:val="0"/>
      <w:sz w:val="16"/>
      <w:szCs w:val="1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222222"/>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EC700"/>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