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091" w:rsidRDefault="00EC623B">
      <w:pPr>
        <w:spacing w:line="800" w:lineRule="exact"/>
        <w:jc w:val="center"/>
        <w:rPr>
          <w:rFonts w:ascii="方正小标宋简体" w:eastAsia="方正小标宋简体" w:hAnsi="Calibri" w:cs="Times New Roman"/>
          <w:b/>
          <w:sz w:val="44"/>
          <w:szCs w:val="44"/>
        </w:rPr>
      </w:pPr>
      <w:r>
        <w:rPr>
          <w:rFonts w:ascii="方正小标宋简体" w:eastAsia="方正小标宋简体" w:hAnsi="Calibri" w:cs="Times New Roman" w:hint="eastAsia"/>
          <w:b/>
          <w:sz w:val="44"/>
          <w:szCs w:val="44"/>
        </w:rPr>
        <w:t>中国气象局公共气象服务中心山洪地质灾害防治气象保障工程2022年建设项目-纸质气象资料数字化项目</w:t>
      </w:r>
    </w:p>
    <w:p w:rsidR="005A1091" w:rsidRDefault="005A1091">
      <w:pPr>
        <w:jc w:val="center"/>
        <w:rPr>
          <w:rFonts w:ascii="方正小标宋简体" w:eastAsia="方正小标宋简体" w:hAnsi="Calibri" w:cs="Times New Roman"/>
          <w:b/>
          <w:sz w:val="52"/>
          <w:szCs w:val="52"/>
        </w:rPr>
      </w:pPr>
    </w:p>
    <w:p w:rsidR="005A1091" w:rsidRDefault="005A1091">
      <w:pPr>
        <w:jc w:val="center"/>
        <w:rPr>
          <w:rFonts w:ascii="方正小标宋简体" w:eastAsia="方正小标宋简体" w:hAnsi="Calibri" w:cs="Times New Roman"/>
          <w:b/>
          <w:sz w:val="52"/>
          <w:szCs w:val="52"/>
        </w:rPr>
      </w:pPr>
    </w:p>
    <w:p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工</w:t>
      </w:r>
    </w:p>
    <w:p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 xml:space="preserve">作 </w:t>
      </w:r>
    </w:p>
    <w:p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 xml:space="preserve">报 </w:t>
      </w:r>
    </w:p>
    <w:p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告</w:t>
      </w:r>
    </w:p>
    <w:p w:rsidR="005A1091" w:rsidRDefault="005A1091">
      <w:pPr>
        <w:jc w:val="center"/>
        <w:rPr>
          <w:rFonts w:ascii="方正小标宋简体" w:eastAsia="方正小标宋简体" w:hAnsi="Calibri" w:cs="Times New Roman"/>
          <w:b/>
          <w:sz w:val="52"/>
          <w:szCs w:val="52"/>
        </w:rPr>
      </w:pPr>
    </w:p>
    <w:p w:rsidR="005A1091" w:rsidRDefault="00EC623B">
      <w:pPr>
        <w:tabs>
          <w:tab w:val="left" w:pos="1680"/>
        </w:tabs>
        <w:spacing w:before="156" w:after="156" w:line="580" w:lineRule="exact"/>
        <w:ind w:left="-1" w:firstLine="1"/>
        <w:jc w:val="center"/>
        <w:rPr>
          <w:rFonts w:ascii="黑体" w:eastAsia="黑体" w:hAnsi="Times New Roman" w:cs="Times New Roman"/>
          <w:sz w:val="28"/>
          <w:szCs w:val="24"/>
        </w:rPr>
      </w:pPr>
      <w:r>
        <w:rPr>
          <w:rFonts w:ascii="黑体" w:eastAsia="黑体" w:hAnsi="Times New Roman" w:cs="Times New Roman" w:hint="eastAsia"/>
          <w:sz w:val="28"/>
          <w:szCs w:val="24"/>
        </w:rPr>
        <w:t>北京数聚万维科技有限公司 编制</w:t>
      </w:r>
    </w:p>
    <w:p w:rsidR="005A1091" w:rsidRDefault="00EC623B">
      <w:pPr>
        <w:spacing w:line="360" w:lineRule="auto"/>
        <w:jc w:val="center"/>
        <w:rPr>
          <w:rFonts w:asciiTheme="majorEastAsia" w:eastAsiaTheme="majorEastAsia" w:hAnsiTheme="majorEastAsia" w:cstheme="majorEastAsia"/>
          <w:sz w:val="44"/>
          <w:szCs w:val="44"/>
        </w:rPr>
      </w:pPr>
      <w:r>
        <w:rPr>
          <w:rFonts w:ascii="黑体" w:eastAsia="黑体" w:hAnsi="Times New Roman" w:cs="Times New Roman" w:hint="eastAsia"/>
          <w:sz w:val="28"/>
          <w:szCs w:val="24"/>
        </w:rPr>
        <w:t>编制</w:t>
      </w:r>
      <w:r>
        <w:rPr>
          <w:rFonts w:ascii="黑体" w:eastAsia="黑体" w:hAnsi="Times New Roman" w:cs="Times New Roman"/>
          <w:sz w:val="28"/>
          <w:szCs w:val="24"/>
        </w:rPr>
        <w:t>日期：</w:t>
      </w:r>
      <w:r>
        <w:rPr>
          <w:rFonts w:ascii="黑体" w:eastAsia="黑体" w:hAnsi="Times New Roman" w:cs="Times New Roman" w:hint="eastAsia"/>
          <w:sz w:val="28"/>
          <w:szCs w:val="24"/>
        </w:rPr>
        <w:t>2023年</w:t>
      </w:r>
      <w:r>
        <w:rPr>
          <w:rFonts w:ascii="黑体" w:eastAsia="黑体" w:hAnsi="Times New Roman" w:cs="Times New Roman"/>
          <w:sz w:val="28"/>
          <w:szCs w:val="24"/>
        </w:rPr>
        <w:t xml:space="preserve"> </w:t>
      </w:r>
      <w:r>
        <w:rPr>
          <w:rFonts w:ascii="黑体" w:eastAsia="黑体" w:hAnsi="Times New Roman" w:cs="Times New Roman" w:hint="eastAsia"/>
          <w:sz w:val="28"/>
          <w:szCs w:val="24"/>
        </w:rPr>
        <w:t>1 月</w:t>
      </w:r>
    </w:p>
    <w:p w:rsidR="005A1091" w:rsidRDefault="005A1091">
      <w:pPr>
        <w:pageBreakBefore/>
        <w:spacing w:line="360" w:lineRule="auto"/>
        <w:jc w:val="center"/>
        <w:rPr>
          <w:rFonts w:asciiTheme="minorEastAsia" w:eastAsiaTheme="minorEastAsia" w:hAnsiTheme="minorEastAsia" w:cstheme="minorEastAsia"/>
          <w:szCs w:val="24"/>
          <w:lang w:val="zh-CN"/>
        </w:rPr>
        <w:sectPr w:rsidR="005A1091">
          <w:pgSz w:w="11906" w:h="16838"/>
          <w:pgMar w:top="1440" w:right="1800" w:bottom="1440" w:left="1800" w:header="851" w:footer="992" w:gutter="0"/>
          <w:cols w:space="425"/>
          <w:docGrid w:type="lines" w:linePitch="312"/>
        </w:sectPr>
      </w:pPr>
    </w:p>
    <w:sdt>
      <w:sdtPr>
        <w:rPr>
          <w:rFonts w:ascii="宋体" w:hAnsi="宋体" w:cs="Times New Roman"/>
          <w:sz w:val="21"/>
          <w:szCs w:val="24"/>
        </w:rPr>
        <w:id w:val="147476531"/>
        <w15:color w:val="DBDBDB"/>
        <w:docPartObj>
          <w:docPartGallery w:val="Table of Contents"/>
          <w:docPartUnique/>
        </w:docPartObj>
      </w:sdtPr>
      <w:sdtEndPr>
        <w:rPr>
          <w:sz w:val="24"/>
          <w:lang w:val="zh-CN"/>
        </w:rPr>
      </w:sdtEndPr>
      <w:sdtContent>
        <w:p w:rsidR="005A1091" w:rsidRDefault="00EC623B">
          <w:pPr>
            <w:jc w:val="center"/>
          </w:pPr>
          <w:r>
            <w:rPr>
              <w:rFonts w:ascii="黑体" w:eastAsia="黑体" w:hAnsi="黑体" w:cs="黑体" w:hint="eastAsia"/>
              <w:sz w:val="36"/>
              <w:szCs w:val="36"/>
            </w:rPr>
            <w:t>目 录</w:t>
          </w:r>
        </w:p>
        <w:p w:rsidR="005A1091" w:rsidRDefault="00EC623B">
          <w:pPr>
            <w:pStyle w:val="10"/>
            <w:tabs>
              <w:tab w:val="right" w:leader="dot" w:pos="8306"/>
            </w:tabs>
            <w:rPr>
              <w:rFonts w:ascii="宋体" w:hAnsi="宋体" w:cs="宋体"/>
            </w:rPr>
          </w:pPr>
          <w:r>
            <w:rPr>
              <w:rFonts w:ascii="宋体" w:hAnsi="宋体" w:cs="宋体" w:hint="eastAsia"/>
              <w:lang w:val="zh-CN"/>
            </w:rPr>
            <w:fldChar w:fldCharType="begin"/>
          </w:r>
          <w:r>
            <w:rPr>
              <w:rFonts w:ascii="宋体" w:hAnsi="宋体" w:cs="宋体" w:hint="eastAsia"/>
              <w:lang w:val="zh-CN"/>
            </w:rPr>
            <w:instrText xml:space="preserve">TOC \o "1-3" \h \u </w:instrText>
          </w:r>
          <w:r>
            <w:rPr>
              <w:rFonts w:ascii="宋体" w:hAnsi="宋体" w:cs="宋体" w:hint="eastAsia"/>
              <w:lang w:val="zh-CN"/>
            </w:rPr>
            <w:fldChar w:fldCharType="separate"/>
          </w:r>
          <w:hyperlink w:anchor="_Toc13379" w:history="1">
            <w:r>
              <w:rPr>
                <w:rFonts w:ascii="宋体" w:hAnsi="宋体" w:cs="宋体" w:hint="eastAsia"/>
                <w:szCs w:val="32"/>
              </w:rPr>
              <w:t>第一章 项目建设概况</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_Toc13379 \h </w:instrText>
            </w:r>
            <w:r>
              <w:rPr>
                <w:rFonts w:ascii="宋体" w:hAnsi="宋体" w:cs="宋体" w:hint="eastAsia"/>
              </w:rPr>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26463" w:history="1">
            <w:r w:rsidR="00EC623B">
              <w:rPr>
                <w:rFonts w:ascii="宋体" w:hAnsi="宋体" w:cs="宋体" w:hint="eastAsia"/>
                <w:szCs w:val="30"/>
              </w:rPr>
              <w:t>1.1. 项目简介</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_Toc26463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1</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31748" w:history="1">
            <w:r w:rsidR="00EC623B">
              <w:rPr>
                <w:rFonts w:ascii="宋体" w:hAnsi="宋体" w:cs="宋体" w:hint="eastAsia"/>
                <w:szCs w:val="30"/>
              </w:rPr>
              <w:t>1.2. 项目目标和任务</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_Toc31748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2</w:t>
            </w:r>
            <w:r w:rsidR="00EC623B">
              <w:rPr>
                <w:rFonts w:ascii="宋体" w:hAnsi="宋体" w:cs="宋体" w:hint="eastAsia"/>
              </w:rPr>
              <w:fldChar w:fldCharType="end"/>
            </w:r>
          </w:hyperlink>
        </w:p>
        <w:p w:rsidR="005A1091" w:rsidRDefault="00855E96">
          <w:pPr>
            <w:pStyle w:val="10"/>
            <w:tabs>
              <w:tab w:val="right" w:leader="dot" w:pos="8306"/>
            </w:tabs>
            <w:rPr>
              <w:rFonts w:ascii="宋体" w:hAnsi="宋体" w:cs="宋体"/>
            </w:rPr>
          </w:pPr>
          <w:hyperlink w:anchor="_Toc24598" w:history="1">
            <w:r w:rsidR="00EC623B">
              <w:rPr>
                <w:rFonts w:ascii="宋体" w:hAnsi="宋体" w:cs="宋体" w:hint="eastAsia"/>
                <w:szCs w:val="32"/>
              </w:rPr>
              <w:t>第二章 项目建设内容</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_Toc24598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3</w:t>
            </w:r>
            <w:r w:rsidR="00EC623B">
              <w:rPr>
                <w:rFonts w:ascii="宋体" w:hAnsi="宋体" w:cs="宋体" w:hint="eastAsia"/>
              </w:rPr>
              <w:fldChar w:fldCharType="end"/>
            </w:r>
          </w:hyperlink>
        </w:p>
        <w:p w:rsidR="005A1091" w:rsidRDefault="00855E96">
          <w:pPr>
            <w:pStyle w:val="10"/>
            <w:tabs>
              <w:tab w:val="right" w:leader="dot" w:pos="8306"/>
            </w:tabs>
            <w:rPr>
              <w:rFonts w:ascii="宋体" w:hAnsi="宋体" w:cs="宋体"/>
            </w:rPr>
          </w:pPr>
          <w:hyperlink w:anchor="_Toc2572" w:history="1">
            <w:r w:rsidR="00EC623B">
              <w:rPr>
                <w:rFonts w:ascii="宋体" w:hAnsi="宋体" w:cs="宋体" w:hint="eastAsia"/>
                <w:szCs w:val="32"/>
              </w:rPr>
              <w:t>第三章 项目过程管理</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_Toc2572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5</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5398" w:history="1">
            <w:r w:rsidR="00EC623B">
              <w:rPr>
                <w:rFonts w:ascii="宋体" w:hAnsi="宋体" w:cs="宋体" w:hint="eastAsia"/>
                <w:szCs w:val="30"/>
              </w:rPr>
              <w:t>3.1. 进度管理</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_Toc5398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5</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30438" w:history="1">
            <w:r w:rsidR="00EC623B">
              <w:rPr>
                <w:rFonts w:ascii="宋体" w:hAnsi="宋体" w:cs="宋体" w:hint="eastAsia"/>
                <w:szCs w:val="30"/>
              </w:rPr>
              <w:t>3.2. 人员组织管理</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_Toc30438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5</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12190" w:history="1">
            <w:r w:rsidR="00EC623B">
              <w:rPr>
                <w:rFonts w:ascii="宋体" w:hAnsi="宋体" w:cs="宋体" w:hint="eastAsia"/>
                <w:szCs w:val="30"/>
              </w:rPr>
              <w:t>3.3. 项目质量管理</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_Toc12190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6</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30252" w:history="1">
            <w:r w:rsidR="00EC623B">
              <w:rPr>
                <w:rFonts w:ascii="宋体" w:hAnsi="宋体" w:cs="宋体" w:hint="eastAsia"/>
                <w:szCs w:val="30"/>
              </w:rPr>
              <w:t>3.4. 资金使用情况</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_Toc30252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7</w:t>
            </w:r>
            <w:r w:rsidR="00EC623B">
              <w:rPr>
                <w:rFonts w:ascii="宋体" w:hAnsi="宋体" w:cs="宋体" w:hint="eastAsia"/>
              </w:rPr>
              <w:fldChar w:fldCharType="end"/>
            </w:r>
          </w:hyperlink>
        </w:p>
        <w:p w:rsidR="005A1091" w:rsidRDefault="00855E96">
          <w:pPr>
            <w:pStyle w:val="10"/>
            <w:tabs>
              <w:tab w:val="right" w:leader="dot" w:pos="8306"/>
            </w:tabs>
            <w:rPr>
              <w:rFonts w:ascii="宋体" w:hAnsi="宋体" w:cs="宋体"/>
            </w:rPr>
          </w:pPr>
          <w:hyperlink w:anchor="_Toc28371" w:history="1">
            <w:r w:rsidR="00EC623B">
              <w:rPr>
                <w:rFonts w:ascii="宋体" w:hAnsi="宋体" w:cs="宋体" w:hint="eastAsia"/>
                <w:szCs w:val="32"/>
              </w:rPr>
              <w:t>第四章 项目建设成果</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_Toc28371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8</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1178" w:history="1">
            <w:r w:rsidR="00EC623B">
              <w:rPr>
                <w:rFonts w:ascii="宋体" w:hAnsi="宋体" w:cs="宋体" w:hint="eastAsia"/>
                <w:szCs w:val="30"/>
              </w:rPr>
              <w:t>4.1. 项目完成情况</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_Toc1178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8</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22018" w:history="1">
            <w:r w:rsidR="00EC623B">
              <w:rPr>
                <w:rFonts w:ascii="宋体" w:hAnsi="宋体" w:cs="宋体" w:hint="eastAsia"/>
                <w:szCs w:val="30"/>
              </w:rPr>
              <w:t>4.2. 项目试运行应用情况</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_Toc22018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8</w:t>
            </w:r>
            <w:r w:rsidR="00EC623B">
              <w:rPr>
                <w:rFonts w:ascii="宋体" w:hAnsi="宋体" w:cs="宋体" w:hint="eastAsia"/>
              </w:rPr>
              <w:fldChar w:fldCharType="end"/>
            </w:r>
          </w:hyperlink>
        </w:p>
        <w:p w:rsidR="005A1091" w:rsidRDefault="00855E96">
          <w:pPr>
            <w:pStyle w:val="21"/>
            <w:tabs>
              <w:tab w:val="right" w:leader="dot" w:pos="8306"/>
            </w:tabs>
            <w:ind w:left="480"/>
            <w:rPr>
              <w:rFonts w:ascii="宋体" w:hAnsi="宋体" w:cs="宋体"/>
            </w:rPr>
          </w:pPr>
          <w:hyperlink w:anchor="_Toc13252" w:history="1">
            <w:r w:rsidR="00EC623B">
              <w:rPr>
                <w:rFonts w:ascii="宋体" w:hAnsi="宋体" w:cs="宋体" w:hint="eastAsia"/>
                <w:szCs w:val="30"/>
              </w:rPr>
              <w:t>4.3. 项目提交文件</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_Toc13252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8</w:t>
            </w:r>
            <w:r w:rsidR="00EC623B">
              <w:rPr>
                <w:rFonts w:ascii="宋体" w:hAnsi="宋体" w:cs="宋体" w:hint="eastAsia"/>
              </w:rPr>
              <w:fldChar w:fldCharType="end"/>
            </w:r>
          </w:hyperlink>
        </w:p>
        <w:p w:rsidR="005A1091" w:rsidRDefault="00855E96">
          <w:pPr>
            <w:pStyle w:val="10"/>
            <w:tabs>
              <w:tab w:val="right" w:leader="dot" w:pos="8306"/>
            </w:tabs>
            <w:rPr>
              <w:rFonts w:ascii="宋体" w:hAnsi="宋体" w:cs="宋体"/>
            </w:rPr>
          </w:pPr>
          <w:hyperlink w:anchor="_Toc17919" w:history="1">
            <w:r w:rsidR="00EC623B">
              <w:rPr>
                <w:rFonts w:ascii="宋体" w:hAnsi="宋体" w:cs="宋体" w:hint="eastAsia"/>
                <w:szCs w:val="32"/>
              </w:rPr>
              <w:t>第五章 尚待改进的工作及建议</w:t>
            </w:r>
            <w:r w:rsidR="00EC623B">
              <w:rPr>
                <w:rFonts w:ascii="宋体" w:hAnsi="宋体" w:cs="宋体" w:hint="eastAsia"/>
              </w:rPr>
              <w:tab/>
            </w:r>
            <w:r w:rsidR="00EC623B">
              <w:rPr>
                <w:rFonts w:ascii="宋体" w:hAnsi="宋体" w:cs="宋体" w:hint="eastAsia"/>
              </w:rPr>
              <w:fldChar w:fldCharType="begin"/>
            </w:r>
            <w:r w:rsidR="00EC623B">
              <w:rPr>
                <w:rFonts w:ascii="宋体" w:hAnsi="宋体" w:cs="宋体" w:hint="eastAsia"/>
              </w:rPr>
              <w:instrText xml:space="preserve"> PAGEREF _Toc17919 \h </w:instrText>
            </w:r>
            <w:r w:rsidR="00EC623B">
              <w:rPr>
                <w:rFonts w:ascii="宋体" w:hAnsi="宋体" w:cs="宋体" w:hint="eastAsia"/>
              </w:rPr>
            </w:r>
            <w:r w:rsidR="00EC623B">
              <w:rPr>
                <w:rFonts w:ascii="宋体" w:hAnsi="宋体" w:cs="宋体" w:hint="eastAsia"/>
              </w:rPr>
              <w:fldChar w:fldCharType="separate"/>
            </w:r>
            <w:r w:rsidR="00EC623B">
              <w:rPr>
                <w:rFonts w:ascii="宋体" w:hAnsi="宋体" w:cs="宋体" w:hint="eastAsia"/>
              </w:rPr>
              <w:t>10</w:t>
            </w:r>
            <w:r w:rsidR="00EC623B">
              <w:rPr>
                <w:rFonts w:ascii="宋体" w:hAnsi="宋体" w:cs="宋体" w:hint="eastAsia"/>
              </w:rPr>
              <w:fldChar w:fldCharType="end"/>
            </w:r>
          </w:hyperlink>
        </w:p>
        <w:p w:rsidR="005A1091" w:rsidRDefault="00EC623B">
          <w:pPr>
            <w:pStyle w:val="20"/>
            <w:ind w:left="974" w:firstLine="490"/>
            <w:rPr>
              <w:lang w:val="zh-CN"/>
            </w:rPr>
            <w:sectPr w:rsidR="005A1091">
              <w:pgSz w:w="11906" w:h="16838"/>
              <w:pgMar w:top="1440" w:right="1800" w:bottom="1440" w:left="1800" w:header="851" w:footer="992" w:gutter="0"/>
              <w:cols w:space="425"/>
              <w:docGrid w:type="lines" w:linePitch="312"/>
            </w:sectPr>
          </w:pPr>
          <w:r>
            <w:rPr>
              <w:rFonts w:cs="宋体" w:hint="eastAsia"/>
              <w:lang w:val="zh-CN"/>
            </w:rPr>
            <w:fldChar w:fldCharType="end"/>
          </w:r>
        </w:p>
      </w:sdtContent>
    </w:sdt>
    <w:p w:rsidR="005A1091" w:rsidRDefault="00EC623B">
      <w:pPr>
        <w:pStyle w:val="1"/>
        <w:rPr>
          <w:rFonts w:ascii="黑体" w:eastAsia="黑体" w:hAnsi="黑体" w:cs="黑体"/>
          <w:sz w:val="32"/>
          <w:szCs w:val="32"/>
        </w:rPr>
      </w:pPr>
      <w:bookmarkStart w:id="0" w:name="_Toc334085790"/>
      <w:bookmarkStart w:id="1" w:name="_Toc13379"/>
      <w:r>
        <w:rPr>
          <w:rFonts w:ascii="黑体" w:eastAsia="黑体" w:hAnsi="黑体" w:cs="黑体" w:hint="eastAsia"/>
          <w:sz w:val="32"/>
          <w:szCs w:val="32"/>
        </w:rPr>
        <w:lastRenderedPageBreak/>
        <w:t>项目建设概况</w:t>
      </w:r>
      <w:bookmarkEnd w:id="0"/>
      <w:bookmarkEnd w:id="1"/>
    </w:p>
    <w:p w:rsidR="005A1091" w:rsidRDefault="00EC623B">
      <w:pPr>
        <w:pStyle w:val="2"/>
        <w:rPr>
          <w:rFonts w:ascii="黑体" w:eastAsia="黑体" w:hAnsi="黑体" w:cs="黑体"/>
          <w:sz w:val="30"/>
          <w:szCs w:val="30"/>
        </w:rPr>
      </w:pPr>
      <w:bookmarkStart w:id="2" w:name="_Toc26463"/>
      <w:bookmarkStart w:id="3" w:name="_Toc23814"/>
      <w:r>
        <w:rPr>
          <w:rFonts w:ascii="黑体" w:eastAsia="黑体" w:hAnsi="黑体" w:cs="黑体" w:hint="eastAsia"/>
          <w:sz w:val="30"/>
          <w:szCs w:val="30"/>
        </w:rPr>
        <w:t>项目简介</w:t>
      </w:r>
      <w:bookmarkEnd w:id="2"/>
      <w:bookmarkEnd w:id="3"/>
    </w:p>
    <w:p w:rsidR="005A1091" w:rsidRDefault="00EC623B">
      <w:pPr>
        <w:spacing w:line="360" w:lineRule="auto"/>
        <w:ind w:firstLineChars="200" w:firstLine="480"/>
        <w:rPr>
          <w:rFonts w:ascii="宋体" w:hAnsi="宋体" w:cs="宋体"/>
        </w:rPr>
      </w:pPr>
      <w:r>
        <w:rPr>
          <w:rFonts w:ascii="宋体" w:hAnsi="宋体" w:cs="宋体" w:hint="eastAsia"/>
        </w:rPr>
        <w:t>经过多年发展，我国气象信息化能力不断提高，气象数据产品的研发取得长足进步，数据共享服务更加普惠，市场交易渐趋活跃，产生的社会效益愈发显著。但现阶段气象数据资源与要求仍存在较大差距，具体表现为：（1）气象数据服务应用日益广泛，但数据使用缺乏监管手段服务成效显现不足；（2）气象数据产品研发取得长足进步，但产品权威不足；（3）积极全面推动气象数据汇交，但产权保护技术欠缺。综上所述，气象行业迫切需要利用新兴的技术手段开展对数据资源的标识工作。</w:t>
      </w:r>
    </w:p>
    <w:p w:rsidR="005A1091" w:rsidRDefault="00EC623B">
      <w:pPr>
        <w:spacing w:line="360" w:lineRule="auto"/>
        <w:ind w:firstLineChars="200" w:firstLine="480"/>
        <w:rPr>
          <w:rFonts w:ascii="宋体" w:hAnsi="宋体" w:cs="宋体"/>
        </w:rPr>
      </w:pPr>
      <w:r>
        <w:rPr>
          <w:rFonts w:ascii="宋体" w:hAnsi="宋体" w:cs="宋体" w:hint="eastAsia"/>
        </w:rPr>
        <w:t>对象标识符 OID（Object Identifier）作为由 ISO/IEC、ITU 共同提出并推动的标识机制，能够实现信息资源统一编号、规范管理、精确定位和透明利用。自产生以来的二十多年里，发展迅速，已在诸多领域应用，为气象资源的标识提供了建设依据，是气象资源全生命周期管理、提供知识产权保护的重要基础技术。目前不少部委也都开展了信息资源唯一标识符体系的建设，为气象数字对象标识符体系建设提供了宝贵的经验。</w:t>
      </w:r>
    </w:p>
    <w:p w:rsidR="005A1091" w:rsidRDefault="00EC623B">
      <w:pPr>
        <w:spacing w:line="360" w:lineRule="auto"/>
        <w:ind w:firstLineChars="200" w:firstLine="480"/>
        <w:rPr>
          <w:rFonts w:asciiTheme="minorEastAsia" w:eastAsiaTheme="minorEastAsia" w:hAnsiTheme="minorEastAsia" w:cstheme="minorEastAsia"/>
        </w:rPr>
      </w:pPr>
      <w:r>
        <w:rPr>
          <w:rFonts w:ascii="宋体" w:hAnsi="宋体" w:cs="宋体" w:hint="eastAsia"/>
        </w:rPr>
        <w:t>为进一步推进标识符建设，2022年山洪工程将基于国家级数据标识建设成果，对接中国气象局公共气象数据服务需求，进一步提升气象数据管理和服务能力。</w:t>
      </w:r>
    </w:p>
    <w:p w:rsidR="005A1091" w:rsidRDefault="00EC623B">
      <w:pPr>
        <w:pStyle w:val="2"/>
        <w:rPr>
          <w:rFonts w:ascii="黑体" w:eastAsia="黑体" w:hAnsi="黑体" w:cs="黑体"/>
          <w:sz w:val="30"/>
          <w:szCs w:val="30"/>
        </w:rPr>
      </w:pPr>
      <w:bookmarkStart w:id="4" w:name="_Toc31748"/>
      <w:bookmarkStart w:id="5" w:name="_Toc16902"/>
      <w:r>
        <w:rPr>
          <w:rFonts w:ascii="黑体" w:eastAsia="黑体" w:hAnsi="黑体" w:cs="黑体" w:hint="eastAsia"/>
          <w:sz w:val="30"/>
          <w:szCs w:val="30"/>
        </w:rPr>
        <w:t>项目目标和任务</w:t>
      </w:r>
      <w:bookmarkEnd w:id="4"/>
      <w:bookmarkEnd w:id="5"/>
    </w:p>
    <w:p w:rsidR="005A1091" w:rsidRDefault="00EC623B">
      <w:pPr>
        <w:spacing w:line="360" w:lineRule="auto"/>
        <w:ind w:firstLineChars="200" w:firstLine="480"/>
        <w:rPr>
          <w:rFonts w:asciiTheme="minorEastAsia" w:hAnsiTheme="minorEastAsia" w:cstheme="minorEastAsia"/>
          <w:kern w:val="0"/>
          <w:szCs w:val="21"/>
        </w:rPr>
      </w:pPr>
      <w:r>
        <w:rPr>
          <w:rFonts w:asciiTheme="minorEastAsia" w:hAnsiTheme="minorEastAsia" w:cstheme="minorEastAsia" w:hint="eastAsia"/>
          <w:kern w:val="0"/>
          <w:szCs w:val="21"/>
        </w:rPr>
        <w:t>按照气象数字标识体系的整体规划，基于国家级数据标识建设成果，利用气象数字资源标识（MOID）技术，建立气象服务产品和服务信息标识管理功能和流程，完成气象服务产品和服务信息的数字化注册。实现将公共气象服务中心的服务产品和服务信息纳入到气象数字资源标识（MOID）体系中。</w:t>
      </w:r>
    </w:p>
    <w:p w:rsidR="005A1091" w:rsidRDefault="00EC623B">
      <w:pPr>
        <w:spacing w:line="360" w:lineRule="auto"/>
        <w:ind w:firstLine="42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项目建设任务：</w:t>
      </w:r>
    </w:p>
    <w:p w:rsidR="005A1091" w:rsidRDefault="00EC623B">
      <w:pPr>
        <w:spacing w:line="360" w:lineRule="auto"/>
        <w:ind w:firstLine="420"/>
        <w:rPr>
          <w:rFonts w:asciiTheme="minorEastAsia" w:hAnsiTheme="minorEastAsia" w:cstheme="minorEastAsia"/>
          <w:szCs w:val="24"/>
        </w:rPr>
      </w:pPr>
      <w:r>
        <w:rPr>
          <w:rFonts w:asciiTheme="minorEastAsia" w:eastAsiaTheme="minorEastAsia" w:hAnsiTheme="minorEastAsia" w:cstheme="minorEastAsia" w:hint="eastAsia"/>
          <w:szCs w:val="24"/>
        </w:rPr>
        <w:t>1.完成</w:t>
      </w:r>
      <w:r>
        <w:rPr>
          <w:rFonts w:asciiTheme="minorEastAsia" w:hAnsiTheme="minorEastAsia" w:cstheme="minorEastAsia" w:hint="eastAsia"/>
          <w:kern w:val="0"/>
          <w:szCs w:val="21"/>
        </w:rPr>
        <w:t>气象服务产品和服务信息标识注册管理模块：根据公共气象服务中心</w:t>
      </w:r>
      <w:r>
        <w:rPr>
          <w:rFonts w:asciiTheme="minorEastAsia" w:hAnsiTheme="minorEastAsia" w:cstheme="minorEastAsia" w:hint="eastAsia"/>
          <w:kern w:val="0"/>
          <w:szCs w:val="21"/>
        </w:rPr>
        <w:lastRenderedPageBreak/>
        <w:t>气象服务产品和服务信息，建设标识注册流程，完成标识申请、标识审批、标识查询、批量注册、标识追溯、统计分析等应用功能。</w:t>
      </w:r>
    </w:p>
    <w:p w:rsidR="005A1091" w:rsidRDefault="00EC623B">
      <w:pPr>
        <w:spacing w:line="360" w:lineRule="auto"/>
        <w:ind w:firstLine="420"/>
        <w:rPr>
          <w:rFonts w:asciiTheme="minorEastAsia" w:eastAsiaTheme="minorEastAsia" w:hAnsiTheme="minorEastAsia" w:cstheme="minorEastAsia"/>
          <w:bCs/>
          <w:kern w:val="0"/>
          <w:szCs w:val="24"/>
        </w:rPr>
      </w:pPr>
      <w:r>
        <w:rPr>
          <w:rFonts w:asciiTheme="minorEastAsia" w:eastAsiaTheme="minorEastAsia" w:hAnsiTheme="minorEastAsia" w:cstheme="minorEastAsia" w:hint="eastAsia"/>
          <w:szCs w:val="24"/>
        </w:rPr>
        <w:t>2.完成</w:t>
      </w:r>
      <w:r>
        <w:rPr>
          <w:rFonts w:asciiTheme="minorEastAsia" w:hAnsiTheme="minorEastAsia" w:cstheme="minorEastAsia" w:hint="eastAsia"/>
          <w:kern w:val="0"/>
          <w:szCs w:val="21"/>
        </w:rPr>
        <w:t>气象服务产品和服务信息标识标识资源库模块：完成公共气象服务中心标识资源库建设，包括气象服务产品标识和服务信息标识，完成气象服务产品和服务信息的录入和数字化注册处理。</w:t>
      </w:r>
    </w:p>
    <w:p w:rsidR="005A1091" w:rsidRDefault="00EC623B">
      <w:pPr>
        <w:rPr>
          <w:rFonts w:asciiTheme="minorEastAsia" w:eastAsiaTheme="minorEastAsia" w:hAnsiTheme="minorEastAsia" w:cstheme="minorEastAsia"/>
          <w:bCs/>
          <w:kern w:val="0"/>
          <w:szCs w:val="24"/>
        </w:rPr>
      </w:pPr>
      <w:r>
        <w:rPr>
          <w:rFonts w:asciiTheme="minorEastAsia" w:eastAsiaTheme="minorEastAsia" w:hAnsiTheme="minorEastAsia" w:cstheme="minorEastAsia" w:hint="eastAsia"/>
          <w:bCs/>
          <w:kern w:val="0"/>
          <w:szCs w:val="24"/>
        </w:rPr>
        <w:br w:type="page"/>
      </w:r>
    </w:p>
    <w:p w:rsidR="005A1091" w:rsidRDefault="00EC623B">
      <w:pPr>
        <w:pStyle w:val="1"/>
        <w:rPr>
          <w:rFonts w:ascii="黑体" w:eastAsia="黑体" w:hAnsi="黑体" w:cs="黑体"/>
          <w:sz w:val="32"/>
          <w:szCs w:val="32"/>
        </w:rPr>
      </w:pPr>
      <w:bookmarkStart w:id="6" w:name="_Toc16942"/>
      <w:bookmarkStart w:id="7" w:name="_Toc24598"/>
      <w:r>
        <w:rPr>
          <w:rFonts w:ascii="黑体" w:eastAsia="黑体" w:hAnsi="黑体" w:cs="黑体" w:hint="eastAsia"/>
          <w:sz w:val="32"/>
          <w:szCs w:val="32"/>
        </w:rPr>
        <w:lastRenderedPageBreak/>
        <w:t>项目建设内容</w:t>
      </w:r>
      <w:bookmarkEnd w:id="6"/>
      <w:bookmarkEnd w:id="7"/>
    </w:p>
    <w:p w:rsidR="005A1091" w:rsidRDefault="00EC623B">
      <w:pPr>
        <w:spacing w:line="360" w:lineRule="auto"/>
        <w:ind w:firstLineChars="200" w:firstLine="480"/>
        <w:rPr>
          <w:rFonts w:ascii="Times New Roman" w:hAnsi="Times New Roman" w:cs="Times New Roman"/>
          <w:kern w:val="0"/>
          <w:szCs w:val="21"/>
        </w:rPr>
      </w:pPr>
      <w:r>
        <w:rPr>
          <w:rFonts w:ascii="Times New Roman" w:hAnsi="Times New Roman" w:cs="Times New Roman"/>
          <w:bCs/>
          <w:kern w:val="0"/>
          <w:szCs w:val="24"/>
        </w:rPr>
        <w:t>研制</w:t>
      </w:r>
      <w:r>
        <w:rPr>
          <w:rFonts w:ascii="Times New Roman" w:hAnsi="Times New Roman" w:cs="Times New Roman"/>
          <w:kern w:val="0"/>
          <w:szCs w:val="21"/>
        </w:rPr>
        <w:t>气象服务产品和服务信息标识子系统</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建立基于气象数字资源标识（</w:t>
      </w:r>
      <w:r>
        <w:rPr>
          <w:rFonts w:ascii="Times New Roman" w:hAnsi="Times New Roman" w:cs="Times New Roman"/>
          <w:bCs/>
          <w:kern w:val="0"/>
          <w:szCs w:val="24"/>
        </w:rPr>
        <w:t>MOID</w:t>
      </w:r>
      <w:r>
        <w:rPr>
          <w:rFonts w:ascii="Times New Roman" w:hAnsi="Times New Roman" w:cs="Times New Roman"/>
          <w:bCs/>
          <w:kern w:val="0"/>
          <w:szCs w:val="24"/>
        </w:rPr>
        <w:t>）技术架构的</w:t>
      </w:r>
      <w:r>
        <w:rPr>
          <w:rFonts w:ascii="Times New Roman" w:hAnsi="Times New Roman" w:cs="Times New Roman"/>
          <w:kern w:val="0"/>
          <w:szCs w:val="21"/>
        </w:rPr>
        <w:t>气象服务产品和服务信息标识子系统</w:t>
      </w:r>
      <w:r>
        <w:rPr>
          <w:rFonts w:ascii="Times New Roman" w:hAnsi="Times New Roman" w:cs="Times New Roman"/>
          <w:bCs/>
          <w:kern w:val="0"/>
          <w:szCs w:val="24"/>
        </w:rPr>
        <w:t>，</w:t>
      </w:r>
      <w:r>
        <w:rPr>
          <w:rFonts w:ascii="Times New Roman" w:hAnsi="Times New Roman" w:cs="Times New Roman"/>
          <w:kern w:val="0"/>
          <w:szCs w:val="21"/>
        </w:rPr>
        <w:t>按照气象数字标识体系的整体规划，基于国家级数据标识建设成果，利用气象数字资源标识（</w:t>
      </w:r>
      <w:r>
        <w:rPr>
          <w:rFonts w:ascii="Times New Roman" w:hAnsi="Times New Roman" w:cs="Times New Roman"/>
          <w:kern w:val="0"/>
          <w:szCs w:val="21"/>
        </w:rPr>
        <w:t>MOID</w:t>
      </w:r>
      <w:r>
        <w:rPr>
          <w:rFonts w:ascii="Times New Roman" w:hAnsi="Times New Roman" w:cs="Times New Roman"/>
          <w:kern w:val="0"/>
          <w:szCs w:val="21"/>
        </w:rPr>
        <w:t>）技术，建立气象服务产品和服务信息标识管理功能和流程，完成气象服务产品和服务信息的数字化注册</w:t>
      </w:r>
      <w:r>
        <w:rPr>
          <w:rFonts w:ascii="Times New Roman" w:hAnsi="Times New Roman" w:cs="Times New Roman"/>
          <w:bCs/>
          <w:kern w:val="0"/>
          <w:szCs w:val="24"/>
        </w:rPr>
        <w:t>。</w:t>
      </w:r>
      <w:r>
        <w:rPr>
          <w:rFonts w:ascii="Times New Roman" w:hAnsi="Times New Roman" w:cs="Times New Roman"/>
          <w:kern w:val="0"/>
          <w:szCs w:val="21"/>
        </w:rPr>
        <w:t>实现将公共气象服务中心的服务产品和服务信息纳入到气象数字资源标识（</w:t>
      </w:r>
      <w:r>
        <w:rPr>
          <w:rFonts w:ascii="Times New Roman" w:hAnsi="Times New Roman" w:cs="Times New Roman"/>
          <w:kern w:val="0"/>
          <w:szCs w:val="21"/>
        </w:rPr>
        <w:t>MOID</w:t>
      </w:r>
      <w:r>
        <w:rPr>
          <w:rFonts w:ascii="Times New Roman" w:hAnsi="Times New Roman" w:cs="Times New Roman"/>
          <w:kern w:val="0"/>
          <w:szCs w:val="21"/>
        </w:rPr>
        <w:t>）体系中。</w:t>
      </w:r>
      <w:r>
        <w:rPr>
          <w:rFonts w:ascii="Times New Roman" w:hAnsi="Times New Roman" w:cs="Times New Roman"/>
          <w:bCs/>
          <w:kern w:val="0"/>
          <w:szCs w:val="24"/>
        </w:rPr>
        <w:t>主要包括：标识申请模块、标识审批模块、标识查询模块、批量注册模块、标识追溯模块、统计分析模块六大功能模块。</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标识申请模块：基于气象数据监管平台运行管理规则，根据公服中心气象服务产品和服务信息，完成数据</w:t>
      </w:r>
      <w:r>
        <w:rPr>
          <w:rFonts w:ascii="Times New Roman" w:hAnsi="Times New Roman" w:cs="Times New Roman"/>
          <w:bCs/>
          <w:kern w:val="0"/>
          <w:szCs w:val="24"/>
        </w:rPr>
        <w:t>ID</w:t>
      </w:r>
      <w:r>
        <w:rPr>
          <w:rFonts w:ascii="Times New Roman" w:hAnsi="Times New Roman" w:cs="Times New Roman"/>
          <w:bCs/>
          <w:kern w:val="0"/>
          <w:szCs w:val="24"/>
        </w:rPr>
        <w:t>及服务</w:t>
      </w:r>
      <w:r>
        <w:rPr>
          <w:rFonts w:ascii="Times New Roman" w:hAnsi="Times New Roman" w:cs="Times New Roman"/>
          <w:bCs/>
          <w:kern w:val="0"/>
          <w:szCs w:val="24"/>
        </w:rPr>
        <w:t>ID</w:t>
      </w:r>
      <w:r>
        <w:rPr>
          <w:rFonts w:ascii="Times New Roman" w:hAnsi="Times New Roman" w:cs="Times New Roman"/>
          <w:bCs/>
          <w:kern w:val="0"/>
          <w:szCs w:val="24"/>
        </w:rPr>
        <w:t>安全注册管理适用性改造，研制标识安全注册和数据服务合规性检查方法，建设标识注册上传数据服务安全使用协议、保密协议以及申请单等功能，开放元数据填报功能，完善标识打码要素、区域规则的处理，实现数据资源标识与数据服务标识安全监管信息的申报与收集。</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标识审批模块：研发公服中心数据及服务合规性监管审批功能，实现标识审批用户实名制管理，建立合规的公服中心气象服务产品和服务信息标识监管审批流程。</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标识查询模块：基于标识注册与审批信息等，改造标识查询、查看以及全文检索、高级检索等应用，基于公服中心标识监管查询需求开发权限管控，满足标识监管查询的需要。</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批量注册模块：结合公服中心标识资源库建设需要，完善数据标识和服务标识批量导入功能，升级模板文件，支持标识信息的分类登记与处理，实现有效监管。</w:t>
      </w:r>
    </w:p>
    <w:p w:rsidR="005A1091" w:rsidRDefault="00EC623B">
      <w:pPr>
        <w:spacing w:line="360" w:lineRule="auto"/>
        <w:ind w:firstLineChars="200" w:firstLine="480"/>
        <w:rPr>
          <w:rFonts w:ascii="Times New Roman" w:hAnsi="Times New Roman" w:cs="Times New Roman"/>
          <w:bCs/>
          <w:kern w:val="0"/>
          <w:szCs w:val="24"/>
        </w:rPr>
      </w:pPr>
      <w:r>
        <w:rPr>
          <w:rFonts w:ascii="Times New Roman" w:hAnsi="Times New Roman" w:cs="Times New Roman"/>
          <w:bCs/>
          <w:kern w:val="0"/>
          <w:szCs w:val="24"/>
        </w:rPr>
        <w:t>标识追溯模块：支持公服中心产生的标识符数据通过监管平台官方网站进行标识解析和内容展示，实现公服中心气象数据资源的服务过程追溯和产品权威性背书。</w:t>
      </w:r>
    </w:p>
    <w:p w:rsidR="005A1091" w:rsidRDefault="00EC623B">
      <w:pPr>
        <w:spacing w:line="360" w:lineRule="auto"/>
        <w:ind w:firstLineChars="200" w:firstLine="480"/>
        <w:rPr>
          <w:rFonts w:asciiTheme="minorEastAsia" w:eastAsiaTheme="minorEastAsia" w:hAnsiTheme="minorEastAsia" w:cstheme="minorEastAsia"/>
          <w:bCs/>
          <w:kern w:val="0"/>
          <w:szCs w:val="24"/>
        </w:rPr>
      </w:pPr>
      <w:r>
        <w:rPr>
          <w:rFonts w:ascii="Times New Roman" w:hAnsi="Times New Roman" w:cs="Times New Roman"/>
          <w:bCs/>
          <w:kern w:val="0"/>
          <w:szCs w:val="24"/>
        </w:rPr>
        <w:t>统计分析模块：实现公服中心气象服务产品和产品服务信息的统计分析处理，可定制多种维度（如：资料类型、服务对象、服务时间等）展示统计气象数据注</w:t>
      </w:r>
      <w:r>
        <w:rPr>
          <w:rFonts w:ascii="Times New Roman" w:hAnsi="Times New Roman" w:cs="Times New Roman"/>
          <w:bCs/>
          <w:kern w:val="0"/>
          <w:szCs w:val="24"/>
        </w:rPr>
        <w:lastRenderedPageBreak/>
        <w:t>册及使用情况，支持图形、表格等多种形式数据展现。</w:t>
      </w:r>
      <w:r>
        <w:rPr>
          <w:rFonts w:asciiTheme="minorEastAsia" w:eastAsiaTheme="minorEastAsia" w:hAnsiTheme="minorEastAsia" w:cstheme="minorEastAsia" w:hint="eastAsia"/>
          <w:bCs/>
          <w:kern w:val="0"/>
          <w:szCs w:val="24"/>
        </w:rPr>
        <w:br w:type="page"/>
      </w:r>
    </w:p>
    <w:p w:rsidR="005A1091" w:rsidRDefault="00EC623B">
      <w:pPr>
        <w:pStyle w:val="1"/>
        <w:rPr>
          <w:rFonts w:ascii="黑体" w:eastAsia="黑体" w:hAnsi="黑体" w:cs="黑体"/>
          <w:sz w:val="32"/>
          <w:szCs w:val="32"/>
        </w:rPr>
      </w:pPr>
      <w:bookmarkStart w:id="8" w:name="_Toc19566"/>
      <w:bookmarkStart w:id="9" w:name="_Toc2572"/>
      <w:r>
        <w:rPr>
          <w:rFonts w:ascii="黑体" w:eastAsia="黑体" w:hAnsi="黑体" w:cs="黑体" w:hint="eastAsia"/>
          <w:sz w:val="32"/>
          <w:szCs w:val="32"/>
        </w:rPr>
        <w:lastRenderedPageBreak/>
        <w:t>项目过程管理</w:t>
      </w:r>
      <w:bookmarkEnd w:id="8"/>
      <w:bookmarkEnd w:id="9"/>
    </w:p>
    <w:p w:rsidR="005A1091" w:rsidRDefault="00EC623B">
      <w:pPr>
        <w:pStyle w:val="2"/>
        <w:rPr>
          <w:rFonts w:ascii="黑体" w:eastAsia="黑体" w:hAnsi="黑体" w:cs="黑体"/>
          <w:sz w:val="30"/>
          <w:szCs w:val="30"/>
        </w:rPr>
      </w:pPr>
      <w:bookmarkStart w:id="10" w:name="_Toc1272"/>
      <w:bookmarkStart w:id="11" w:name="_Toc5398"/>
      <w:r>
        <w:rPr>
          <w:rFonts w:ascii="黑体" w:eastAsia="黑体" w:hAnsi="黑体" w:cs="黑体" w:hint="eastAsia"/>
          <w:sz w:val="30"/>
          <w:szCs w:val="30"/>
        </w:rPr>
        <w:t>进度管理</w:t>
      </w:r>
      <w:bookmarkEnd w:id="10"/>
      <w:bookmarkEnd w:id="11"/>
    </w:p>
    <w:p w:rsidR="005A1091" w:rsidRDefault="00EC623B">
      <w:pPr>
        <w:pStyle w:val="20"/>
        <w:numPr>
          <w:ilvl w:val="0"/>
          <w:numId w:val="2"/>
        </w:numPr>
        <w:spacing w:line="360" w:lineRule="auto"/>
        <w:ind w:leftChars="0" w:firstLineChars="0"/>
        <w:rPr>
          <w:rFonts w:cs="宋体"/>
          <w:bCs/>
        </w:rPr>
      </w:pPr>
      <w:r>
        <w:rPr>
          <w:rFonts w:cs="宋体" w:hint="eastAsia"/>
          <w:bCs/>
        </w:rPr>
        <w:t>2022年9月，签订合同。</w:t>
      </w:r>
    </w:p>
    <w:p w:rsidR="005A1091" w:rsidRDefault="00EC623B">
      <w:pPr>
        <w:pStyle w:val="20"/>
        <w:numPr>
          <w:ilvl w:val="0"/>
          <w:numId w:val="2"/>
        </w:numPr>
        <w:spacing w:line="360" w:lineRule="auto"/>
        <w:ind w:leftChars="0" w:firstLineChars="0"/>
        <w:rPr>
          <w:rFonts w:cs="宋体"/>
        </w:rPr>
      </w:pPr>
      <w:r>
        <w:rPr>
          <w:rFonts w:cs="宋体" w:hint="eastAsia"/>
          <w:bCs/>
        </w:rPr>
        <w:t>2022年10月，完成项目实施方案的编制工作。</w:t>
      </w:r>
    </w:p>
    <w:p w:rsidR="005A1091" w:rsidRDefault="00EC623B">
      <w:pPr>
        <w:pStyle w:val="20"/>
        <w:numPr>
          <w:ilvl w:val="0"/>
          <w:numId w:val="2"/>
        </w:numPr>
        <w:spacing w:line="360" w:lineRule="auto"/>
        <w:ind w:leftChars="0" w:firstLineChars="0"/>
        <w:rPr>
          <w:rFonts w:cs="宋体"/>
        </w:rPr>
      </w:pPr>
      <w:r>
        <w:rPr>
          <w:rFonts w:cs="宋体" w:hint="eastAsia"/>
          <w:bCs/>
        </w:rPr>
        <w:t>2022年10月，完成需求调研与需求确认的工作。</w:t>
      </w:r>
    </w:p>
    <w:p w:rsidR="005A1091" w:rsidRDefault="00EC623B">
      <w:pPr>
        <w:pStyle w:val="20"/>
        <w:numPr>
          <w:ilvl w:val="0"/>
          <w:numId w:val="2"/>
        </w:numPr>
        <w:spacing w:line="360" w:lineRule="auto"/>
        <w:ind w:leftChars="0" w:firstLineChars="0"/>
        <w:rPr>
          <w:rFonts w:cs="宋体"/>
        </w:rPr>
      </w:pPr>
      <w:r>
        <w:rPr>
          <w:rFonts w:cs="宋体" w:hint="eastAsia"/>
          <w:bCs/>
        </w:rPr>
        <w:t>2022年10月，完成系统详细设计工作。</w:t>
      </w:r>
    </w:p>
    <w:p w:rsidR="005A1091" w:rsidRDefault="00EC623B">
      <w:pPr>
        <w:pStyle w:val="20"/>
        <w:numPr>
          <w:ilvl w:val="0"/>
          <w:numId w:val="2"/>
        </w:numPr>
        <w:spacing w:line="360" w:lineRule="auto"/>
        <w:ind w:leftChars="0" w:firstLineChars="0"/>
        <w:rPr>
          <w:rFonts w:cs="宋体"/>
          <w:bCs/>
        </w:rPr>
      </w:pPr>
      <w:r>
        <w:rPr>
          <w:rFonts w:cs="宋体" w:hint="eastAsia"/>
          <w:bCs/>
        </w:rPr>
        <w:t>2022年11月，完成中国气象局数据标识应用子系统的系统功能研发。</w:t>
      </w:r>
    </w:p>
    <w:p w:rsidR="005A1091" w:rsidRDefault="00EC623B">
      <w:pPr>
        <w:pStyle w:val="20"/>
        <w:numPr>
          <w:ilvl w:val="0"/>
          <w:numId w:val="2"/>
        </w:numPr>
        <w:spacing w:line="360" w:lineRule="auto"/>
        <w:ind w:leftChars="0" w:firstLineChars="0"/>
        <w:rPr>
          <w:rFonts w:cs="宋体"/>
          <w:bCs/>
        </w:rPr>
      </w:pPr>
      <w:r>
        <w:rPr>
          <w:rFonts w:cs="宋体" w:hint="eastAsia"/>
          <w:bCs/>
        </w:rPr>
        <w:t>2022年12月，完成中国气象局气象标识系统的测试环境的搭建工作。</w:t>
      </w:r>
    </w:p>
    <w:p w:rsidR="005A1091" w:rsidRDefault="00EC623B">
      <w:pPr>
        <w:pStyle w:val="20"/>
        <w:numPr>
          <w:ilvl w:val="0"/>
          <w:numId w:val="2"/>
        </w:numPr>
        <w:spacing w:line="360" w:lineRule="auto"/>
        <w:ind w:leftChars="0" w:firstLineChars="0"/>
        <w:rPr>
          <w:rFonts w:cs="宋体"/>
          <w:bCs/>
        </w:rPr>
      </w:pPr>
      <w:r>
        <w:rPr>
          <w:rFonts w:cs="宋体" w:hint="eastAsia"/>
          <w:bCs/>
        </w:rPr>
        <w:t>2022年12月，完成中国气象局气象标识系统的测试方案与测试用例编写工作。</w:t>
      </w:r>
    </w:p>
    <w:p w:rsidR="005A1091" w:rsidRDefault="00EC623B">
      <w:pPr>
        <w:pStyle w:val="20"/>
        <w:numPr>
          <w:ilvl w:val="0"/>
          <w:numId w:val="2"/>
        </w:numPr>
        <w:spacing w:line="360" w:lineRule="auto"/>
        <w:ind w:leftChars="0" w:firstLineChars="0"/>
        <w:rPr>
          <w:rFonts w:cs="宋体"/>
          <w:bCs/>
        </w:rPr>
      </w:pPr>
      <w:r>
        <w:rPr>
          <w:rFonts w:cs="宋体" w:hint="eastAsia"/>
          <w:bCs/>
        </w:rPr>
        <w:t>2023年1月，完成中国气象局档案数据标识子系统的用户测试和系统集成联调测试工作。</w:t>
      </w:r>
    </w:p>
    <w:p w:rsidR="005A1091" w:rsidRDefault="00EC623B">
      <w:pPr>
        <w:pStyle w:val="20"/>
        <w:numPr>
          <w:ilvl w:val="0"/>
          <w:numId w:val="2"/>
        </w:numPr>
        <w:spacing w:line="360" w:lineRule="auto"/>
        <w:ind w:leftChars="0" w:firstLineChars="0"/>
        <w:rPr>
          <w:rFonts w:cs="宋体"/>
          <w:bCs/>
        </w:rPr>
      </w:pPr>
      <w:r>
        <w:rPr>
          <w:rFonts w:cs="宋体" w:hint="eastAsia"/>
          <w:bCs/>
        </w:rPr>
        <w:t>2023年2月，系统进入试运行阶段。</w:t>
      </w:r>
    </w:p>
    <w:p w:rsidR="005A1091" w:rsidRDefault="00EC623B">
      <w:pPr>
        <w:pStyle w:val="20"/>
        <w:numPr>
          <w:ilvl w:val="0"/>
          <w:numId w:val="2"/>
        </w:numPr>
        <w:spacing w:line="360" w:lineRule="auto"/>
        <w:ind w:leftChars="0" w:firstLineChars="0"/>
        <w:rPr>
          <w:rFonts w:asciiTheme="minorEastAsia" w:eastAsiaTheme="minorEastAsia" w:hAnsiTheme="minorEastAsia" w:cstheme="minorEastAsia"/>
          <w:bCs/>
        </w:rPr>
      </w:pPr>
      <w:r>
        <w:rPr>
          <w:rFonts w:cs="宋体" w:hint="eastAsia"/>
          <w:bCs/>
        </w:rPr>
        <w:t>2023年9月，完成项目验收。</w:t>
      </w:r>
    </w:p>
    <w:p w:rsidR="005A1091" w:rsidRDefault="00EC623B">
      <w:pPr>
        <w:pStyle w:val="2"/>
        <w:rPr>
          <w:rFonts w:ascii="黑体" w:eastAsia="黑体" w:hAnsi="黑体" w:cs="黑体"/>
          <w:sz w:val="30"/>
          <w:szCs w:val="30"/>
        </w:rPr>
      </w:pPr>
      <w:bookmarkStart w:id="12" w:name="_Toc30438"/>
      <w:bookmarkStart w:id="13" w:name="_Toc12073"/>
      <w:r>
        <w:rPr>
          <w:rFonts w:ascii="黑体" w:eastAsia="黑体" w:hAnsi="黑体" w:cs="黑体" w:hint="eastAsia"/>
          <w:sz w:val="30"/>
          <w:szCs w:val="30"/>
        </w:rPr>
        <w:t>人员组织管理</w:t>
      </w:r>
      <w:bookmarkEnd w:id="12"/>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84"/>
        <w:gridCol w:w="933"/>
        <w:gridCol w:w="771"/>
        <w:gridCol w:w="1042"/>
        <w:gridCol w:w="1593"/>
        <w:gridCol w:w="781"/>
        <w:gridCol w:w="1825"/>
      </w:tblGrid>
      <w:tr w:rsidR="005A1091">
        <w:trPr>
          <w:trHeight w:val="851"/>
          <w:jc w:val="center"/>
        </w:trPr>
        <w:tc>
          <w:tcPr>
            <w:tcW w:w="341"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rPr>
                <w:rFonts w:ascii="宋体" w:hAnsi="宋体" w:cs="宋体"/>
                <w:szCs w:val="24"/>
              </w:rPr>
            </w:pPr>
            <w:r>
              <w:rPr>
                <w:rFonts w:ascii="宋体" w:hAnsi="宋体" w:cs="宋体" w:hint="eastAsia"/>
                <w:szCs w:val="24"/>
              </w:rPr>
              <w:t>序号</w:t>
            </w:r>
          </w:p>
        </w:tc>
        <w:tc>
          <w:tcPr>
            <w:tcW w:w="472"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姓名</w:t>
            </w:r>
          </w:p>
        </w:tc>
        <w:tc>
          <w:tcPr>
            <w:tcW w:w="562"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职务/职称</w:t>
            </w:r>
          </w:p>
        </w:tc>
        <w:tc>
          <w:tcPr>
            <w:tcW w:w="464"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学历</w:t>
            </w:r>
          </w:p>
        </w:tc>
        <w:tc>
          <w:tcPr>
            <w:tcW w:w="628"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专业资格</w:t>
            </w:r>
          </w:p>
        </w:tc>
        <w:tc>
          <w:tcPr>
            <w:tcW w:w="960"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在本项目中担任的工作</w:t>
            </w:r>
          </w:p>
        </w:tc>
        <w:tc>
          <w:tcPr>
            <w:tcW w:w="471"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工作经历</w:t>
            </w:r>
          </w:p>
        </w:tc>
        <w:tc>
          <w:tcPr>
            <w:tcW w:w="1100"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人员分工</w:t>
            </w:r>
          </w:p>
        </w:tc>
      </w:tr>
      <w:tr w:rsidR="005A1091">
        <w:trPr>
          <w:trHeight w:val="851"/>
          <w:jc w:val="center"/>
        </w:trPr>
        <w:tc>
          <w:tcPr>
            <w:tcW w:w="341"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1</w:t>
            </w:r>
          </w:p>
        </w:tc>
        <w:tc>
          <w:tcPr>
            <w:tcW w:w="47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56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64"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628"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96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71"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110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r>
      <w:tr w:rsidR="005A1091">
        <w:trPr>
          <w:trHeight w:val="851"/>
          <w:jc w:val="center"/>
        </w:trPr>
        <w:tc>
          <w:tcPr>
            <w:tcW w:w="341"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2</w:t>
            </w:r>
          </w:p>
        </w:tc>
        <w:tc>
          <w:tcPr>
            <w:tcW w:w="47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56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64"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628"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96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71"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110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r>
      <w:tr w:rsidR="005A1091">
        <w:trPr>
          <w:trHeight w:val="851"/>
          <w:jc w:val="center"/>
        </w:trPr>
        <w:tc>
          <w:tcPr>
            <w:tcW w:w="341" w:type="pct"/>
            <w:tcBorders>
              <w:top w:val="single" w:sz="4" w:space="0" w:color="auto"/>
              <w:left w:val="single" w:sz="4" w:space="0" w:color="auto"/>
              <w:bottom w:val="single" w:sz="4" w:space="0" w:color="auto"/>
              <w:right w:val="single" w:sz="4" w:space="0" w:color="auto"/>
            </w:tcBorders>
            <w:vAlign w:val="center"/>
          </w:tcPr>
          <w:p w:rsidR="005A1091" w:rsidRDefault="00EC623B">
            <w:pPr>
              <w:snapToGrid w:val="0"/>
              <w:spacing w:line="360" w:lineRule="auto"/>
              <w:jc w:val="center"/>
              <w:rPr>
                <w:rFonts w:ascii="宋体" w:hAnsi="宋体" w:cs="宋体"/>
                <w:szCs w:val="24"/>
              </w:rPr>
            </w:pPr>
            <w:r>
              <w:rPr>
                <w:rFonts w:ascii="宋体" w:hAnsi="宋体" w:cs="宋体" w:hint="eastAsia"/>
                <w:szCs w:val="24"/>
              </w:rPr>
              <w:t>3</w:t>
            </w:r>
          </w:p>
        </w:tc>
        <w:tc>
          <w:tcPr>
            <w:tcW w:w="47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562"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64"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628"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96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471"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c>
          <w:tcPr>
            <w:tcW w:w="1100" w:type="pct"/>
            <w:tcBorders>
              <w:top w:val="single" w:sz="4" w:space="0" w:color="auto"/>
              <w:left w:val="single" w:sz="4" w:space="0" w:color="auto"/>
              <w:bottom w:val="single" w:sz="4" w:space="0" w:color="auto"/>
              <w:right w:val="single" w:sz="4" w:space="0" w:color="auto"/>
            </w:tcBorders>
            <w:vAlign w:val="center"/>
          </w:tcPr>
          <w:p w:rsidR="005A1091" w:rsidRDefault="005A1091">
            <w:pPr>
              <w:snapToGrid w:val="0"/>
              <w:spacing w:line="360" w:lineRule="auto"/>
              <w:rPr>
                <w:rFonts w:ascii="宋体" w:hAnsi="宋体" w:cs="宋体"/>
                <w:szCs w:val="24"/>
              </w:rPr>
            </w:pPr>
          </w:p>
        </w:tc>
      </w:tr>
    </w:tbl>
    <w:p w:rsidR="005A1091" w:rsidRDefault="00EC623B">
      <w:pPr>
        <w:pStyle w:val="2"/>
        <w:rPr>
          <w:rFonts w:ascii="黑体" w:eastAsia="黑体" w:hAnsi="黑体" w:cs="黑体"/>
          <w:sz w:val="30"/>
          <w:szCs w:val="30"/>
        </w:rPr>
      </w:pPr>
      <w:bookmarkStart w:id="14" w:name="_Toc12190"/>
      <w:bookmarkStart w:id="15" w:name="_Toc26646"/>
      <w:r>
        <w:rPr>
          <w:rFonts w:ascii="黑体" w:eastAsia="黑体" w:hAnsi="黑体" w:cs="黑体" w:hint="eastAsia"/>
          <w:sz w:val="30"/>
          <w:szCs w:val="30"/>
        </w:rPr>
        <w:t>项目质量管理</w:t>
      </w:r>
      <w:bookmarkEnd w:id="14"/>
      <w:bookmarkEnd w:id="15"/>
    </w:p>
    <w:p w:rsidR="005A1091" w:rsidRDefault="00EC623B">
      <w:pPr>
        <w:spacing w:line="360" w:lineRule="auto"/>
        <w:ind w:firstLineChars="200" w:firstLine="482"/>
        <w:rPr>
          <w:rFonts w:ascii="宋体" w:hAnsi="宋体" w:cs="宋体"/>
          <w:b/>
          <w:kern w:val="0"/>
          <w:szCs w:val="24"/>
        </w:rPr>
      </w:pPr>
      <w:r>
        <w:rPr>
          <w:rFonts w:ascii="宋体" w:hAnsi="宋体" w:cs="宋体" w:hint="eastAsia"/>
          <w:b/>
          <w:kern w:val="0"/>
          <w:szCs w:val="24"/>
        </w:rPr>
        <w:t>问题监控和跟踪</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lastRenderedPageBreak/>
        <w:t>实施过程前期产生的需求规格说明书、系统设计说明书、测试用例等文档是后期编码、测试的主要依据和输入，这些文档的质量直接决定了软件系统的好坏、系统返工的多寡以及客户满意度。因而对这些文档的评审尤为重要，评审的目的在于在交付给下游开发或测试时及早发现问题，修正错误，以免问题和错误在系统中的蔓延。</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文档评审采用同行评审会议的方式进行，由项目经理组织，开发相关文档参与的角色包括其他子系统的系统分析员、质量控制部相关人员、其他兄弟部门有类似经验的系统分析员等；测试相关文档则由项目经理、测试经理、系统分析员和其他测试人员参与。评审过程中，主要从以下几方面考察文档的质量：</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可读性。主要从文档是否符合公司模板规范、逻辑结构层次是否清晰明确、文字表达是否无歧义等方面判断；</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完整性。主要从文档是否完全满足要求，是否已覆盖所有的功能点等方面判断；</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一致性。主要判断文档表述是否前后不一、是否有矛盾等；</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技术可行性。主要判断目前的技术框架是否支持，是否有类似的经验，是否有技术风险等。</w:t>
      </w:r>
    </w:p>
    <w:p w:rsidR="005A1091" w:rsidRDefault="00EC623B">
      <w:pPr>
        <w:spacing w:line="360" w:lineRule="auto"/>
        <w:ind w:firstLineChars="200" w:firstLine="482"/>
        <w:rPr>
          <w:rFonts w:ascii="宋体" w:hAnsi="宋体" w:cs="宋体"/>
          <w:b/>
          <w:kern w:val="0"/>
          <w:szCs w:val="24"/>
        </w:rPr>
      </w:pPr>
      <w:r>
        <w:rPr>
          <w:rFonts w:ascii="宋体" w:hAnsi="宋体" w:cs="宋体" w:hint="eastAsia"/>
          <w:b/>
          <w:kern w:val="0"/>
          <w:szCs w:val="24"/>
        </w:rPr>
        <w:t>技术评审</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技术评审包括项目技术框架的选型评审、具体某个模块的技术实现方式评审等。技术框架的评审目的是为了在进入大规模编码开发前确认选择何种技术框架、判断现有的技术框架是否满足项目功能和性能需求、框架是否足够稳定以及可能存在的风险等，具体某个模块的技术实现方式评审目的是为了保证选择的实现方式目前来说是最优的、可以推广到其他模块使用的。技术评审通过评审会议的方式进行，参与的人员包括项目经理、系统分析员、开发人员、公司内部相关技术的专家、有同类项目经验的实施人员、质量控制人员等，测试人员也应该积极的参与到技术评审的环境，通过自身的测试技术和测试经验，基于技术开发人员很好的指导意见。</w:t>
      </w:r>
    </w:p>
    <w:p w:rsidR="005A1091" w:rsidRDefault="00EC623B">
      <w:pPr>
        <w:spacing w:line="360" w:lineRule="auto"/>
        <w:ind w:firstLineChars="200" w:firstLine="482"/>
        <w:rPr>
          <w:rFonts w:ascii="宋体" w:hAnsi="宋体" w:cs="宋体"/>
          <w:b/>
          <w:kern w:val="0"/>
          <w:szCs w:val="24"/>
        </w:rPr>
      </w:pPr>
      <w:r>
        <w:rPr>
          <w:rFonts w:ascii="宋体" w:hAnsi="宋体" w:cs="宋体" w:hint="eastAsia"/>
          <w:b/>
          <w:kern w:val="0"/>
          <w:szCs w:val="24"/>
        </w:rPr>
        <w:t>代码走查</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代码走查主要是对软件代码进行复审，主要以高级程序员复审代码或同级别的程序员交叉检查的形式进行。代码走查的目的是通过抽查，保证代码的编写和</w:t>
      </w:r>
      <w:r>
        <w:rPr>
          <w:rFonts w:ascii="宋体" w:hAnsi="宋体" w:cs="宋体" w:hint="eastAsia"/>
          <w:bCs/>
          <w:kern w:val="0"/>
          <w:szCs w:val="24"/>
        </w:rPr>
        <w:lastRenderedPageBreak/>
        <w:t>注释符合编码规范，编码逻辑符合系统设计要求，减少测试返工以及因测试返工引起的来回沟通、回归测试等问题，降低管理成本，提高开发效率。</w:t>
      </w:r>
    </w:p>
    <w:p w:rsidR="005A1091" w:rsidRDefault="00EC623B">
      <w:pPr>
        <w:pStyle w:val="1"/>
        <w:rPr>
          <w:rFonts w:ascii="黑体" w:eastAsia="黑体" w:hAnsi="黑体" w:cs="黑体"/>
          <w:sz w:val="32"/>
          <w:szCs w:val="32"/>
        </w:rPr>
      </w:pPr>
      <w:bookmarkStart w:id="16" w:name="_Toc28371"/>
      <w:bookmarkStart w:id="17" w:name="_Toc1191"/>
      <w:r>
        <w:rPr>
          <w:rFonts w:ascii="黑体" w:eastAsia="黑体" w:hAnsi="黑体" w:cs="黑体" w:hint="eastAsia"/>
          <w:sz w:val="32"/>
          <w:szCs w:val="32"/>
        </w:rPr>
        <w:t>项目建设成果</w:t>
      </w:r>
      <w:bookmarkEnd w:id="16"/>
      <w:bookmarkEnd w:id="17"/>
    </w:p>
    <w:p w:rsidR="005A1091" w:rsidRDefault="00EC623B">
      <w:pPr>
        <w:pStyle w:val="2"/>
        <w:rPr>
          <w:rFonts w:ascii="黑体" w:eastAsia="黑体" w:hAnsi="黑体" w:cs="黑体"/>
          <w:sz w:val="30"/>
          <w:szCs w:val="30"/>
        </w:rPr>
      </w:pPr>
      <w:bookmarkStart w:id="18" w:name="_Toc1178"/>
      <w:bookmarkStart w:id="19" w:name="_Toc14396"/>
      <w:r>
        <w:rPr>
          <w:rFonts w:ascii="黑体" w:eastAsia="黑体" w:hAnsi="黑体" w:cs="黑体" w:hint="eastAsia"/>
          <w:sz w:val="30"/>
          <w:szCs w:val="30"/>
        </w:rPr>
        <w:t>项目完成情况</w:t>
      </w:r>
      <w:bookmarkEnd w:id="18"/>
      <w:bookmarkEnd w:id="19"/>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 xml:space="preserve">截止目前已完成了项目合同规定的全部建设内容，具体提交的成果如下： </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完成研制</w:t>
      </w:r>
      <w:r>
        <w:rPr>
          <w:rFonts w:ascii="宋体" w:hAnsi="宋体" w:cs="宋体" w:hint="eastAsia"/>
          <w:kern w:val="0"/>
          <w:szCs w:val="21"/>
        </w:rPr>
        <w:t>气象服务产品和服务信息标识子系统</w:t>
      </w:r>
      <w:r>
        <w:rPr>
          <w:rFonts w:ascii="宋体" w:hAnsi="宋体" w:cs="宋体" w:hint="eastAsia"/>
          <w:bCs/>
          <w:kern w:val="0"/>
          <w:szCs w:val="24"/>
        </w:rPr>
        <w:t>1套</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研发完成基于气象数字资源标识（MOID）技术架构的</w:t>
      </w:r>
      <w:r>
        <w:rPr>
          <w:rFonts w:ascii="宋体" w:hAnsi="宋体" w:cs="宋体" w:hint="eastAsia"/>
          <w:kern w:val="0"/>
          <w:szCs w:val="21"/>
        </w:rPr>
        <w:t>气象服务产品和服务信息标识子系统</w:t>
      </w:r>
      <w:r>
        <w:rPr>
          <w:rFonts w:ascii="宋体" w:hAnsi="宋体" w:cs="宋体" w:hint="eastAsia"/>
          <w:bCs/>
          <w:kern w:val="0"/>
          <w:szCs w:val="24"/>
        </w:rPr>
        <w:t>1套，主要包括标识申请模块、标识审批模块、标识查询模块、批量注册模块、标识追溯模块、统计分析模块六大模块功能，实现了</w:t>
      </w:r>
      <w:r>
        <w:rPr>
          <w:rFonts w:ascii="宋体" w:hAnsi="宋体" w:cs="宋体" w:hint="eastAsia"/>
        </w:rPr>
        <w:t>中国气象局公共</w:t>
      </w:r>
      <w:r>
        <w:rPr>
          <w:rFonts w:ascii="宋体" w:hAnsi="宋体" w:cs="宋体" w:hint="eastAsia"/>
          <w:bCs/>
          <w:kern w:val="0"/>
          <w:szCs w:val="24"/>
        </w:rPr>
        <w:t xml:space="preserve">数据服务流程规范。 </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完成气象服务产品和服务信息标识标识资源库建设</w:t>
      </w:r>
    </w:p>
    <w:p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完成公共气象服务中心标识资源库建设：包括气象服务产品标识和服务信息标识，完成气象服务产品和服务信息的录入和数字化注册处理。</w:t>
      </w:r>
    </w:p>
    <w:p w:rsidR="005A1091" w:rsidRDefault="00EC623B">
      <w:pPr>
        <w:pStyle w:val="2"/>
        <w:rPr>
          <w:rFonts w:ascii="黑体" w:eastAsia="黑体" w:hAnsi="黑体" w:cs="黑体"/>
          <w:sz w:val="30"/>
          <w:szCs w:val="30"/>
        </w:rPr>
      </w:pPr>
      <w:bookmarkStart w:id="20" w:name="_Toc22018"/>
      <w:bookmarkStart w:id="21" w:name="_Toc9410"/>
      <w:r>
        <w:rPr>
          <w:rFonts w:ascii="黑体" w:eastAsia="黑体" w:hAnsi="黑体" w:cs="黑体" w:hint="eastAsia"/>
          <w:sz w:val="30"/>
          <w:szCs w:val="30"/>
        </w:rPr>
        <w:t>项目试运行应用情况</w:t>
      </w:r>
      <w:bookmarkEnd w:id="20"/>
      <w:bookmarkEnd w:id="21"/>
    </w:p>
    <w:p w:rsidR="005A1091" w:rsidRDefault="00EC623B">
      <w:pPr>
        <w:pStyle w:val="a9"/>
        <w:ind w:firstLine="480"/>
        <w:rPr>
          <w:rFonts w:ascii="宋体" w:eastAsia="宋体" w:hAnsi="宋体" w:cs="宋体"/>
          <w:szCs w:val="22"/>
          <w:lang w:eastAsia="zh-CN"/>
        </w:rPr>
      </w:pPr>
      <w:r>
        <w:rPr>
          <w:rFonts w:ascii="宋体" w:eastAsia="宋体" w:hAnsi="宋体" w:cs="宋体" w:hint="eastAsia"/>
          <w:szCs w:val="22"/>
          <w:lang w:eastAsia="zh-CN"/>
        </w:rPr>
        <w:t>气象服务产品和服务信息标识子系统为中国气象局气象领域数据产品和数据服务标注唯一身份标识符，结合数字对象标识符相关标准规范提高数据服务质量。系统内包含数据码和服务码申请、审批、注册、追溯、查询等功能，提高了气象数据管理安全性和权威性。</w:t>
      </w:r>
    </w:p>
    <w:p w:rsidR="005A1091" w:rsidRDefault="00EC623B">
      <w:pPr>
        <w:pStyle w:val="a9"/>
        <w:ind w:firstLine="480"/>
        <w:rPr>
          <w:rFonts w:ascii="宋体" w:eastAsia="宋体" w:hAnsi="宋体" w:cs="宋体"/>
          <w:szCs w:val="22"/>
          <w:lang w:eastAsia="zh-CN"/>
        </w:rPr>
      </w:pPr>
      <w:r>
        <w:rPr>
          <w:rFonts w:ascii="宋体" w:eastAsia="宋体" w:hAnsi="宋体" w:cs="宋体" w:hint="eastAsia"/>
          <w:szCs w:val="22"/>
          <w:lang w:eastAsia="zh-CN"/>
        </w:rPr>
        <w:t>试运行期间，通过该系统，对数据码和服务码申请、审批、注册、查询，最终对外提供服务，能充分优化我单位的数据汇交、完善数据服务和数据产品研发等流程，提升数据质量和数据服务效益，保证数据的可靠性和权威性。试运行系统运行良好，符合项目验收标准。</w:t>
      </w:r>
    </w:p>
    <w:p w:rsidR="005A1091" w:rsidRDefault="00EC623B">
      <w:pPr>
        <w:pStyle w:val="2"/>
        <w:rPr>
          <w:rFonts w:ascii="黑体" w:eastAsia="黑体" w:hAnsi="黑体" w:cs="黑体"/>
          <w:sz w:val="30"/>
          <w:szCs w:val="30"/>
        </w:rPr>
      </w:pPr>
      <w:bookmarkStart w:id="22" w:name="_Toc13252"/>
      <w:bookmarkStart w:id="23" w:name="_Toc12180"/>
      <w:r>
        <w:rPr>
          <w:rFonts w:ascii="黑体" w:eastAsia="黑体" w:hAnsi="黑体" w:cs="黑体" w:hint="eastAsia"/>
          <w:sz w:val="30"/>
          <w:szCs w:val="30"/>
        </w:rPr>
        <w:t>项目提交文件</w:t>
      </w:r>
      <w:bookmarkEnd w:id="22"/>
      <w:bookmarkEnd w:id="23"/>
    </w:p>
    <w:p w:rsidR="005A1091" w:rsidRDefault="00EC623B" w:rsidP="00F92974">
      <w:pPr>
        <w:pStyle w:val="a9"/>
        <w:ind w:firstLine="480"/>
        <w:rPr>
          <w:rFonts w:ascii="Times New Roman" w:hAnsi="Times New Roman"/>
          <w:szCs w:val="24"/>
        </w:rPr>
      </w:pPr>
      <w:r>
        <w:rPr>
          <w:rFonts w:ascii="宋体" w:eastAsia="宋体" w:hAnsi="宋体" w:cs="宋体" w:hint="eastAsia"/>
          <w:szCs w:val="24"/>
          <w:lang w:eastAsia="zh-CN"/>
        </w:rPr>
        <w:t>已按照要求提交相关验收文档</w:t>
      </w:r>
      <w:r>
        <w:rPr>
          <w:rFonts w:ascii="Times New Roman" w:hAnsi="Times New Roman"/>
          <w:szCs w:val="24"/>
        </w:rPr>
        <w:br w:type="page"/>
      </w:r>
    </w:p>
    <w:p w:rsidR="005A1091" w:rsidRDefault="00EC623B">
      <w:pPr>
        <w:pStyle w:val="1"/>
        <w:rPr>
          <w:rFonts w:ascii="黑体" w:eastAsia="黑体" w:hAnsi="黑体" w:cs="黑体"/>
          <w:sz w:val="32"/>
          <w:szCs w:val="32"/>
        </w:rPr>
      </w:pPr>
      <w:bookmarkStart w:id="24" w:name="_Toc11104"/>
      <w:bookmarkStart w:id="25" w:name="_Toc17919"/>
      <w:r>
        <w:rPr>
          <w:rFonts w:ascii="黑体" w:eastAsia="黑体" w:hAnsi="黑体" w:cs="黑体" w:hint="eastAsia"/>
          <w:sz w:val="32"/>
          <w:szCs w:val="32"/>
        </w:rPr>
        <w:lastRenderedPageBreak/>
        <w:t>尚待改进的工作及建议</w:t>
      </w:r>
      <w:bookmarkEnd w:id="24"/>
      <w:bookmarkEnd w:id="25"/>
    </w:p>
    <w:p w:rsidR="005A1091" w:rsidRDefault="00EC623B">
      <w:pPr>
        <w:pStyle w:val="a9"/>
        <w:ind w:firstLine="480"/>
        <w:rPr>
          <w:rFonts w:ascii="宋体" w:eastAsia="宋体" w:hAnsi="宋体" w:cs="宋体"/>
          <w:szCs w:val="22"/>
          <w:lang w:eastAsia="zh-CN"/>
        </w:rPr>
      </w:pPr>
      <w:r>
        <w:rPr>
          <w:rFonts w:ascii="宋体" w:eastAsia="宋体" w:hAnsi="宋体" w:cs="宋体" w:hint="eastAsia"/>
          <w:szCs w:val="22"/>
          <w:lang w:eastAsia="zh-CN"/>
        </w:rPr>
        <w:t>无。</w:t>
      </w:r>
      <w:bookmarkStart w:id="26" w:name="_GoBack"/>
      <w:bookmarkEnd w:id="26"/>
    </w:p>
    <w:p w:rsidR="005A1091" w:rsidRDefault="005A1091">
      <w:pPr>
        <w:rPr>
          <w:rFonts w:ascii="Times New Roman" w:hAnsi="Times New Roman" w:cs="Times New Roman"/>
          <w:szCs w:val="24"/>
        </w:rPr>
      </w:pPr>
    </w:p>
    <w:sectPr w:rsidR="005A1091">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96" w:rsidRDefault="00855E96">
      <w:r>
        <w:separator/>
      </w:r>
    </w:p>
  </w:endnote>
  <w:endnote w:type="continuationSeparator" w:id="0">
    <w:p w:rsidR="00855E96" w:rsidRDefault="0085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184F6CFA" w:usb2="00000012"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91" w:rsidRDefault="00EC623B">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A1091" w:rsidRDefault="00EC623B">
                          <w:pPr>
                            <w:pStyle w:val="a4"/>
                          </w:pPr>
                          <w:r>
                            <w:fldChar w:fldCharType="begin"/>
                          </w:r>
                          <w:r>
                            <w:instrText xml:space="preserve"> PAGE  \* MERGEFORMAT </w:instrText>
                          </w:r>
                          <w:r>
                            <w:fldChar w:fldCharType="separate"/>
                          </w:r>
                          <w:r w:rsidR="00F92974">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A1091" w:rsidRDefault="00EC623B">
                    <w:pPr>
                      <w:pStyle w:val="a4"/>
                    </w:pPr>
                    <w:r>
                      <w:fldChar w:fldCharType="begin"/>
                    </w:r>
                    <w:r>
                      <w:instrText xml:space="preserve"> PAGE  \* MERGEFORMAT </w:instrText>
                    </w:r>
                    <w:r>
                      <w:fldChar w:fldCharType="separate"/>
                    </w:r>
                    <w:r w:rsidR="00F92974">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96" w:rsidRDefault="00855E96">
      <w:r>
        <w:separator/>
      </w:r>
    </w:p>
  </w:footnote>
  <w:footnote w:type="continuationSeparator" w:id="0">
    <w:p w:rsidR="00855E96" w:rsidRDefault="0085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832D4C"/>
    <w:multiLevelType w:val="singleLevel"/>
    <w:tmpl w:val="A3832D4C"/>
    <w:lvl w:ilvl="0">
      <w:start w:val="1"/>
      <w:numFmt w:val="decimal"/>
      <w:lvlText w:val="%1."/>
      <w:lvlJc w:val="left"/>
      <w:pPr>
        <w:ind w:left="425" w:hanging="425"/>
      </w:pPr>
      <w:rPr>
        <w:rFonts w:hint="default"/>
      </w:rPr>
    </w:lvl>
  </w:abstractNum>
  <w:abstractNum w:abstractNumId="1" w15:restartNumberingAfterBreak="0">
    <w:nsid w:val="55ECD703"/>
    <w:multiLevelType w:val="multilevel"/>
    <w:tmpl w:val="55ECD703"/>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NjY2Mzk2ZjJhM2IzYmNhYTUzODNiODk1NmQwMDYifQ=="/>
  </w:docVars>
  <w:rsids>
    <w:rsidRoot w:val="00172A27"/>
    <w:rsid w:val="00122BF1"/>
    <w:rsid w:val="00135148"/>
    <w:rsid w:val="00146AF0"/>
    <w:rsid w:val="00172A27"/>
    <w:rsid w:val="001A3AD6"/>
    <w:rsid w:val="001B3140"/>
    <w:rsid w:val="001C66E0"/>
    <w:rsid w:val="00216631"/>
    <w:rsid w:val="002A028C"/>
    <w:rsid w:val="004A456E"/>
    <w:rsid w:val="004B51A0"/>
    <w:rsid w:val="00503E8A"/>
    <w:rsid w:val="005A1091"/>
    <w:rsid w:val="005B7EE7"/>
    <w:rsid w:val="00714DCD"/>
    <w:rsid w:val="007F1FE5"/>
    <w:rsid w:val="00827DB9"/>
    <w:rsid w:val="00855E96"/>
    <w:rsid w:val="00900F55"/>
    <w:rsid w:val="00987873"/>
    <w:rsid w:val="00A1406F"/>
    <w:rsid w:val="00B3016B"/>
    <w:rsid w:val="00C36800"/>
    <w:rsid w:val="00D743BA"/>
    <w:rsid w:val="00D806A0"/>
    <w:rsid w:val="00DA7238"/>
    <w:rsid w:val="00E02BDF"/>
    <w:rsid w:val="00E055CB"/>
    <w:rsid w:val="00E874B8"/>
    <w:rsid w:val="00EC623B"/>
    <w:rsid w:val="00F840E1"/>
    <w:rsid w:val="00F92974"/>
    <w:rsid w:val="00FB4719"/>
    <w:rsid w:val="016820CB"/>
    <w:rsid w:val="017A7ED7"/>
    <w:rsid w:val="01F114A6"/>
    <w:rsid w:val="02057479"/>
    <w:rsid w:val="02160F0D"/>
    <w:rsid w:val="028C7BAC"/>
    <w:rsid w:val="02B3714D"/>
    <w:rsid w:val="03117B05"/>
    <w:rsid w:val="034877EC"/>
    <w:rsid w:val="03615291"/>
    <w:rsid w:val="03C4339C"/>
    <w:rsid w:val="03C86237"/>
    <w:rsid w:val="04806B11"/>
    <w:rsid w:val="04A9250C"/>
    <w:rsid w:val="04B55E1F"/>
    <w:rsid w:val="04C47BC8"/>
    <w:rsid w:val="05862977"/>
    <w:rsid w:val="05B747B5"/>
    <w:rsid w:val="05E70EF0"/>
    <w:rsid w:val="05FE0636"/>
    <w:rsid w:val="06951B7B"/>
    <w:rsid w:val="06E67100"/>
    <w:rsid w:val="06F51EF0"/>
    <w:rsid w:val="06F832D7"/>
    <w:rsid w:val="0723252D"/>
    <w:rsid w:val="0730200C"/>
    <w:rsid w:val="0764078E"/>
    <w:rsid w:val="07BD6694"/>
    <w:rsid w:val="081E6D6D"/>
    <w:rsid w:val="08663B88"/>
    <w:rsid w:val="08A92ADB"/>
    <w:rsid w:val="08E25FED"/>
    <w:rsid w:val="09014563"/>
    <w:rsid w:val="09120680"/>
    <w:rsid w:val="09DF2A0C"/>
    <w:rsid w:val="09FB783B"/>
    <w:rsid w:val="0A46200E"/>
    <w:rsid w:val="0AB54908"/>
    <w:rsid w:val="0BB43C70"/>
    <w:rsid w:val="0BBE064B"/>
    <w:rsid w:val="0BC32C90"/>
    <w:rsid w:val="0BD22F44"/>
    <w:rsid w:val="0BE26BE3"/>
    <w:rsid w:val="0BE61950"/>
    <w:rsid w:val="0BE971F4"/>
    <w:rsid w:val="0C0C0C04"/>
    <w:rsid w:val="0C8F2A9E"/>
    <w:rsid w:val="0CE24BED"/>
    <w:rsid w:val="0CEC568C"/>
    <w:rsid w:val="0CF44E35"/>
    <w:rsid w:val="0D1150F2"/>
    <w:rsid w:val="0E5400D2"/>
    <w:rsid w:val="0E8E39AD"/>
    <w:rsid w:val="0F223F27"/>
    <w:rsid w:val="0F711F6A"/>
    <w:rsid w:val="0FFA7511"/>
    <w:rsid w:val="102677C0"/>
    <w:rsid w:val="10421F07"/>
    <w:rsid w:val="107000B2"/>
    <w:rsid w:val="11357601"/>
    <w:rsid w:val="1143158C"/>
    <w:rsid w:val="11751D1E"/>
    <w:rsid w:val="121B24C9"/>
    <w:rsid w:val="13335D9C"/>
    <w:rsid w:val="134C066C"/>
    <w:rsid w:val="14DB04C0"/>
    <w:rsid w:val="150C1BA5"/>
    <w:rsid w:val="15240D77"/>
    <w:rsid w:val="15793835"/>
    <w:rsid w:val="157A11A2"/>
    <w:rsid w:val="158D5122"/>
    <w:rsid w:val="16B234A2"/>
    <w:rsid w:val="16B70AB9"/>
    <w:rsid w:val="16B72867"/>
    <w:rsid w:val="1712241A"/>
    <w:rsid w:val="173C33C7"/>
    <w:rsid w:val="175D340E"/>
    <w:rsid w:val="177601B4"/>
    <w:rsid w:val="184620F4"/>
    <w:rsid w:val="1869193F"/>
    <w:rsid w:val="18736C61"/>
    <w:rsid w:val="1875187E"/>
    <w:rsid w:val="18AE37F5"/>
    <w:rsid w:val="18D92B79"/>
    <w:rsid w:val="18E71174"/>
    <w:rsid w:val="18E95627"/>
    <w:rsid w:val="18FF4051"/>
    <w:rsid w:val="19AC242B"/>
    <w:rsid w:val="1A534654"/>
    <w:rsid w:val="1A606D71"/>
    <w:rsid w:val="1ABD5F72"/>
    <w:rsid w:val="1B976ABF"/>
    <w:rsid w:val="1C3F5809"/>
    <w:rsid w:val="1C730FDE"/>
    <w:rsid w:val="1CAB69CA"/>
    <w:rsid w:val="1CD75F5A"/>
    <w:rsid w:val="1CDD0B4D"/>
    <w:rsid w:val="1DCD1CD1"/>
    <w:rsid w:val="1E055011"/>
    <w:rsid w:val="1E2E78B2"/>
    <w:rsid w:val="1FD04D9E"/>
    <w:rsid w:val="222A0600"/>
    <w:rsid w:val="22D327D6"/>
    <w:rsid w:val="22F33D12"/>
    <w:rsid w:val="230A191F"/>
    <w:rsid w:val="231150AD"/>
    <w:rsid w:val="232F3C45"/>
    <w:rsid w:val="24231C81"/>
    <w:rsid w:val="25341B7C"/>
    <w:rsid w:val="253C5DF4"/>
    <w:rsid w:val="25485E9B"/>
    <w:rsid w:val="26470645"/>
    <w:rsid w:val="2680684F"/>
    <w:rsid w:val="26D47358"/>
    <w:rsid w:val="26EF7DFB"/>
    <w:rsid w:val="26FB48AF"/>
    <w:rsid w:val="27297C0F"/>
    <w:rsid w:val="27860AE8"/>
    <w:rsid w:val="27BF17BE"/>
    <w:rsid w:val="27CD6E32"/>
    <w:rsid w:val="27EB05C2"/>
    <w:rsid w:val="287572B4"/>
    <w:rsid w:val="28C84D5A"/>
    <w:rsid w:val="29373393"/>
    <w:rsid w:val="295953FC"/>
    <w:rsid w:val="29CE019B"/>
    <w:rsid w:val="29E85067"/>
    <w:rsid w:val="2A29471B"/>
    <w:rsid w:val="2A5F0DF4"/>
    <w:rsid w:val="2A72226B"/>
    <w:rsid w:val="2AFB7F74"/>
    <w:rsid w:val="2B1152C1"/>
    <w:rsid w:val="2B8D5FF7"/>
    <w:rsid w:val="2BA01D10"/>
    <w:rsid w:val="2BCA2A07"/>
    <w:rsid w:val="2BD0512B"/>
    <w:rsid w:val="2BD6464A"/>
    <w:rsid w:val="2C076BF3"/>
    <w:rsid w:val="2C58121A"/>
    <w:rsid w:val="2CD21D51"/>
    <w:rsid w:val="2D4744ED"/>
    <w:rsid w:val="2E570DB2"/>
    <w:rsid w:val="2EA52D7D"/>
    <w:rsid w:val="2F631386"/>
    <w:rsid w:val="2FB17DAA"/>
    <w:rsid w:val="2FF96F18"/>
    <w:rsid w:val="301E4E37"/>
    <w:rsid w:val="306C426A"/>
    <w:rsid w:val="30BE5DD6"/>
    <w:rsid w:val="31BA4C72"/>
    <w:rsid w:val="32112082"/>
    <w:rsid w:val="33C54FC3"/>
    <w:rsid w:val="34150A55"/>
    <w:rsid w:val="343706EB"/>
    <w:rsid w:val="343D03F7"/>
    <w:rsid w:val="34CA4A1E"/>
    <w:rsid w:val="35197C69"/>
    <w:rsid w:val="356B20B1"/>
    <w:rsid w:val="35D14F18"/>
    <w:rsid w:val="36794FEB"/>
    <w:rsid w:val="370C621D"/>
    <w:rsid w:val="372B7737"/>
    <w:rsid w:val="37730B09"/>
    <w:rsid w:val="37773B0C"/>
    <w:rsid w:val="37CA5DAF"/>
    <w:rsid w:val="37CF2B08"/>
    <w:rsid w:val="384412E5"/>
    <w:rsid w:val="38485667"/>
    <w:rsid w:val="38D27CE9"/>
    <w:rsid w:val="39363667"/>
    <w:rsid w:val="395137E4"/>
    <w:rsid w:val="39E907BA"/>
    <w:rsid w:val="3AAF722D"/>
    <w:rsid w:val="3AC17645"/>
    <w:rsid w:val="3BCE34D9"/>
    <w:rsid w:val="3C225C98"/>
    <w:rsid w:val="3C951805"/>
    <w:rsid w:val="3CB13BF9"/>
    <w:rsid w:val="3D580050"/>
    <w:rsid w:val="3D793B23"/>
    <w:rsid w:val="3DBA03C3"/>
    <w:rsid w:val="3DE14399"/>
    <w:rsid w:val="3E001019"/>
    <w:rsid w:val="3E077380"/>
    <w:rsid w:val="3E2C203A"/>
    <w:rsid w:val="3ED9777F"/>
    <w:rsid w:val="3F76656C"/>
    <w:rsid w:val="3FB377C0"/>
    <w:rsid w:val="4025200D"/>
    <w:rsid w:val="40DE42E4"/>
    <w:rsid w:val="411424E0"/>
    <w:rsid w:val="4157061F"/>
    <w:rsid w:val="41F77E1A"/>
    <w:rsid w:val="42044F04"/>
    <w:rsid w:val="429645EE"/>
    <w:rsid w:val="42F81164"/>
    <w:rsid w:val="42FC6473"/>
    <w:rsid w:val="43340C18"/>
    <w:rsid w:val="43365B2C"/>
    <w:rsid w:val="43421586"/>
    <w:rsid w:val="4357504F"/>
    <w:rsid w:val="435777C4"/>
    <w:rsid w:val="441D19F3"/>
    <w:rsid w:val="44213381"/>
    <w:rsid w:val="44817E8C"/>
    <w:rsid w:val="45BE6BF8"/>
    <w:rsid w:val="46612CC7"/>
    <w:rsid w:val="46A06464"/>
    <w:rsid w:val="46E5033E"/>
    <w:rsid w:val="47B75973"/>
    <w:rsid w:val="47FE5455"/>
    <w:rsid w:val="488E0DCA"/>
    <w:rsid w:val="48CA6E19"/>
    <w:rsid w:val="49137D37"/>
    <w:rsid w:val="49221512"/>
    <w:rsid w:val="49731D6E"/>
    <w:rsid w:val="49936E7C"/>
    <w:rsid w:val="4A7B347D"/>
    <w:rsid w:val="4B081EE0"/>
    <w:rsid w:val="4B413C5E"/>
    <w:rsid w:val="4BD0667D"/>
    <w:rsid w:val="4C345EC4"/>
    <w:rsid w:val="4C5365B2"/>
    <w:rsid w:val="4D8844CD"/>
    <w:rsid w:val="4DBF76B0"/>
    <w:rsid w:val="4E4B32B9"/>
    <w:rsid w:val="4E980DB4"/>
    <w:rsid w:val="4EC51992"/>
    <w:rsid w:val="4EEA3DF7"/>
    <w:rsid w:val="4F0A0A7E"/>
    <w:rsid w:val="4F165675"/>
    <w:rsid w:val="4F8E7901"/>
    <w:rsid w:val="4FDD25B4"/>
    <w:rsid w:val="4FF572C6"/>
    <w:rsid w:val="4FF97471"/>
    <w:rsid w:val="50101E1F"/>
    <w:rsid w:val="50237D10"/>
    <w:rsid w:val="5051105B"/>
    <w:rsid w:val="50743D65"/>
    <w:rsid w:val="50CD256A"/>
    <w:rsid w:val="51195B40"/>
    <w:rsid w:val="512C5624"/>
    <w:rsid w:val="521D1B06"/>
    <w:rsid w:val="52297C23"/>
    <w:rsid w:val="527252B8"/>
    <w:rsid w:val="52CA4200"/>
    <w:rsid w:val="53573EC9"/>
    <w:rsid w:val="53C76390"/>
    <w:rsid w:val="53E06252"/>
    <w:rsid w:val="543C0ACB"/>
    <w:rsid w:val="54CA13DC"/>
    <w:rsid w:val="550E10ED"/>
    <w:rsid w:val="55D808F2"/>
    <w:rsid w:val="55EE6A6A"/>
    <w:rsid w:val="56076BE5"/>
    <w:rsid w:val="56716C2F"/>
    <w:rsid w:val="57090491"/>
    <w:rsid w:val="57EE3633"/>
    <w:rsid w:val="582E1C82"/>
    <w:rsid w:val="59A65848"/>
    <w:rsid w:val="5A04713E"/>
    <w:rsid w:val="5A4F026D"/>
    <w:rsid w:val="5AA12BDF"/>
    <w:rsid w:val="5ABC7EDB"/>
    <w:rsid w:val="5B4E4016"/>
    <w:rsid w:val="5BC56908"/>
    <w:rsid w:val="5BDD1890"/>
    <w:rsid w:val="5C7E247E"/>
    <w:rsid w:val="5CCF441A"/>
    <w:rsid w:val="5D5D7983"/>
    <w:rsid w:val="5E55441C"/>
    <w:rsid w:val="5F4946AC"/>
    <w:rsid w:val="5F7A1C50"/>
    <w:rsid w:val="601A62BC"/>
    <w:rsid w:val="603A0B67"/>
    <w:rsid w:val="60A7453E"/>
    <w:rsid w:val="60D3786A"/>
    <w:rsid w:val="61410430"/>
    <w:rsid w:val="61897937"/>
    <w:rsid w:val="62157860"/>
    <w:rsid w:val="633914DA"/>
    <w:rsid w:val="638B5860"/>
    <w:rsid w:val="63C35974"/>
    <w:rsid w:val="63E43B3C"/>
    <w:rsid w:val="642D7291"/>
    <w:rsid w:val="658A6F06"/>
    <w:rsid w:val="65BA6903"/>
    <w:rsid w:val="66630D48"/>
    <w:rsid w:val="66D12033"/>
    <w:rsid w:val="675016F4"/>
    <w:rsid w:val="67916CDC"/>
    <w:rsid w:val="67A23666"/>
    <w:rsid w:val="67C9107F"/>
    <w:rsid w:val="67DE55B8"/>
    <w:rsid w:val="680C5410"/>
    <w:rsid w:val="68E0292F"/>
    <w:rsid w:val="68ED46C3"/>
    <w:rsid w:val="69670BB7"/>
    <w:rsid w:val="69E93C5A"/>
    <w:rsid w:val="6A597F78"/>
    <w:rsid w:val="6A7F636D"/>
    <w:rsid w:val="6A8614A9"/>
    <w:rsid w:val="6ACB7804"/>
    <w:rsid w:val="6ADB2489"/>
    <w:rsid w:val="6AEC6ECF"/>
    <w:rsid w:val="6B6F4633"/>
    <w:rsid w:val="6BC524A5"/>
    <w:rsid w:val="6BEF08C8"/>
    <w:rsid w:val="6C0F34F8"/>
    <w:rsid w:val="6C42380F"/>
    <w:rsid w:val="6CA671B7"/>
    <w:rsid w:val="6D260D22"/>
    <w:rsid w:val="6D3057BB"/>
    <w:rsid w:val="6E15076F"/>
    <w:rsid w:val="6E9B2316"/>
    <w:rsid w:val="6ED21161"/>
    <w:rsid w:val="6ED8196A"/>
    <w:rsid w:val="6F1D00F2"/>
    <w:rsid w:val="6F223E86"/>
    <w:rsid w:val="6F72024E"/>
    <w:rsid w:val="6F926B42"/>
    <w:rsid w:val="70B45C35"/>
    <w:rsid w:val="70E25AFA"/>
    <w:rsid w:val="70FF746F"/>
    <w:rsid w:val="713D663A"/>
    <w:rsid w:val="72745584"/>
    <w:rsid w:val="72AF73B9"/>
    <w:rsid w:val="72BF5BD1"/>
    <w:rsid w:val="72F316A6"/>
    <w:rsid w:val="735F64AA"/>
    <w:rsid w:val="73CF2113"/>
    <w:rsid w:val="7439690C"/>
    <w:rsid w:val="74962C31"/>
    <w:rsid w:val="75C767E1"/>
    <w:rsid w:val="75E43528"/>
    <w:rsid w:val="76B51F91"/>
    <w:rsid w:val="77112A42"/>
    <w:rsid w:val="776B2153"/>
    <w:rsid w:val="777A05E8"/>
    <w:rsid w:val="77851372"/>
    <w:rsid w:val="77935205"/>
    <w:rsid w:val="779D39E7"/>
    <w:rsid w:val="78261626"/>
    <w:rsid w:val="784E38FA"/>
    <w:rsid w:val="794F7F87"/>
    <w:rsid w:val="796B468C"/>
    <w:rsid w:val="797F0137"/>
    <w:rsid w:val="79FB442B"/>
    <w:rsid w:val="7A0207AA"/>
    <w:rsid w:val="7A133F73"/>
    <w:rsid w:val="7A431165"/>
    <w:rsid w:val="7A4F0DC0"/>
    <w:rsid w:val="7B940B0F"/>
    <w:rsid w:val="7BBE2E9C"/>
    <w:rsid w:val="7CDE5175"/>
    <w:rsid w:val="7D831878"/>
    <w:rsid w:val="7DCA196A"/>
    <w:rsid w:val="7DF75243"/>
    <w:rsid w:val="7E745D91"/>
    <w:rsid w:val="7EBC6A72"/>
    <w:rsid w:val="7F7E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7D0CF-81A9-4742-96E8-6ABC288A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jc w:val="both"/>
    </w:pPr>
    <w:rPr>
      <w:rFonts w:asciiTheme="minorHAnsi" w:hAnsiTheme="minorHAnsi" w:cstheme="minorBidi"/>
      <w:kern w:val="2"/>
      <w:sz w:val="24"/>
      <w:szCs w:val="22"/>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hAnsi="Arial"/>
      <w:b/>
      <w:sz w:val="36"/>
    </w:rPr>
  </w:style>
  <w:style w:type="paragraph" w:styleId="3">
    <w:name w:val="heading 3"/>
    <w:basedOn w:val="a"/>
    <w:next w:val="a"/>
    <w:uiPriority w:val="9"/>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hAnsi="Arial"/>
      <w:b/>
      <w:sz w:val="30"/>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unhideWhenUsed/>
    <w:qFormat/>
    <w:pPr>
      <w:ind w:firstLine="420"/>
    </w:pPr>
  </w:style>
  <w:style w:type="paragraph" w:styleId="a3">
    <w:name w:val="Body Text Indent"/>
    <w:basedOn w:val="a"/>
    <w:qFormat/>
    <w:pPr>
      <w:ind w:leftChars="406" w:left="853" w:firstLineChars="204" w:firstLine="490"/>
    </w:pPr>
    <w:rPr>
      <w:rFonts w:ascii="宋体" w:hAnsi="宋体" w:cs="Times New Roman"/>
      <w:szCs w:val="24"/>
    </w:r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line="360" w:lineRule="auto"/>
    </w:pPr>
  </w:style>
  <w:style w:type="paragraph" w:styleId="21">
    <w:name w:val="toc 2"/>
    <w:basedOn w:val="a"/>
    <w:next w:val="a"/>
    <w:uiPriority w:val="39"/>
    <w:unhideWhenUsed/>
    <w:qFormat/>
    <w:pPr>
      <w:spacing w:line="360" w:lineRule="auto"/>
      <w:ind w:leftChars="200" w:left="420"/>
    </w:p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563C1" w:themeColor="hyperlink"/>
      <w:u w:val="single"/>
    </w:rPr>
  </w:style>
  <w:style w:type="character" w:customStyle="1" w:styleId="Char0">
    <w:name w:val="页眉 Char"/>
    <w:basedOn w:val="a0"/>
    <w:link w:val="a5"/>
    <w:uiPriority w:val="99"/>
    <w:qFormat/>
    <w:rPr>
      <w:sz w:val="18"/>
      <w:szCs w:val="18"/>
    </w:rPr>
  </w:style>
  <w:style w:type="character" w:customStyle="1" w:styleId="Char">
    <w:name w:val="页脚 Char"/>
    <w:basedOn w:val="a0"/>
    <w:link w:val="a4"/>
    <w:uiPriority w:val="99"/>
    <w:qFormat/>
    <w:rPr>
      <w:sz w:val="18"/>
      <w:szCs w:val="18"/>
    </w:rPr>
  </w:style>
  <w:style w:type="paragraph" w:customStyle="1" w:styleId="z">
    <w:name w:val="z正文"/>
    <w:qFormat/>
    <w:pPr>
      <w:spacing w:line="360" w:lineRule="auto"/>
      <w:ind w:firstLineChars="200" w:firstLine="200"/>
      <w:jc w:val="both"/>
    </w:pPr>
    <w:rPr>
      <w:kern w:val="2"/>
      <w:sz w:val="24"/>
      <w:szCs w:val="24"/>
    </w:rPr>
  </w:style>
  <w:style w:type="paragraph" w:customStyle="1" w:styleId="a8">
    <w:name w:val="表格内容"/>
    <w:basedOn w:val="a"/>
    <w:qFormat/>
    <w:pPr>
      <w:widowControl/>
      <w:spacing w:before="80" w:after="80" w:line="360" w:lineRule="auto"/>
      <w:jc w:val="left"/>
    </w:pPr>
    <w:rPr>
      <w:kern w:val="0"/>
      <w:szCs w:val="24"/>
    </w:rPr>
  </w:style>
  <w:style w:type="paragraph" w:customStyle="1" w:styleId="11">
    <w:name w:val="样式1"/>
    <w:basedOn w:val="a"/>
    <w:qFormat/>
    <w:rPr>
      <w:rFonts w:ascii="宋体" w:hAnsi="宋体"/>
      <w:szCs w:val="21"/>
    </w:rPr>
  </w:style>
  <w:style w:type="paragraph" w:customStyle="1" w:styleId="a9">
    <w:name w:val="我的正文"/>
    <w:qFormat/>
    <w:pPr>
      <w:spacing w:line="360" w:lineRule="auto"/>
      <w:ind w:firstLineChars="200" w:firstLine="200"/>
    </w:pPr>
    <w:rPr>
      <w:rFonts w:ascii="仿宋" w:eastAsia="仿宋" w:hAnsi="仿宋"/>
      <w:sz w:val="24"/>
      <w:lang w:eastAsia="en-US"/>
    </w:rPr>
  </w:style>
  <w:style w:type="paragraph" w:styleId="aa">
    <w:name w:val="Balloon Text"/>
    <w:basedOn w:val="a"/>
    <w:link w:val="Char1"/>
    <w:uiPriority w:val="99"/>
    <w:semiHidden/>
    <w:unhideWhenUsed/>
    <w:rsid w:val="00EC623B"/>
    <w:rPr>
      <w:sz w:val="18"/>
      <w:szCs w:val="18"/>
    </w:rPr>
  </w:style>
  <w:style w:type="character" w:customStyle="1" w:styleId="Char1">
    <w:name w:val="批注框文本 Char"/>
    <w:basedOn w:val="a0"/>
    <w:link w:val="aa"/>
    <w:uiPriority w:val="99"/>
    <w:semiHidden/>
    <w:rsid w:val="00EC623B"/>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677</Words>
  <Characters>3860</Characters>
  <Application>Microsoft Office Word</Application>
  <DocSecurity>0</DocSecurity>
  <Lines>32</Lines>
  <Paragraphs>9</Paragraphs>
  <ScaleCrop>false</ScaleCrop>
  <Company>Microsoft</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信息保障中心文秘</dc:creator>
  <cp:lastModifiedBy>陈宇(拟稿)</cp:lastModifiedBy>
  <cp:revision>21</cp:revision>
  <dcterms:created xsi:type="dcterms:W3CDTF">2021-10-29T03:04:00Z</dcterms:created>
  <dcterms:modified xsi:type="dcterms:W3CDTF">2024-02-29T06:31:00Z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FC406BD3C77E41D897267A05BAD90A2A</vt:lpwstr>
  </property>
</Properties>
</file>