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5C5A" w14:textId="2107934F" w:rsidR="00FC0F51" w:rsidRPr="005C1523" w:rsidRDefault="00FC0F51">
      <w:pPr>
        <w:rPr>
          <w:b/>
          <w:bCs/>
        </w:rPr>
      </w:pPr>
      <w:r w:rsidRPr="007503D2">
        <w:rPr>
          <w:b/>
          <w:bCs/>
        </w:rPr>
        <w:t>Business Math</w:t>
      </w:r>
      <w:r w:rsidRPr="007503D2">
        <w:rPr>
          <w:b/>
          <w:bCs/>
        </w:rPr>
        <w:tab/>
      </w:r>
      <w:r w:rsidRPr="005C1523">
        <w:rPr>
          <w:b/>
          <w:bCs/>
        </w:rPr>
        <w:t>How Variables</w:t>
      </w:r>
      <w:r w:rsidR="008A6F60">
        <w:rPr>
          <w:b/>
          <w:bCs/>
        </w:rPr>
        <w:t xml:space="preserve"> (Letters Representing Numbers)</w:t>
      </w:r>
      <w:r w:rsidRPr="005C1523">
        <w:rPr>
          <w:b/>
          <w:bCs/>
        </w:rPr>
        <w:t xml:space="preserve"> in Functions Are Used</w:t>
      </w:r>
    </w:p>
    <w:p w14:paraId="1E29C8EE" w14:textId="77777777" w:rsidR="00FC0F51" w:rsidRDefault="00FC0F51"/>
    <w:p w14:paraId="6BA17BDA" w14:textId="4C7EE927" w:rsidR="00FC0F51" w:rsidRDefault="00FC0F51">
      <w:r>
        <w:t>In applications (how we apply math to real world concepts) variables are not always</w:t>
      </w:r>
      <w:r w:rsidR="00064AB2">
        <w:t xml:space="preserve"> specified</w:t>
      </w:r>
      <w:r>
        <w:t xml:space="preserve"> “x” and “y”. We will consistently be using “x” for the independent variable and “y” for the dependent variable. Shown here is a </w:t>
      </w:r>
      <w:r w:rsidRPr="005C1523">
        <w:rPr>
          <w:color w:val="5B9BD5" w:themeColor="accent5"/>
        </w:rPr>
        <w:t>graph</w:t>
      </w:r>
      <w:r>
        <w:t xml:space="preserve"> of an (</w:t>
      </w:r>
      <w:proofErr w:type="spellStart"/>
      <w:r>
        <w:t>x,y</w:t>
      </w:r>
      <w:proofErr w:type="spellEnd"/>
      <w:r>
        <w:t>) relationship:</w:t>
      </w:r>
    </w:p>
    <w:p w14:paraId="0A43F710" w14:textId="336964D5" w:rsidR="005C1523" w:rsidRDefault="005C15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BCEE9" wp14:editId="1EA97B4D">
                <wp:simplePos x="0" y="0"/>
                <wp:positionH relativeFrom="column">
                  <wp:posOffset>-170180</wp:posOffset>
                </wp:positionH>
                <wp:positionV relativeFrom="paragraph">
                  <wp:posOffset>220345</wp:posOffset>
                </wp:positionV>
                <wp:extent cx="567266" cy="1761067"/>
                <wp:effectExtent l="0" t="0" r="17145" b="17145"/>
                <wp:wrapNone/>
                <wp:docPr id="19223415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266" cy="1761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AC616" w14:textId="3D3B1552" w:rsidR="00FC0F51" w:rsidRDefault="00FC0F51">
                            <w:r>
                              <w:t>vertical axis (dependent variable y)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BCEE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3.4pt;margin-top:17.35pt;width:44.65pt;height:13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" fillcolor="white [3201]" strokeweight=".5pt">
                <v:textbox style="layout-flow:vertical;mso-layout-flow-alt:bottom-to-top">
                  <w:txbxContent>
                    <w:p w14:paraId="53FAC616" w14:textId="3D3B1552" w:rsidR="00FC0F51" w:rsidRDefault="00FC0F51">
                      <w:r>
                        <w:t>vertical axis (dependent variable y)</w:t>
                      </w:r>
                    </w:p>
                  </w:txbxContent>
                </v:textbox>
              </v:shape>
            </w:pict>
          </mc:Fallback>
        </mc:AlternateContent>
      </w:r>
      <w:r w:rsidRPr="00FC0F51">
        <w:drawing>
          <wp:anchor distT="0" distB="0" distL="114300" distR="114300" simplePos="0" relativeHeight="251658240" behindDoc="0" locked="0" layoutInCell="1" allowOverlap="1" wp14:anchorId="214B273C" wp14:editId="7F6058F0">
            <wp:simplePos x="0" y="0"/>
            <wp:positionH relativeFrom="column">
              <wp:posOffset>236855</wp:posOffset>
            </wp:positionH>
            <wp:positionV relativeFrom="paragraph">
              <wp:posOffset>60325</wp:posOffset>
            </wp:positionV>
            <wp:extent cx="2522855" cy="2443480"/>
            <wp:effectExtent l="0" t="0" r="4445" b="0"/>
            <wp:wrapSquare wrapText="bothSides"/>
            <wp:docPr id="1421057320" name="Picture 1" descr="A graph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57320" name="Picture 1" descr="A graph on a graph pap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F51">
        <w:t xml:space="preserve">              </w:t>
      </w:r>
    </w:p>
    <w:p w14:paraId="357D2FFA" w14:textId="3595ECB5" w:rsidR="005C1523" w:rsidRDefault="005C1523">
      <w:r>
        <w:t xml:space="preserve">This pattern has a corresponding </w:t>
      </w:r>
      <w:r w:rsidRPr="005C1523">
        <w:rPr>
          <w:color w:val="5B9BD5" w:themeColor="accent5"/>
        </w:rPr>
        <w:t>equation</w:t>
      </w:r>
      <w:r>
        <w:t xml:space="preserve"> that also describes the relationship between x and y:</w:t>
      </w:r>
    </w:p>
    <w:p w14:paraId="756A2499" w14:textId="20E2E326" w:rsidR="005C1523" w:rsidRPr="005C1523" w:rsidRDefault="005C15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y=x+3</m:t>
          </m:r>
        </m:oMath>
      </m:oMathPara>
    </w:p>
    <w:p w14:paraId="03BC0768" w14:textId="77777777" w:rsidR="005C1523" w:rsidRDefault="005C1523">
      <w:pPr>
        <w:rPr>
          <w:rFonts w:eastAsiaTheme="minorEastAsia"/>
        </w:rPr>
      </w:pPr>
    </w:p>
    <w:p w14:paraId="706DC959" w14:textId="53D63F49" w:rsidR="005C1523" w:rsidRDefault="005C1523">
      <w:r>
        <w:t xml:space="preserve">This pattern also can be described by a </w:t>
      </w:r>
      <w:r w:rsidRPr="005C1523">
        <w:rPr>
          <w:color w:val="5B9BD5" w:themeColor="accent5"/>
        </w:rPr>
        <w:t>table</w:t>
      </w:r>
      <w:r>
        <w:t>:</w:t>
      </w:r>
    </w:p>
    <w:tbl>
      <w:tblPr>
        <w:tblStyle w:val="TableGrid"/>
        <w:tblpPr w:leftFromText="180" w:rightFromText="180" w:vertAnchor="text" w:horzAnchor="page" w:tblpX="6948" w:tblpY="43"/>
        <w:tblOverlap w:val="never"/>
        <w:tblW w:w="0" w:type="auto"/>
        <w:tblLook w:val="04A0" w:firstRow="1" w:lastRow="0" w:firstColumn="1" w:lastColumn="0" w:noHBand="0" w:noVBand="1"/>
      </w:tblPr>
      <w:tblGrid>
        <w:gridCol w:w="805"/>
        <w:gridCol w:w="900"/>
      </w:tblGrid>
      <w:tr w:rsidR="005C1523" w14:paraId="393D1A9D" w14:textId="77777777" w:rsidTr="005C1523">
        <w:tc>
          <w:tcPr>
            <w:tcW w:w="805" w:type="dxa"/>
            <w:shd w:val="clear" w:color="auto" w:fill="C9C9C9" w:themeFill="accent3" w:themeFillTint="99"/>
            <w:vAlign w:val="center"/>
          </w:tcPr>
          <w:p w14:paraId="0FD5CFFD" w14:textId="737E3FFB" w:rsidR="005C1523" w:rsidRDefault="005C1523" w:rsidP="005C1523">
            <w:pPr>
              <w:jc w:val="center"/>
            </w:pPr>
            <w:r>
              <w:t>x</w:t>
            </w:r>
          </w:p>
        </w:tc>
        <w:tc>
          <w:tcPr>
            <w:tcW w:w="900" w:type="dxa"/>
            <w:shd w:val="clear" w:color="auto" w:fill="C9C9C9" w:themeFill="accent3" w:themeFillTint="99"/>
            <w:vAlign w:val="center"/>
          </w:tcPr>
          <w:p w14:paraId="1898CEAA" w14:textId="4D697812" w:rsidR="005C1523" w:rsidRDefault="005C1523" w:rsidP="005C1523">
            <w:pPr>
              <w:jc w:val="center"/>
            </w:pPr>
            <w:r>
              <w:t>y</w:t>
            </w:r>
          </w:p>
        </w:tc>
      </w:tr>
      <w:tr w:rsidR="005C1523" w14:paraId="1E5AEB1D" w14:textId="77777777" w:rsidTr="005C1523">
        <w:tc>
          <w:tcPr>
            <w:tcW w:w="805" w:type="dxa"/>
            <w:vAlign w:val="center"/>
          </w:tcPr>
          <w:p w14:paraId="7832BE1E" w14:textId="623015FD" w:rsidR="005C1523" w:rsidRDefault="005C1523" w:rsidP="005C1523">
            <w:pPr>
              <w:jc w:val="center"/>
            </w:pPr>
            <w:r>
              <w:t>0</w:t>
            </w:r>
          </w:p>
        </w:tc>
        <w:tc>
          <w:tcPr>
            <w:tcW w:w="900" w:type="dxa"/>
            <w:vAlign w:val="center"/>
          </w:tcPr>
          <w:p w14:paraId="4DB470DF" w14:textId="6C409290" w:rsidR="005C1523" w:rsidRDefault="005C1523" w:rsidP="005C1523">
            <w:pPr>
              <w:jc w:val="center"/>
            </w:pPr>
            <w:r>
              <w:t>3</w:t>
            </w:r>
          </w:p>
        </w:tc>
      </w:tr>
      <w:tr w:rsidR="005C1523" w14:paraId="582B997F" w14:textId="77777777" w:rsidTr="005C1523">
        <w:tc>
          <w:tcPr>
            <w:tcW w:w="805" w:type="dxa"/>
            <w:vAlign w:val="center"/>
          </w:tcPr>
          <w:p w14:paraId="20FA71AF" w14:textId="69C887BD" w:rsidR="005C1523" w:rsidRDefault="005C1523" w:rsidP="005C1523">
            <w:pPr>
              <w:jc w:val="center"/>
            </w:pPr>
            <w:r>
              <w:t>2</w:t>
            </w:r>
          </w:p>
        </w:tc>
        <w:tc>
          <w:tcPr>
            <w:tcW w:w="900" w:type="dxa"/>
            <w:vAlign w:val="center"/>
          </w:tcPr>
          <w:p w14:paraId="42E7F840" w14:textId="0443820C" w:rsidR="005C1523" w:rsidRDefault="005C1523" w:rsidP="005C1523">
            <w:pPr>
              <w:jc w:val="center"/>
            </w:pPr>
            <w:r>
              <w:t>5</w:t>
            </w:r>
          </w:p>
        </w:tc>
      </w:tr>
      <w:tr w:rsidR="005C1523" w14:paraId="765E7D74" w14:textId="77777777" w:rsidTr="005C1523">
        <w:tc>
          <w:tcPr>
            <w:tcW w:w="805" w:type="dxa"/>
            <w:vAlign w:val="center"/>
          </w:tcPr>
          <w:p w14:paraId="1BAC8CB5" w14:textId="4D0C4F07" w:rsidR="005C1523" w:rsidRDefault="005C1523" w:rsidP="005C1523">
            <w:pPr>
              <w:jc w:val="center"/>
            </w:pPr>
            <w:r>
              <w:t>4</w:t>
            </w:r>
          </w:p>
        </w:tc>
        <w:tc>
          <w:tcPr>
            <w:tcW w:w="900" w:type="dxa"/>
            <w:vAlign w:val="center"/>
          </w:tcPr>
          <w:p w14:paraId="459EC0FD" w14:textId="2CE0B0D8" w:rsidR="005C1523" w:rsidRDefault="005C1523" w:rsidP="005C1523">
            <w:pPr>
              <w:jc w:val="center"/>
            </w:pPr>
            <w:r>
              <w:t>7</w:t>
            </w:r>
          </w:p>
        </w:tc>
      </w:tr>
    </w:tbl>
    <w:p w14:paraId="7EF36BDF" w14:textId="77777777" w:rsidR="005C1523" w:rsidRDefault="005C1523"/>
    <w:p w14:paraId="6BFA4DBA" w14:textId="77777777" w:rsidR="005C1523" w:rsidRDefault="005C1523"/>
    <w:p w14:paraId="0B1BE81E" w14:textId="77777777" w:rsidR="005C1523" w:rsidRDefault="005C1523"/>
    <w:p w14:paraId="69594226" w14:textId="77777777" w:rsidR="005C1523" w:rsidRDefault="005C1523"/>
    <w:p w14:paraId="0E41465F" w14:textId="77777777" w:rsidR="005C1523" w:rsidRDefault="005C1523"/>
    <w:p w14:paraId="7E8BD1DE" w14:textId="6A74FB76" w:rsidR="005C1523" w:rsidRDefault="005C1523">
      <w:r>
        <w:t xml:space="preserve">OR simply </w:t>
      </w:r>
      <w:r w:rsidRPr="005C1523">
        <w:rPr>
          <w:color w:val="5B9BD5" w:themeColor="accent5"/>
        </w:rPr>
        <w:t>list</w:t>
      </w:r>
      <w:r>
        <w:t xml:space="preserve"> some of the ordered pairs:</w:t>
      </w:r>
    </w:p>
    <w:p w14:paraId="1254A2B4" w14:textId="7AA6F6EF" w:rsidR="005C1523" w:rsidRDefault="005C15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267A0" wp14:editId="31102D5A">
                <wp:simplePos x="0" y="0"/>
                <wp:positionH relativeFrom="column">
                  <wp:posOffset>169333</wp:posOffset>
                </wp:positionH>
                <wp:positionV relativeFrom="paragraph">
                  <wp:posOffset>138218</wp:posOffset>
                </wp:positionV>
                <wp:extent cx="2717800" cy="313267"/>
                <wp:effectExtent l="0" t="0" r="12700" b="17145"/>
                <wp:wrapNone/>
                <wp:docPr id="3860818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22074" w14:textId="0CA3EFBF" w:rsidR="00FC0F51" w:rsidRDefault="00FC0F51">
                            <w:r>
                              <w:t>horizontal axis (independent variable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267A0" id="Text Box 2" o:spid="_x0000_s1027" type="#_x0000_t202" style="position:absolute;margin-left:13.35pt;margin-top:10.9pt;width:214pt;height:2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" fillcolor="white [3201]" strokeweight=".5pt">
                <v:textbox>
                  <w:txbxContent>
                    <w:p w14:paraId="6E322074" w14:textId="0CA3EFBF" w:rsidR="00FC0F51" w:rsidRDefault="00FC0F51">
                      <w:r>
                        <w:t>horizontal axis (independent variable x)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  <w:t xml:space="preserve"> (0, 3), (2, 5), (4, 7)</w:t>
      </w:r>
    </w:p>
    <w:p w14:paraId="1946CEAB" w14:textId="77777777" w:rsidR="005C1523" w:rsidRDefault="005C1523"/>
    <w:p w14:paraId="7C683DB6" w14:textId="77777777" w:rsidR="005C1523" w:rsidRDefault="005C1523"/>
    <w:p w14:paraId="18DCF017" w14:textId="77777777" w:rsidR="005C1523" w:rsidRDefault="005C1523"/>
    <w:p w14:paraId="0AD41FAA" w14:textId="19DC889A" w:rsidR="005C1523" w:rsidRDefault="005C1523">
      <w:r>
        <w:t>We will see applications in which different letters of the alphabet are used, but one is always “x” and the other is always “y”.</w:t>
      </w:r>
    </w:p>
    <w:p w14:paraId="5DBC2DD4" w14:textId="77777777" w:rsidR="005C1523" w:rsidRDefault="005C1523"/>
    <w:p w14:paraId="3276423E" w14:textId="0E780EF5" w:rsidR="005C1523" w:rsidRDefault="005C1523">
      <w:r>
        <w:t>1) In supply and demand, we will see quantity represented by the letter “q”</w:t>
      </w:r>
      <w:r w:rsidR="007503D2">
        <w:t xml:space="preserve"> and price represented by the lower-case letter “p”. For consistency, we prefer to spell out the word “price” and prefer to use “x” for quantity. Example: The relationship in the graph above might be given as:</w:t>
      </w:r>
    </w:p>
    <w:p w14:paraId="03E5BF95" w14:textId="3ACEFE55" w:rsidR="007503D2" w:rsidRDefault="007503D2">
      <m:oMathPara>
        <m:oMath>
          <m:r>
            <w:rPr>
              <w:rFonts w:ascii="Cambria Math" w:hAnsi="Cambria Math"/>
            </w:rPr>
            <m:t>p=q+3</m:t>
          </m:r>
        </m:oMath>
      </m:oMathPara>
    </w:p>
    <w:p w14:paraId="5D9BD048" w14:textId="0FFA9B46" w:rsidR="005C1523" w:rsidRDefault="007503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50052E" wp14:editId="1C2397E3">
                <wp:simplePos x="0" y="0"/>
                <wp:positionH relativeFrom="column">
                  <wp:posOffset>2980266</wp:posOffset>
                </wp:positionH>
                <wp:positionV relativeFrom="paragraph">
                  <wp:posOffset>55244</wp:posOffset>
                </wp:positionV>
                <wp:extent cx="93133" cy="321733"/>
                <wp:effectExtent l="0" t="0" r="34290" b="34290"/>
                <wp:wrapNone/>
                <wp:docPr id="16541921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33" cy="321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EA0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4.65pt;margin-top:4.35pt;width:7.35pt;height:2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87479D" wp14:editId="6F76F32C">
                <wp:simplePos x="0" y="0"/>
                <wp:positionH relativeFrom="column">
                  <wp:posOffset>2683933</wp:posOffset>
                </wp:positionH>
                <wp:positionV relativeFrom="paragraph">
                  <wp:posOffset>55033</wp:posOffset>
                </wp:positionV>
                <wp:extent cx="0" cy="254000"/>
                <wp:effectExtent l="50800" t="0" r="63500" b="38100"/>
                <wp:wrapNone/>
                <wp:docPr id="14753728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52F2C" id="Straight Arrow Connector 3" o:spid="_x0000_s1026" type="#_x0000_t32" style="position:absolute;margin-left:211.35pt;margin-top:4.35pt;width:0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" strokecolor="#4472c4 [3204]" strokeweight="1pt">
                <v:stroke endarrow="block" joinstyle="miter"/>
              </v:shape>
            </w:pict>
          </mc:Fallback>
        </mc:AlternateContent>
      </w:r>
    </w:p>
    <w:p w14:paraId="2C9C926A" w14:textId="1A744933" w:rsidR="005C1523" w:rsidRDefault="005C1523"/>
    <w:p w14:paraId="5B024F80" w14:textId="1DC4D84F" w:rsidR="007503D2" w:rsidRDefault="007503D2">
      <m:oMathPara>
        <m:oMath>
          <m:r>
            <w:rPr>
              <w:rFonts w:ascii="Cambria Math" w:hAnsi="Cambria Math"/>
            </w:rPr>
            <m:t>price=x+3</m:t>
          </m:r>
        </m:oMath>
      </m:oMathPara>
    </w:p>
    <w:p w14:paraId="42ACF2B7" w14:textId="72627784" w:rsidR="005C1523" w:rsidRDefault="005C1523"/>
    <w:p w14:paraId="347FBE95" w14:textId="209F9E4F" w:rsidR="007503D2" w:rsidRDefault="00FC0F51">
      <w:r>
        <w:t xml:space="preserve">   </w:t>
      </w:r>
      <w:r w:rsidR="007503D2">
        <w:t xml:space="preserve">2) In cost, revenue, and profit applications, we will see quantity </w:t>
      </w:r>
      <w:r w:rsidR="008A6F60">
        <w:t xml:space="preserve">sometimes </w:t>
      </w:r>
      <w:r w:rsidR="007503D2">
        <w:t>represented by the letter “n” and capital letters C = cost, R = revenue, and P = profit. Example:</w:t>
      </w:r>
    </w:p>
    <w:p w14:paraId="34C2518F" w14:textId="42530DA8" w:rsidR="007503D2" w:rsidRDefault="007503D2"/>
    <w:p w14:paraId="050E77B6" w14:textId="1A5C2D19" w:rsidR="00FC0F51" w:rsidRPr="007503D2" w:rsidRDefault="007503D2" w:rsidP="007503D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C=n+3</m:t>
          </m:r>
        </m:oMath>
      </m:oMathPara>
    </w:p>
    <w:p w14:paraId="7623A31B" w14:textId="284C212E" w:rsidR="007503D2" w:rsidRDefault="007503D2" w:rsidP="007503D2">
      <w:pPr>
        <w:jc w:val="center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C83E7" wp14:editId="2278B914">
                <wp:simplePos x="0" y="0"/>
                <wp:positionH relativeFrom="column">
                  <wp:posOffset>2675043</wp:posOffset>
                </wp:positionH>
                <wp:positionV relativeFrom="paragraph">
                  <wp:posOffset>63500</wp:posOffset>
                </wp:positionV>
                <wp:extent cx="45719" cy="295910"/>
                <wp:effectExtent l="25400" t="0" r="56515" b="34290"/>
                <wp:wrapNone/>
                <wp:docPr id="6470883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45404" id="Straight Arrow Connector 3" o:spid="_x0000_s1026" type="#_x0000_t32" style="position:absolute;margin-left:210.65pt;margin-top:5pt;width:3.6pt;height:2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AF5117" wp14:editId="11C3275B">
                <wp:simplePos x="0" y="0"/>
                <wp:positionH relativeFrom="column">
                  <wp:posOffset>3022599</wp:posOffset>
                </wp:positionH>
                <wp:positionV relativeFrom="paragraph">
                  <wp:posOffset>38312</wp:posOffset>
                </wp:positionV>
                <wp:extent cx="278977" cy="321733"/>
                <wp:effectExtent l="0" t="0" r="51435" b="34290"/>
                <wp:wrapNone/>
                <wp:docPr id="78437696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977" cy="321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5EC10" id="Straight Arrow Connector 3" o:spid="_x0000_s1026" type="#_x0000_t32" style="position:absolute;margin-left:238pt;margin-top:3pt;width:21.95pt;height:2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" strokecolor="#4472c4 [3204]" strokeweight="1pt">
                <v:stroke endarrow="block" joinstyle="miter"/>
              </v:shape>
            </w:pict>
          </mc:Fallback>
        </mc:AlternateContent>
      </w:r>
    </w:p>
    <w:p w14:paraId="260DDF33" w14:textId="65E33A44" w:rsidR="007503D2" w:rsidRDefault="007503D2" w:rsidP="007503D2">
      <w:pPr>
        <w:jc w:val="center"/>
      </w:pPr>
    </w:p>
    <w:p w14:paraId="53350A72" w14:textId="0C00B1F3" w:rsidR="007503D2" w:rsidRPr="008A6F60" w:rsidRDefault="007503D2" w:rsidP="007503D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Cost=C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=x+3</m:t>
          </m:r>
        </m:oMath>
      </m:oMathPara>
    </w:p>
    <w:p w14:paraId="4F514AB6" w14:textId="77777777" w:rsidR="008A6F60" w:rsidRDefault="008A6F60" w:rsidP="007503D2">
      <w:pPr>
        <w:jc w:val="center"/>
        <w:rPr>
          <w:rFonts w:eastAsiaTheme="minorEastAsia"/>
        </w:rPr>
      </w:pPr>
    </w:p>
    <w:p w14:paraId="514571F9" w14:textId="77777777" w:rsidR="008A6F60" w:rsidRDefault="008A6F60" w:rsidP="007503D2">
      <w:pPr>
        <w:jc w:val="center"/>
        <w:rPr>
          <w:rFonts w:eastAsiaTheme="minorEastAsia"/>
        </w:rPr>
      </w:pPr>
    </w:p>
    <w:p w14:paraId="51B9ADB2" w14:textId="77777777" w:rsidR="008A6F60" w:rsidRDefault="008A6F60" w:rsidP="007503D2">
      <w:pPr>
        <w:jc w:val="center"/>
        <w:rPr>
          <w:rFonts w:eastAsiaTheme="minorEastAsia"/>
        </w:rPr>
      </w:pPr>
    </w:p>
    <w:p w14:paraId="27FBB3E2" w14:textId="77777777" w:rsidR="008A6F60" w:rsidRDefault="008A6F60" w:rsidP="007503D2">
      <w:pPr>
        <w:jc w:val="center"/>
        <w:rPr>
          <w:rFonts w:eastAsiaTheme="minorEastAsia"/>
        </w:rPr>
      </w:pPr>
    </w:p>
    <w:p w14:paraId="2CB2D0E6" w14:textId="77777777" w:rsidR="008A6F60" w:rsidRDefault="008A6F60" w:rsidP="007503D2">
      <w:pPr>
        <w:jc w:val="center"/>
        <w:rPr>
          <w:rFonts w:eastAsiaTheme="minorEastAsia"/>
        </w:rPr>
      </w:pPr>
    </w:p>
    <w:p w14:paraId="6EFBF85A" w14:textId="1ABD62C2" w:rsidR="008A6F60" w:rsidRDefault="008A6F60" w:rsidP="008A6F6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3) In general applications, the </w:t>
      </w:r>
      <w:r w:rsidRPr="008A6F60">
        <w:rPr>
          <w:rFonts w:eastAsiaTheme="minorEastAsia"/>
          <w:color w:val="5B9BD5" w:themeColor="accent5"/>
        </w:rPr>
        <w:t xml:space="preserve">“x” variable </w:t>
      </w:r>
      <w:r>
        <w:rPr>
          <w:rFonts w:eastAsiaTheme="minorEastAsia"/>
        </w:rPr>
        <w:t xml:space="preserve">will be some quantity of a good/service or time. Look for </w:t>
      </w:r>
      <w:r w:rsidRPr="008A6F60">
        <w:rPr>
          <w:rFonts w:eastAsiaTheme="minorEastAsia"/>
          <w:color w:val="5B9BD5" w:themeColor="accent5"/>
        </w:rPr>
        <w:t>time</w:t>
      </w:r>
      <w:r>
        <w:rPr>
          <w:rFonts w:eastAsiaTheme="minorEastAsia"/>
        </w:rPr>
        <w:t xml:space="preserve"> (such as minutes in a cell phone plan, or hours of labor, or months of a loan, or the year something was measured). </w:t>
      </w:r>
      <w:r w:rsidR="009E010A">
        <w:rPr>
          <w:rFonts w:eastAsiaTheme="minorEastAsia"/>
        </w:rPr>
        <w:t>If not time, then look for something that answers the question</w:t>
      </w:r>
      <w:r>
        <w:rPr>
          <w:rFonts w:eastAsiaTheme="minorEastAsia"/>
        </w:rPr>
        <w:t xml:space="preserve"> “</w:t>
      </w:r>
      <w:r w:rsidRPr="008A6F60">
        <w:rPr>
          <w:rFonts w:eastAsiaTheme="minorEastAsia"/>
          <w:color w:val="5B9BD5" w:themeColor="accent5"/>
        </w:rPr>
        <w:t>how many</w:t>
      </w:r>
      <w:r>
        <w:rPr>
          <w:rFonts w:eastAsiaTheme="minorEastAsia"/>
        </w:rPr>
        <w:t>” (how many of a thing are sold, mileage used</w:t>
      </w:r>
      <w:r w:rsidR="009E010A">
        <w:rPr>
          <w:rFonts w:eastAsiaTheme="minorEastAsia"/>
        </w:rPr>
        <w:t>, quantity in demand, quantity in supply, quantity produced</w:t>
      </w:r>
      <w:r>
        <w:rPr>
          <w:rFonts w:eastAsiaTheme="minorEastAsia"/>
        </w:rPr>
        <w:t xml:space="preserve">). </w:t>
      </w:r>
      <w:r w:rsidR="009E010A">
        <w:rPr>
          <w:rFonts w:eastAsiaTheme="minorEastAsia"/>
        </w:rPr>
        <w:t xml:space="preserve">Any of these will represent the </w:t>
      </w:r>
      <w:r w:rsidR="009E010A" w:rsidRPr="009E010A">
        <w:rPr>
          <w:rFonts w:eastAsiaTheme="minorEastAsia"/>
          <w:color w:val="5B9BD5" w:themeColor="accent5"/>
        </w:rPr>
        <w:t>“x” variable</w:t>
      </w:r>
      <w:r w:rsidR="009E010A">
        <w:rPr>
          <w:rFonts w:eastAsiaTheme="minorEastAsia"/>
        </w:rPr>
        <w:t>.</w:t>
      </w:r>
    </w:p>
    <w:p w14:paraId="1DB00266" w14:textId="77777777" w:rsidR="009E010A" w:rsidRDefault="009E010A" w:rsidP="008A6F60">
      <w:pPr>
        <w:rPr>
          <w:rFonts w:eastAsiaTheme="minorEastAsia"/>
        </w:rPr>
      </w:pPr>
    </w:p>
    <w:p w14:paraId="5A48521D" w14:textId="1DD70CF4" w:rsidR="009E010A" w:rsidRDefault="009E010A" w:rsidP="008A6F60">
      <w:pPr>
        <w:rPr>
          <w:rFonts w:eastAsiaTheme="minorEastAsia"/>
        </w:rPr>
      </w:pPr>
      <w:r>
        <w:rPr>
          <w:rFonts w:eastAsiaTheme="minorEastAsia"/>
        </w:rPr>
        <w:t xml:space="preserve">For the </w:t>
      </w:r>
      <w:r w:rsidRPr="009E010A">
        <w:rPr>
          <w:rFonts w:eastAsiaTheme="minorEastAsia"/>
          <w:color w:val="5B9BD5" w:themeColor="accent5"/>
        </w:rPr>
        <w:t xml:space="preserve">“y” variable </w:t>
      </w:r>
      <w:r>
        <w:rPr>
          <w:rFonts w:eastAsiaTheme="minorEastAsia"/>
        </w:rPr>
        <w:t xml:space="preserve">80-90% of the applications will involve money, $. Look for the </w:t>
      </w:r>
      <w:r w:rsidRPr="00064AB2">
        <w:rPr>
          <w:rFonts w:eastAsiaTheme="minorEastAsia"/>
          <w:color w:val="5B9BD5" w:themeColor="accent5"/>
        </w:rPr>
        <w:t>cost</w:t>
      </w:r>
      <w:r>
        <w:rPr>
          <w:rFonts w:eastAsiaTheme="minorEastAsia"/>
        </w:rPr>
        <w:t xml:space="preserve"> to make/sell something, sales </w:t>
      </w:r>
      <w:r w:rsidRPr="00064AB2">
        <w:rPr>
          <w:rFonts w:eastAsiaTheme="minorEastAsia"/>
          <w:color w:val="5B9BD5" w:themeColor="accent5"/>
        </w:rPr>
        <w:t>revenue</w:t>
      </w:r>
      <w:r>
        <w:rPr>
          <w:rFonts w:eastAsiaTheme="minorEastAsia"/>
        </w:rPr>
        <w:t xml:space="preserve">, </w:t>
      </w:r>
      <w:r w:rsidRPr="00064AB2">
        <w:rPr>
          <w:rFonts w:eastAsiaTheme="minorEastAsia"/>
          <w:color w:val="5B9BD5" w:themeColor="accent5"/>
        </w:rPr>
        <w:t>profit</w:t>
      </w:r>
      <w:r>
        <w:rPr>
          <w:rFonts w:eastAsiaTheme="minorEastAsia"/>
        </w:rPr>
        <w:t xml:space="preserve">, </w:t>
      </w:r>
      <w:r w:rsidRPr="00064AB2">
        <w:rPr>
          <w:rFonts w:eastAsiaTheme="minorEastAsia"/>
          <w:color w:val="5B9BD5" w:themeColor="accent5"/>
        </w:rPr>
        <w:t>price</w:t>
      </w:r>
      <w:r>
        <w:rPr>
          <w:rFonts w:eastAsiaTheme="minorEastAsia"/>
        </w:rPr>
        <w:t xml:space="preserve">, employee </w:t>
      </w:r>
      <w:r w:rsidRPr="00064AB2">
        <w:rPr>
          <w:rFonts w:eastAsiaTheme="minorEastAsia"/>
          <w:color w:val="5B9BD5" w:themeColor="accent5"/>
        </w:rPr>
        <w:t>pay</w:t>
      </w:r>
      <w:r>
        <w:rPr>
          <w:rFonts w:eastAsiaTheme="minorEastAsia"/>
        </w:rPr>
        <w:t xml:space="preserve">, </w:t>
      </w:r>
      <w:r w:rsidRPr="00064AB2">
        <w:rPr>
          <w:rFonts w:eastAsiaTheme="minorEastAsia"/>
          <w:color w:val="5B9BD5" w:themeColor="accent5"/>
        </w:rPr>
        <w:t>value</w:t>
      </w:r>
      <w:r>
        <w:rPr>
          <w:rFonts w:eastAsiaTheme="minorEastAsia"/>
        </w:rPr>
        <w:t xml:space="preserve"> of an asset, </w:t>
      </w:r>
      <w:r w:rsidRPr="00064AB2">
        <w:rPr>
          <w:rFonts w:eastAsiaTheme="minorEastAsia"/>
          <w:color w:val="5B9BD5" w:themeColor="accent5"/>
        </w:rPr>
        <w:t>amount of interest</w:t>
      </w:r>
      <w:r>
        <w:rPr>
          <w:rFonts w:eastAsiaTheme="minorEastAsia"/>
        </w:rPr>
        <w:t xml:space="preserve"> earned, etc. Other common uses for the “y” variable are: </w:t>
      </w:r>
      <w:r w:rsidRPr="00064AB2">
        <w:rPr>
          <w:rFonts w:eastAsiaTheme="minorEastAsia"/>
          <w:color w:val="5B9BD5" w:themeColor="accent5"/>
        </w:rPr>
        <w:t>population statistics</w:t>
      </w:r>
      <w:r>
        <w:rPr>
          <w:rFonts w:eastAsiaTheme="minorEastAsia"/>
        </w:rPr>
        <w:t xml:space="preserve">, any measurable thing we track </w:t>
      </w:r>
      <w:r w:rsidR="00064AB2">
        <w:rPr>
          <w:rFonts w:eastAsiaTheme="minorEastAsia"/>
        </w:rPr>
        <w:t>over a specified number of years. Example might be: tons of garbage put into a certain landfill since 2000.</w:t>
      </w:r>
    </w:p>
    <w:p w14:paraId="008FDA83" w14:textId="77777777" w:rsidR="00064AB2" w:rsidRDefault="00064AB2" w:rsidP="008A6F60">
      <w:pPr>
        <w:rPr>
          <w:rFonts w:eastAsiaTheme="minorEastAsia"/>
        </w:rPr>
      </w:pPr>
    </w:p>
    <w:p w14:paraId="0E673C4F" w14:textId="5E179970" w:rsidR="00064AB2" w:rsidRDefault="00064AB2" w:rsidP="008A6F60">
      <w:pPr>
        <w:rPr>
          <w:rFonts w:eastAsiaTheme="minorEastAsia"/>
        </w:rPr>
      </w:pPr>
      <w:r>
        <w:rPr>
          <w:rFonts w:eastAsiaTheme="minorEastAsia"/>
        </w:rPr>
        <w:t xml:space="preserve">Lastly, </w:t>
      </w:r>
      <w:r w:rsidRPr="00064AB2">
        <w:rPr>
          <w:rFonts w:eastAsiaTheme="minorEastAsia"/>
          <w:b/>
          <w:bCs/>
          <w:i/>
          <w:iCs/>
        </w:rPr>
        <w:t>we will be consistent</w:t>
      </w:r>
      <w:r>
        <w:rPr>
          <w:rFonts w:eastAsiaTheme="minorEastAsia"/>
        </w:rPr>
        <w:t xml:space="preserve"> in use of </w:t>
      </w:r>
      <w:r w:rsidRPr="00064AB2">
        <w:rPr>
          <w:rFonts w:eastAsiaTheme="minorEastAsia"/>
          <w:b/>
          <w:bCs/>
          <w:i/>
          <w:iCs/>
        </w:rPr>
        <w:t>reserved constants</w:t>
      </w:r>
      <w:r>
        <w:rPr>
          <w:rFonts w:eastAsiaTheme="minorEastAsia"/>
        </w:rPr>
        <w:t xml:space="preserve"> that mean something special in a unit of study.</w:t>
      </w:r>
    </w:p>
    <w:p w14:paraId="4F0560DC" w14:textId="77777777" w:rsidR="00064AB2" w:rsidRDefault="00064AB2" w:rsidP="008A6F60">
      <w:pPr>
        <w:rPr>
          <w:rFonts w:eastAsiaTheme="minorEastAsia"/>
        </w:rPr>
      </w:pPr>
    </w:p>
    <w:p w14:paraId="77391ECC" w14:textId="67D77F14" w:rsidR="00800686" w:rsidRDefault="00064AB2" w:rsidP="008A6F60">
      <w:pPr>
        <w:rPr>
          <w:rFonts w:eastAsiaTheme="minorEastAsia"/>
        </w:rPr>
      </w:pPr>
      <w:r>
        <w:rPr>
          <w:rFonts w:eastAsiaTheme="minorEastAsia"/>
        </w:rPr>
        <w:t>Examples:</w:t>
      </w:r>
      <w:r w:rsidR="00800686">
        <w:rPr>
          <w:rFonts w:eastAsiaTheme="minorEastAsia"/>
        </w:rPr>
        <w:tab/>
      </w:r>
      <w:r w:rsidR="00800686">
        <w:rPr>
          <w:rFonts w:eastAsiaTheme="minorEastAsia"/>
        </w:rPr>
        <w:tab/>
      </w:r>
      <w:r w:rsidR="00800686">
        <w:rPr>
          <w:rFonts w:eastAsiaTheme="minorEastAsia"/>
        </w:rPr>
        <w:tab/>
        <w:t>LINEAR EQUATIONS</w:t>
      </w:r>
    </w:p>
    <w:p w14:paraId="6C9F63FB" w14:textId="5455B622" w:rsidR="00064AB2" w:rsidRDefault="00064AB2" w:rsidP="008A6F6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r>
          <m:rPr>
            <m:sty m:val="bi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x+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 xml:space="preserve">   or  p=</m:t>
        </m:r>
        <m:r>
          <m:rPr>
            <m:sty m:val="bi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n+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b/>
          <w:bCs/>
        </w:rPr>
        <w:t xml:space="preserve">   </w:t>
      </w:r>
      <w:r w:rsidRPr="00064AB2">
        <w:rPr>
          <w:rFonts w:eastAsiaTheme="minorEastAsia"/>
          <w:b/>
          <w:bCs/>
        </w:rPr>
        <w:sym w:font="Wingdings" w:char="F0DF"/>
      </w:r>
      <w:r>
        <w:rPr>
          <w:rFonts w:eastAsiaTheme="minorEastAsia"/>
          <w:b/>
          <w:bCs/>
        </w:rPr>
        <w:t xml:space="preserve"> </w:t>
      </w:r>
      <w:r w:rsidRPr="00064AB2">
        <w:rPr>
          <w:rFonts w:ascii="Cambria Math" w:eastAsiaTheme="minorEastAsia" w:hAnsi="Cambria Math"/>
          <w:b/>
          <w:bCs/>
          <w:i/>
          <w:iCs/>
        </w:rPr>
        <w:t>m</w:t>
      </w:r>
      <w:r>
        <w:rPr>
          <w:rFonts w:eastAsiaTheme="minorEastAsia"/>
          <w:b/>
          <w:bCs/>
        </w:rPr>
        <w:t xml:space="preserve"> and </w:t>
      </w:r>
      <w:r w:rsidRPr="00064AB2">
        <w:rPr>
          <w:rFonts w:ascii="Cambria Math" w:eastAsiaTheme="minorEastAsia" w:hAnsi="Cambria Math"/>
          <w:b/>
          <w:bCs/>
          <w:i/>
          <w:iCs/>
        </w:rPr>
        <w:t>b</w:t>
      </w:r>
      <w:r>
        <w:rPr>
          <w:rFonts w:eastAsiaTheme="minorEastAsia"/>
          <w:b/>
          <w:bCs/>
        </w:rPr>
        <w:t xml:space="preserve"> </w:t>
      </w:r>
      <w:r w:rsidRPr="00064AB2">
        <w:rPr>
          <w:rFonts w:eastAsiaTheme="minorEastAsia"/>
        </w:rPr>
        <w:t>will represent</w:t>
      </w:r>
      <w:r>
        <w:rPr>
          <w:rFonts w:eastAsiaTheme="minorEastAsia"/>
          <w:b/>
          <w:bCs/>
        </w:rPr>
        <w:t xml:space="preserve"> ‘slope’ </w:t>
      </w:r>
      <w:r w:rsidRPr="00064AB2">
        <w:rPr>
          <w:rFonts w:eastAsiaTheme="minorEastAsia"/>
        </w:rPr>
        <w:t>and</w:t>
      </w:r>
      <w:r>
        <w:rPr>
          <w:rFonts w:eastAsiaTheme="minorEastAsia"/>
          <w:b/>
          <w:bCs/>
        </w:rPr>
        <w:t xml:space="preserve"> ‘y-intercept’ </w:t>
      </w:r>
      <w:r w:rsidRPr="00064AB2">
        <w:rPr>
          <w:rFonts w:eastAsiaTheme="minorEastAsia"/>
        </w:rPr>
        <w:t xml:space="preserve">of a </w:t>
      </w:r>
      <w:r w:rsidR="00B31744">
        <w:rPr>
          <w:rFonts w:eastAsiaTheme="minorEastAsia"/>
        </w:rPr>
        <w:t xml:space="preserve">linear </w:t>
      </w:r>
      <w:r w:rsidRPr="00064AB2">
        <w:rPr>
          <w:rFonts w:eastAsiaTheme="minorEastAsia"/>
        </w:rPr>
        <w:t>function</w:t>
      </w:r>
      <w:r>
        <w:rPr>
          <w:rFonts w:eastAsiaTheme="minorEastAsia"/>
        </w:rPr>
        <w:t>. They are reserved constants</w:t>
      </w:r>
      <w:r w:rsidR="00B31744">
        <w:rPr>
          <w:rFonts w:eastAsiaTheme="minorEastAsia"/>
        </w:rPr>
        <w:t xml:space="preserve"> in these situations.</w:t>
      </w:r>
    </w:p>
    <w:p w14:paraId="5AEBF1CB" w14:textId="77777777" w:rsidR="00064AB2" w:rsidRDefault="00064AB2" w:rsidP="008A6F60">
      <w:pPr>
        <w:rPr>
          <w:rFonts w:eastAsiaTheme="minorEastAsia"/>
        </w:rPr>
      </w:pPr>
    </w:p>
    <w:p w14:paraId="31034FAC" w14:textId="44F22268" w:rsidR="00800686" w:rsidRDefault="00800686" w:rsidP="008A6F6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QUADRATIC EQUATIONS</w:t>
      </w:r>
    </w:p>
    <w:p w14:paraId="4D852547" w14:textId="4F9AED90" w:rsidR="00064AB2" w:rsidRDefault="00064AB2" w:rsidP="008A6F6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x+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B31744">
        <w:rPr>
          <w:rFonts w:eastAsiaTheme="minorEastAsia"/>
          <w:b/>
          <w:bCs/>
        </w:rPr>
        <w:t xml:space="preserve"> </w:t>
      </w:r>
      <w:r w:rsidR="00B31744" w:rsidRPr="00B31744">
        <w:rPr>
          <w:rFonts w:eastAsiaTheme="minorEastAsia"/>
          <w:b/>
          <w:bCs/>
        </w:rPr>
        <w:sym w:font="Wingdings" w:char="F0DF"/>
      </w:r>
      <w:r w:rsidR="00B31744">
        <w:rPr>
          <w:rFonts w:eastAsiaTheme="minorEastAsia"/>
          <w:b/>
          <w:bCs/>
        </w:rPr>
        <w:t xml:space="preserve"> </w:t>
      </w:r>
      <w:r w:rsidR="00B31744" w:rsidRPr="00B31744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a</w:t>
      </w:r>
      <w:r w:rsidR="00B31744" w:rsidRPr="00B31744">
        <w:rPr>
          <w:rFonts w:ascii="Cambria Math" w:eastAsiaTheme="minorEastAsia" w:hAnsi="Cambria Math"/>
          <w:b/>
          <w:bCs/>
          <w:i/>
          <w:iCs/>
        </w:rPr>
        <w:t>, b, c</w:t>
      </w:r>
      <w:r w:rsidR="00B31744">
        <w:rPr>
          <w:rFonts w:eastAsiaTheme="minorEastAsia"/>
          <w:b/>
          <w:bCs/>
        </w:rPr>
        <w:t xml:space="preserve">  </w:t>
      </w:r>
      <w:r w:rsidR="00B31744" w:rsidRPr="00B31744">
        <w:rPr>
          <w:rFonts w:eastAsiaTheme="minorEastAsia"/>
        </w:rPr>
        <w:t xml:space="preserve">will represent the </w:t>
      </w:r>
      <w:r w:rsidR="00B31744">
        <w:rPr>
          <w:rFonts w:eastAsiaTheme="minorEastAsia"/>
          <w:b/>
          <w:bCs/>
        </w:rPr>
        <w:t xml:space="preserve">quadratic constants </w:t>
      </w:r>
      <w:r w:rsidR="00B31744" w:rsidRPr="00B31744">
        <w:rPr>
          <w:rFonts w:eastAsiaTheme="minorEastAsia"/>
        </w:rPr>
        <w:t>of a quadratic function. They are reserved constants in these situations.</w:t>
      </w:r>
    </w:p>
    <w:p w14:paraId="3B1836E1" w14:textId="2C23577F" w:rsidR="00800686" w:rsidRPr="00800686" w:rsidRDefault="00800686" w:rsidP="008A6F60">
      <w:pPr>
        <w:rPr>
          <w:rFonts w:eastAsiaTheme="minorEastAsia"/>
        </w:rPr>
      </w:pPr>
      <w:r>
        <w:rPr>
          <w:rFonts w:eastAsiaTheme="minorEastAsia"/>
        </w:rPr>
        <w:t xml:space="preserve">Similarly, </w:t>
      </w:r>
      <w:r w:rsidRPr="00800686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a </w:t>
      </w:r>
      <w:r>
        <w:rPr>
          <w:rFonts w:eastAsiaTheme="minorEastAsia"/>
        </w:rPr>
        <w:t xml:space="preserve">means the same thing in </w:t>
      </w:r>
      <m:oMath>
        <m:r>
          <w:rPr>
            <w:rFonts w:ascii="Cambria Math" w:eastAsiaTheme="minorEastAsia" w:hAnsi="Cambria Math"/>
          </w:rPr>
          <m:t>y=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/>
          <w:bCs/>
        </w:rPr>
        <w:t xml:space="preserve"> </w:t>
      </w:r>
      <w:r w:rsidRPr="00800686">
        <w:rPr>
          <w:rFonts w:eastAsiaTheme="minorEastAsia"/>
        </w:rPr>
        <w:t>where</w:t>
      </w:r>
      <w:r>
        <w:rPr>
          <w:rFonts w:eastAsiaTheme="minorEastAsia"/>
          <w:b/>
          <w:bCs/>
        </w:rPr>
        <w:t xml:space="preserve"> </w:t>
      </w:r>
      <w:r w:rsidRPr="00800686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a, h,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and</w:t>
      </w:r>
      <w:r w:rsidRPr="00800686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k</w:t>
      </w:r>
      <w:r>
        <w:rPr>
          <w:rFonts w:eastAsiaTheme="minorEastAsia"/>
          <w:b/>
          <w:bCs/>
        </w:rPr>
        <w:t xml:space="preserve"> </w:t>
      </w:r>
      <w:r w:rsidRPr="00800686">
        <w:rPr>
          <w:rFonts w:eastAsiaTheme="minorEastAsia"/>
        </w:rPr>
        <w:t>represent the</w:t>
      </w:r>
      <w:r>
        <w:rPr>
          <w:rFonts w:eastAsiaTheme="minorEastAsia"/>
          <w:b/>
          <w:bCs/>
        </w:rPr>
        <w:t xml:space="preserve"> vertex form constants </w:t>
      </w:r>
      <w:r w:rsidRPr="00800686">
        <w:rPr>
          <w:rFonts w:eastAsiaTheme="minorEastAsia"/>
        </w:rPr>
        <w:t>of a quadratic function. They are served constants in these situations.</w:t>
      </w:r>
    </w:p>
    <w:p w14:paraId="1DF610B8" w14:textId="77777777" w:rsidR="00064AB2" w:rsidRDefault="00064AB2" w:rsidP="008A6F60">
      <w:pPr>
        <w:rPr>
          <w:rFonts w:eastAsiaTheme="minorEastAsia"/>
          <w:b/>
          <w:bCs/>
        </w:rPr>
      </w:pPr>
    </w:p>
    <w:p w14:paraId="133258B0" w14:textId="1D15AF7D" w:rsidR="00064AB2" w:rsidRPr="00800686" w:rsidRDefault="00800686" w:rsidP="008A6F60">
      <w:pPr>
        <w:rPr>
          <w:rFonts w:eastAsiaTheme="minorEastAsia"/>
        </w:rPr>
      </w:pPr>
      <w:r w:rsidRPr="00800686">
        <w:rPr>
          <w:rFonts w:eastAsiaTheme="minorEastAsia"/>
        </w:rPr>
        <w:t xml:space="preserve">More </w:t>
      </w:r>
      <w:r>
        <w:rPr>
          <w:rFonts w:eastAsiaTheme="minorEastAsia"/>
          <w:b/>
          <w:bCs/>
        </w:rPr>
        <w:t xml:space="preserve">“reserved constants” </w:t>
      </w:r>
      <w:r w:rsidRPr="00800686">
        <w:rPr>
          <w:rFonts w:eastAsiaTheme="minorEastAsia"/>
        </w:rPr>
        <w:t xml:space="preserve">will get added to the list as we learn about more types of functions and equations. </w:t>
      </w:r>
      <w:r>
        <w:rPr>
          <w:rFonts w:eastAsiaTheme="minorEastAsia"/>
        </w:rPr>
        <w:t>We will do our best to remain consistent in our use of letters of the alphabet when working with formulas and special equations.</w:t>
      </w:r>
      <w:r w:rsidR="00064AB2" w:rsidRPr="00800686">
        <w:rPr>
          <w:rFonts w:eastAsiaTheme="minorEastAsia"/>
        </w:rPr>
        <w:tab/>
      </w:r>
    </w:p>
    <w:p w14:paraId="744A3378" w14:textId="77777777" w:rsidR="00064AB2" w:rsidRPr="00800686" w:rsidRDefault="00064AB2" w:rsidP="008A6F60">
      <w:pPr>
        <w:rPr>
          <w:rFonts w:eastAsiaTheme="minorEastAsia"/>
        </w:rPr>
      </w:pPr>
    </w:p>
    <w:p w14:paraId="308C49F6" w14:textId="77777777" w:rsidR="00064AB2" w:rsidRDefault="00064AB2" w:rsidP="008A6F60"/>
    <w:sectPr w:rsidR="00064AB2" w:rsidSect="003A3945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51"/>
    <w:rsid w:val="00064AB2"/>
    <w:rsid w:val="003A3945"/>
    <w:rsid w:val="00567162"/>
    <w:rsid w:val="005C1523"/>
    <w:rsid w:val="007503D2"/>
    <w:rsid w:val="00800686"/>
    <w:rsid w:val="008A6F60"/>
    <w:rsid w:val="009E010A"/>
    <w:rsid w:val="00B31744"/>
    <w:rsid w:val="00FC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D5E0"/>
  <w15:chartTrackingRefBased/>
  <w15:docId w15:val="{F1DFDEA1-F89D-2540-B310-A2020631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0F51"/>
    <w:rPr>
      <w:color w:val="666666"/>
    </w:rPr>
  </w:style>
  <w:style w:type="table" w:styleId="TableGrid">
    <w:name w:val="Table Grid"/>
    <w:basedOn w:val="TableNormal"/>
    <w:uiPriority w:val="39"/>
    <w:rsid w:val="005C1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 Rudis</dc:creator>
  <cp:keywords/>
  <dc:description/>
  <cp:lastModifiedBy>Mary E Rudis</cp:lastModifiedBy>
  <cp:revision>1</cp:revision>
  <dcterms:created xsi:type="dcterms:W3CDTF">2024-01-30T15:30:00Z</dcterms:created>
  <dcterms:modified xsi:type="dcterms:W3CDTF">2024-01-30T16:52:00Z</dcterms:modified>
</cp:coreProperties>
</file>