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FDE65" w14:textId="0EBCE41D" w:rsidR="00D417B0" w:rsidRPr="00B325E5" w:rsidRDefault="002D2765" w:rsidP="00EE4328">
      <w:pPr>
        <w:pStyle w:val="hpPaper-Title"/>
        <w:spacing w:after="0" w:line="300" w:lineRule="auto"/>
      </w:pPr>
      <w:r w:rsidRPr="00B325E5">
        <w:t>Call Center – Working Hours</w:t>
      </w:r>
    </w:p>
    <w:p w14:paraId="2BAFDE68" w14:textId="19EE1BB8" w:rsidR="00D417B0" w:rsidRPr="00B325E5" w:rsidRDefault="007B6698" w:rsidP="00EE4328">
      <w:pPr>
        <w:pStyle w:val="hpAuthors"/>
        <w:spacing w:after="0" w:line="300" w:lineRule="auto"/>
      </w:pPr>
      <w:r w:rsidRPr="00B325E5">
        <w:t>Miroslav Novak</w:t>
      </w:r>
      <w:r w:rsidR="002D2765" w:rsidRPr="00B325E5">
        <w:t>, miroslav.novak</w:t>
      </w:r>
      <w:r w:rsidR="00DD1DE7" w:rsidRPr="00B325E5">
        <w:t>@</w:t>
      </w:r>
      <w:r w:rsidR="002D2765" w:rsidRPr="00B325E5">
        <w:t>gmail</w:t>
      </w:r>
      <w:r w:rsidR="00DD1DE7" w:rsidRPr="00B325E5">
        <w:t>.com</w:t>
      </w:r>
    </w:p>
    <w:p w14:paraId="2BAFDE69" w14:textId="77777777" w:rsidR="00D417B0" w:rsidRPr="00B325E5" w:rsidRDefault="00D417B0" w:rsidP="00EE4328">
      <w:pPr>
        <w:pStyle w:val="hpHeading0"/>
        <w:spacing w:line="300" w:lineRule="auto"/>
      </w:pPr>
      <w:r w:rsidRPr="00B325E5">
        <w:t>Abstract</w:t>
      </w:r>
    </w:p>
    <w:p w14:paraId="794115C9" w14:textId="0181CB7A" w:rsidR="00C8325B" w:rsidRPr="00B325E5" w:rsidRDefault="002E5193">
      <w:pPr>
        <w:pStyle w:val="hpAbstract"/>
      </w:pPr>
      <w:r w:rsidRPr="00B325E5">
        <w:t xml:space="preserve">This document describes a solution for M/D/c problem. The solution was found by using a </w:t>
      </w:r>
      <w:proofErr w:type="spellStart"/>
      <w:r w:rsidRPr="00B325E5">
        <w:t>descrete</w:t>
      </w:r>
      <w:proofErr w:type="spellEnd"/>
      <w:r w:rsidRPr="00B325E5">
        <w:t xml:space="preserve"> event simulation which employs prediction of peaks based on weather forecast data. The solution can be easily generalized to</w:t>
      </w:r>
      <w:r w:rsidR="006C2C18" w:rsidRPr="00B325E5">
        <w:t xml:space="preserve"> provide answer to more realistic variation</w:t>
      </w:r>
      <w:r w:rsidR="003B3AA8" w:rsidRPr="00B325E5">
        <w:t>s</w:t>
      </w:r>
      <w:r w:rsidR="006C2C18" w:rsidRPr="00B325E5">
        <w:t xml:space="preserve"> of the problem with more constrains (e.</w:t>
      </w:r>
      <w:r w:rsidR="003B3AA8" w:rsidRPr="00B325E5">
        <w:t>g. compliancy with working hour</w:t>
      </w:r>
      <w:r w:rsidR="006C2C18" w:rsidRPr="00B325E5">
        <w:t xml:space="preserve"> regulations). The simulation can provide quick validation for more complex </w:t>
      </w:r>
      <w:r w:rsidR="003B3AA8" w:rsidRPr="00B325E5">
        <w:t>predictive</w:t>
      </w:r>
      <w:r w:rsidR="006C2C18" w:rsidRPr="00B325E5">
        <w:t xml:space="preserve"> algorithms</w:t>
      </w:r>
      <w:r w:rsidR="003B3AA8" w:rsidRPr="00B325E5">
        <w:t xml:space="preserve"> (using richer data sets, finer granularity …)</w:t>
      </w:r>
      <w:r w:rsidR="006C2C18" w:rsidRPr="00B325E5">
        <w:t>.</w:t>
      </w:r>
      <w:r w:rsidRPr="00B325E5">
        <w:t xml:space="preserve"> </w:t>
      </w:r>
    </w:p>
    <w:p w14:paraId="2BAFDE6B" w14:textId="607A311F" w:rsidR="00290A65" w:rsidRPr="00B325E5" w:rsidRDefault="003B54D8" w:rsidP="00367251">
      <w:pPr>
        <w:pStyle w:val="hpHeading1"/>
      </w:pPr>
      <w:r w:rsidRPr="00B325E5">
        <w:t>Data set analysis</w:t>
      </w:r>
      <w:bookmarkStart w:id="0" w:name="_GoBack"/>
      <w:bookmarkEnd w:id="0"/>
    </w:p>
    <w:p w14:paraId="321AE7E2" w14:textId="222775B4" w:rsidR="00B95377" w:rsidRPr="00B325E5" w:rsidRDefault="00145DC9" w:rsidP="00290A65">
      <w:pPr>
        <w:pStyle w:val="hpBody"/>
      </w:pPr>
      <w:r w:rsidRPr="00B325E5">
        <w:t xml:space="preserve">Provided data set was used to propose call center working hours. </w:t>
      </w:r>
      <w:r w:rsidR="00EC2BAC" w:rsidRPr="00B325E5">
        <w:t>The data manifests several patterns:</w:t>
      </w:r>
    </w:p>
    <w:p w14:paraId="09D22BB0" w14:textId="4636531F" w:rsidR="00EC2BAC" w:rsidRPr="00B325E5" w:rsidRDefault="00EC2BAC" w:rsidP="00EC2BAC">
      <w:pPr>
        <w:pStyle w:val="hpBody"/>
        <w:numPr>
          <w:ilvl w:val="0"/>
          <w:numId w:val="3"/>
        </w:numPr>
        <w:spacing w:after="60"/>
        <w:ind w:left="284" w:hanging="284"/>
      </w:pPr>
      <w:r w:rsidRPr="00B325E5">
        <w:t xml:space="preserve">A similar trend for working days (Mon-Fri). </w:t>
      </w:r>
      <w:r w:rsidR="005C1046" w:rsidRPr="00B325E5">
        <w:t>The number of call starts growing around 8 a.m. and declines at 7 p.m. There are more call during working day than during weekends.</w:t>
      </w:r>
    </w:p>
    <w:p w14:paraId="79CE4594" w14:textId="6AFF8776" w:rsidR="007D2B95" w:rsidRPr="00B325E5" w:rsidRDefault="007D2B95" w:rsidP="007D2B95">
      <w:pPr>
        <w:pStyle w:val="hpBody"/>
        <w:numPr>
          <w:ilvl w:val="0"/>
          <w:numId w:val="3"/>
        </w:numPr>
        <w:spacing w:after="60"/>
        <w:ind w:left="284" w:hanging="284"/>
      </w:pPr>
      <w:r w:rsidRPr="00B325E5">
        <w:t xml:space="preserve">For weekends, </w:t>
      </w:r>
      <w:r w:rsidR="000B3057" w:rsidRPr="00B325E5">
        <w:t>the p</w:t>
      </w:r>
      <w:r w:rsidRPr="00B325E5">
        <w:t>e</w:t>
      </w:r>
      <w:r w:rsidR="000B3057" w:rsidRPr="00B325E5">
        <w:t>a</w:t>
      </w:r>
      <w:r w:rsidRPr="00B325E5">
        <w:t>k is shifted</w:t>
      </w:r>
      <w:r w:rsidR="000B3057" w:rsidRPr="00B325E5">
        <w:t xml:space="preserve"> (there is less of activity on early week</w:t>
      </w:r>
      <w:r w:rsidR="00C53D7B">
        <w:t>e</w:t>
      </w:r>
      <w:r w:rsidR="000B3057" w:rsidRPr="00B325E5">
        <w:t>nd mornings)</w:t>
      </w:r>
      <w:r w:rsidRPr="00B325E5">
        <w:t>.</w:t>
      </w:r>
    </w:p>
    <w:p w14:paraId="1B5B78FA" w14:textId="6AC5FCE6" w:rsidR="007D2B95" w:rsidRPr="00B325E5" w:rsidRDefault="007D2B95" w:rsidP="007D2B95">
      <w:pPr>
        <w:pStyle w:val="hpBody"/>
        <w:spacing w:after="60"/>
      </w:pPr>
      <w:r w:rsidRPr="00B325E5">
        <w:rPr>
          <w:noProof/>
        </w:rPr>
        <w:drawing>
          <wp:inline distT="0" distB="0" distL="0" distR="0" wp14:anchorId="048943D5" wp14:editId="20FBE36D">
            <wp:extent cx="2835729" cy="185425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_daily_call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5703" cy="1873856"/>
                    </a:xfrm>
                    <a:prstGeom prst="rect">
                      <a:avLst/>
                    </a:prstGeom>
                  </pic:spPr>
                </pic:pic>
              </a:graphicData>
            </a:graphic>
          </wp:inline>
        </w:drawing>
      </w:r>
      <w:r w:rsidRPr="00B325E5">
        <w:rPr>
          <w:noProof/>
        </w:rPr>
        <w:t xml:space="preserve"> </w:t>
      </w:r>
      <w:r w:rsidRPr="00B325E5">
        <w:rPr>
          <w:noProof/>
        </w:rPr>
        <w:drawing>
          <wp:inline distT="0" distB="0" distL="0" distR="0" wp14:anchorId="38D6E9DC" wp14:editId="27D67EAA">
            <wp:extent cx="2918022" cy="1908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ls_by_d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8022" cy="1908067"/>
                    </a:xfrm>
                    <a:prstGeom prst="rect">
                      <a:avLst/>
                    </a:prstGeom>
                  </pic:spPr>
                </pic:pic>
              </a:graphicData>
            </a:graphic>
          </wp:inline>
        </w:drawing>
      </w:r>
    </w:p>
    <w:p w14:paraId="7C81CE5B" w14:textId="150DA61E" w:rsidR="007D2B95" w:rsidRPr="00B325E5" w:rsidRDefault="000B3057" w:rsidP="007D2B95">
      <w:pPr>
        <w:pStyle w:val="hpBody"/>
        <w:numPr>
          <w:ilvl w:val="0"/>
          <w:numId w:val="3"/>
        </w:numPr>
        <w:spacing w:after="60"/>
        <w:ind w:left="284" w:hanging="284"/>
      </w:pPr>
      <w:r w:rsidRPr="00B325E5">
        <w:t>The weekly correlation is nicely revealed by autocorrelation function (ACF). There are peeks at lag of 7, 14, 21 days.</w:t>
      </w:r>
    </w:p>
    <w:p w14:paraId="3230C5F9" w14:textId="22647E94" w:rsidR="00EE5E2A" w:rsidRPr="00B325E5" w:rsidRDefault="00EE5E2A" w:rsidP="007D2B95">
      <w:pPr>
        <w:pStyle w:val="hpBody"/>
        <w:numPr>
          <w:ilvl w:val="0"/>
          <w:numId w:val="3"/>
        </w:numPr>
        <w:spacing w:after="60"/>
        <w:ind w:left="284" w:hanging="284"/>
      </w:pPr>
      <w:r w:rsidRPr="00B325E5">
        <w:t>Seasonal ARIMA model (1</w:t>
      </w:r>
      <w:proofErr w:type="gramStart"/>
      <w:r w:rsidRPr="00B325E5">
        <w:t>,0,1</w:t>
      </w:r>
      <w:proofErr w:type="gramEnd"/>
      <w:r w:rsidRPr="00B325E5">
        <w:t>)</w:t>
      </w:r>
      <w:r w:rsidR="002870E8" w:rsidRPr="00B325E5">
        <w:t>x(1,0</w:t>
      </w:r>
      <w:r w:rsidRPr="00B325E5">
        <w:t>,1) fits the time series of daily calls quite well</w:t>
      </w:r>
      <w:r w:rsidR="00E36F71" w:rsidRPr="00B325E5">
        <w:t xml:space="preserve">. It does not provide explanation for the peaks </w:t>
      </w:r>
      <w:r w:rsidR="00594715" w:rsidRPr="00B325E5">
        <w:t xml:space="preserve">above 500 calls a day </w:t>
      </w:r>
      <w:r w:rsidR="00E36F71" w:rsidRPr="00B325E5">
        <w:t>(discussed later).</w:t>
      </w:r>
    </w:p>
    <w:p w14:paraId="53C53707" w14:textId="37C23E63" w:rsidR="000B3057" w:rsidRPr="00B325E5" w:rsidRDefault="000B3057" w:rsidP="00290A65">
      <w:pPr>
        <w:pStyle w:val="hpBody"/>
      </w:pPr>
      <w:r w:rsidRPr="00B325E5">
        <w:rPr>
          <w:noProof/>
        </w:rPr>
        <w:drawing>
          <wp:inline distT="0" distB="0" distL="0" distR="0" wp14:anchorId="1AA7EE39" wp14:editId="7EFECE37">
            <wp:extent cx="2378529" cy="1637991"/>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0100" cy="1645960"/>
                    </a:xfrm>
                    <a:prstGeom prst="rect">
                      <a:avLst/>
                    </a:prstGeom>
                  </pic:spPr>
                </pic:pic>
              </a:graphicData>
            </a:graphic>
          </wp:inline>
        </w:drawing>
      </w:r>
      <w:r w:rsidR="00EE5E2A" w:rsidRPr="00B325E5">
        <w:rPr>
          <w:noProof/>
        </w:rPr>
        <w:drawing>
          <wp:inline distT="0" distB="0" distL="0" distR="0" wp14:anchorId="1725C3BA" wp14:editId="63F962E1">
            <wp:extent cx="2334986" cy="16224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ima_f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2013" cy="1648153"/>
                    </a:xfrm>
                    <a:prstGeom prst="rect">
                      <a:avLst/>
                    </a:prstGeom>
                  </pic:spPr>
                </pic:pic>
              </a:graphicData>
            </a:graphic>
          </wp:inline>
        </w:drawing>
      </w:r>
      <w:r w:rsidR="00DA7ED0" w:rsidRPr="00B325E5">
        <w:rPr>
          <w:noProof/>
        </w:rPr>
        <w:drawing>
          <wp:inline distT="0" distB="0" distL="0" distR="0" wp14:anchorId="52001C93" wp14:editId="63A21708">
            <wp:extent cx="1670957" cy="162179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ak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75588" cy="1723342"/>
                    </a:xfrm>
                    <a:prstGeom prst="rect">
                      <a:avLst/>
                    </a:prstGeom>
                  </pic:spPr>
                </pic:pic>
              </a:graphicData>
            </a:graphic>
          </wp:inline>
        </w:drawing>
      </w:r>
    </w:p>
    <w:p w14:paraId="5B46E9CC" w14:textId="31E0252C" w:rsidR="005B22B1" w:rsidRPr="00B325E5" w:rsidRDefault="00907806" w:rsidP="005B22B1">
      <w:pPr>
        <w:pStyle w:val="hpBody"/>
        <w:numPr>
          <w:ilvl w:val="0"/>
          <w:numId w:val="3"/>
        </w:numPr>
        <w:spacing w:after="60"/>
        <w:ind w:left="284" w:hanging="284"/>
      </w:pPr>
      <w:r w:rsidRPr="00B325E5">
        <w:rPr>
          <w:noProof/>
        </w:rPr>
        <w:drawing>
          <wp:anchor distT="0" distB="0" distL="114300" distR="114300" simplePos="0" relativeHeight="251662848" behindDoc="1" locked="0" layoutInCell="1" allowOverlap="1" wp14:anchorId="70B3F9A9" wp14:editId="20D14C7B">
            <wp:simplePos x="0" y="0"/>
            <wp:positionH relativeFrom="column">
              <wp:posOffset>4485005</wp:posOffset>
            </wp:positionH>
            <wp:positionV relativeFrom="paragraph">
              <wp:posOffset>6985</wp:posOffset>
            </wp:positionV>
            <wp:extent cx="1794510" cy="1173480"/>
            <wp:effectExtent l="0" t="0" r="0" b="7620"/>
            <wp:wrapTight wrapText="bothSides">
              <wp:wrapPolygon edited="0">
                <wp:start x="0" y="0"/>
                <wp:lineTo x="0" y="21390"/>
                <wp:lineTo x="21325" y="21390"/>
                <wp:lineTo x="213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_pl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4510" cy="1173480"/>
                    </a:xfrm>
                    <a:prstGeom prst="rect">
                      <a:avLst/>
                    </a:prstGeom>
                  </pic:spPr>
                </pic:pic>
              </a:graphicData>
            </a:graphic>
            <wp14:sizeRelH relativeFrom="margin">
              <wp14:pctWidth>0</wp14:pctWidth>
            </wp14:sizeRelH>
            <wp14:sizeRelV relativeFrom="margin">
              <wp14:pctHeight>0</wp14:pctHeight>
            </wp14:sizeRelV>
          </wp:anchor>
        </w:drawing>
      </w:r>
      <w:r w:rsidR="005B22B1" w:rsidRPr="00B325E5">
        <w:t xml:space="preserve">Distribution of calls in a “stable” period matches nicely Poisson distribution </w:t>
      </w:r>
      <w:r w:rsidR="005B22B1" w:rsidRPr="00B325E5">
        <w:rPr>
          <w:i/>
        </w:rPr>
        <w:t>(</w:t>
      </w:r>
      <w:r w:rsidR="00594715" w:rsidRPr="00B325E5">
        <w:rPr>
          <w:i/>
        </w:rPr>
        <w:t>rate of call varies over time but is “stable” for certain periods – as in the example below</w:t>
      </w:r>
      <w:r w:rsidR="005B22B1" w:rsidRPr="00B325E5">
        <w:rPr>
          <w:i/>
        </w:rPr>
        <w:t>)</w:t>
      </w:r>
      <w:r w:rsidR="005B22B1" w:rsidRPr="00B325E5">
        <w:t>.</w:t>
      </w:r>
    </w:p>
    <w:p w14:paraId="337EC5B7" w14:textId="75F1132C" w:rsidR="00DF6B7B" w:rsidRPr="00B325E5" w:rsidRDefault="00DF6B7B" w:rsidP="005B22B1">
      <w:pPr>
        <w:pStyle w:val="hpBody"/>
        <w:numPr>
          <w:ilvl w:val="0"/>
          <w:numId w:val="3"/>
        </w:numPr>
        <w:spacing w:after="60"/>
        <w:ind w:left="284" w:hanging="284"/>
      </w:pPr>
      <w:r w:rsidRPr="00B325E5">
        <w:t xml:space="preserve">For longer time period, calls do not follow Poisson distribution </w:t>
      </w:r>
      <w:r w:rsidRPr="00B325E5">
        <w:rPr>
          <w:i/>
        </w:rPr>
        <w:t xml:space="preserve">(see </w:t>
      </w:r>
      <w:proofErr w:type="spellStart"/>
      <w:r w:rsidRPr="00B325E5">
        <w:rPr>
          <w:i/>
        </w:rPr>
        <w:t>analyze_data.R</w:t>
      </w:r>
      <w:proofErr w:type="spellEnd"/>
      <w:r w:rsidRPr="00B325E5">
        <w:rPr>
          <w:i/>
        </w:rPr>
        <w:t xml:space="preserve"> at </w:t>
      </w:r>
      <w:r w:rsidRPr="00B325E5">
        <w:rPr>
          <w:i/>
        </w:rPr>
        <w:fldChar w:fldCharType="begin"/>
      </w:r>
      <w:r w:rsidRPr="00B325E5">
        <w:rPr>
          <w:i/>
        </w:rPr>
        <w:instrText xml:space="preserve"> REF _Ref486261152 \r \h </w:instrText>
      </w:r>
      <w:r w:rsidRPr="00B325E5">
        <w:rPr>
          <w:i/>
        </w:rPr>
      </w:r>
      <w:r w:rsidRPr="00B325E5">
        <w:rPr>
          <w:i/>
        </w:rPr>
        <w:fldChar w:fldCharType="separate"/>
      </w:r>
      <w:r w:rsidR="00A80C8E">
        <w:rPr>
          <w:i/>
        </w:rPr>
        <w:t>[6]</w:t>
      </w:r>
      <w:r w:rsidRPr="00B325E5">
        <w:rPr>
          <w:i/>
        </w:rPr>
        <w:fldChar w:fldCharType="end"/>
      </w:r>
      <w:r w:rsidRPr="00B325E5">
        <w:rPr>
          <w:i/>
        </w:rPr>
        <w:t>)</w:t>
      </w:r>
    </w:p>
    <w:p w14:paraId="716BC2B6" w14:textId="6F262A25" w:rsidR="00B6282D" w:rsidRPr="00B325E5" w:rsidRDefault="00B6282D" w:rsidP="00B6282D">
      <w:pPr>
        <w:pStyle w:val="hpBody"/>
        <w:spacing w:after="60"/>
        <w:rPr>
          <w:i/>
          <w:sz w:val="20"/>
        </w:rPr>
      </w:pPr>
      <w:r w:rsidRPr="00B325E5">
        <w:rPr>
          <w:i/>
          <w:sz w:val="20"/>
        </w:rPr>
        <w:t xml:space="preserve">Note: All R scripts generating the charts and transforming the data are available within </w:t>
      </w:r>
      <w:r w:rsidRPr="00B325E5">
        <w:rPr>
          <w:i/>
          <w:sz w:val="20"/>
        </w:rPr>
        <w:fldChar w:fldCharType="begin"/>
      </w:r>
      <w:r w:rsidRPr="00B325E5">
        <w:rPr>
          <w:i/>
          <w:sz w:val="20"/>
        </w:rPr>
        <w:instrText xml:space="preserve"> REF _Ref486261152 \r \h  \* MERGEFORMAT </w:instrText>
      </w:r>
      <w:r w:rsidRPr="00B325E5">
        <w:rPr>
          <w:i/>
          <w:sz w:val="20"/>
        </w:rPr>
      </w:r>
      <w:r w:rsidRPr="00B325E5">
        <w:rPr>
          <w:i/>
          <w:sz w:val="20"/>
        </w:rPr>
        <w:fldChar w:fldCharType="separate"/>
      </w:r>
      <w:r w:rsidR="00A80C8E">
        <w:rPr>
          <w:i/>
          <w:sz w:val="20"/>
        </w:rPr>
        <w:t>[6]</w:t>
      </w:r>
      <w:r w:rsidRPr="00B325E5">
        <w:rPr>
          <w:i/>
          <w:sz w:val="20"/>
        </w:rPr>
        <w:fldChar w:fldCharType="end"/>
      </w:r>
      <w:r w:rsidRPr="00B325E5">
        <w:rPr>
          <w:i/>
          <w:sz w:val="20"/>
        </w:rPr>
        <w:t xml:space="preserve"> together with </w:t>
      </w:r>
      <w:proofErr w:type="spellStart"/>
      <w:r w:rsidRPr="00B325E5">
        <w:rPr>
          <w:i/>
          <w:sz w:val="20"/>
        </w:rPr>
        <w:t>comple</w:t>
      </w:r>
      <w:proofErr w:type="spellEnd"/>
      <w:r w:rsidRPr="00B325E5">
        <w:rPr>
          <w:i/>
          <w:sz w:val="20"/>
        </w:rPr>
        <w:t xml:space="preserve"> source code.</w:t>
      </w:r>
    </w:p>
    <w:p w14:paraId="6408470B" w14:textId="77777777" w:rsidR="00C53D7B" w:rsidRDefault="00C53D7B">
      <w:pPr>
        <w:widowControl/>
        <w:autoSpaceDE/>
        <w:autoSpaceDN/>
        <w:adjustRightInd/>
        <w:rPr>
          <w:rFonts w:ascii="Arial" w:hAnsi="Arial" w:cs="Arial"/>
          <w:b/>
          <w:color w:val="000000"/>
          <w:sz w:val="28"/>
        </w:rPr>
      </w:pPr>
      <w:r>
        <w:br w:type="page"/>
      </w:r>
    </w:p>
    <w:p w14:paraId="44EEF9DE" w14:textId="67FCB067" w:rsidR="002B5497" w:rsidRPr="00B325E5" w:rsidRDefault="005938A0" w:rsidP="00907806">
      <w:pPr>
        <w:pStyle w:val="hpHeading1"/>
      </w:pPr>
      <w:r w:rsidRPr="00B325E5">
        <w:lastRenderedPageBreak/>
        <w:t>T</w:t>
      </w:r>
      <w:r w:rsidR="00907806" w:rsidRPr="00B325E5">
        <w:t>heory</w:t>
      </w:r>
      <w:r w:rsidRPr="00B325E5">
        <w:t xml:space="preserve"> &amp; prior solutions</w:t>
      </w:r>
    </w:p>
    <w:p w14:paraId="027D86D1" w14:textId="0E1CC757" w:rsidR="00907806" w:rsidRPr="00B325E5" w:rsidRDefault="00907806" w:rsidP="00907806">
      <w:pPr>
        <w:pStyle w:val="hpBody"/>
      </w:pPr>
      <w:r w:rsidRPr="00B325E5">
        <w:t xml:space="preserve">Well-known </w:t>
      </w:r>
      <w:proofErr w:type="spellStart"/>
      <w:r w:rsidRPr="00B325E5">
        <w:t>queing</w:t>
      </w:r>
      <w:proofErr w:type="spellEnd"/>
      <w:r w:rsidRPr="00B325E5">
        <w:t xml:space="preserve"> theory</w:t>
      </w:r>
      <w:r w:rsidR="00434462" w:rsidRPr="00B325E5">
        <w:t xml:space="preserve">, coined by </w:t>
      </w:r>
      <w:proofErr w:type="spellStart"/>
      <w:r w:rsidR="00434462" w:rsidRPr="00B325E5">
        <w:t>Erlang</w:t>
      </w:r>
      <w:proofErr w:type="spellEnd"/>
      <w:r w:rsidR="00434462" w:rsidRPr="00B325E5">
        <w:t xml:space="preserve"> </w:t>
      </w:r>
      <w:r w:rsidR="00434462" w:rsidRPr="00B325E5">
        <w:fldChar w:fldCharType="begin"/>
      </w:r>
      <w:r w:rsidR="00434462" w:rsidRPr="00B325E5">
        <w:instrText xml:space="preserve"> REF _Ref370289785 \r \h </w:instrText>
      </w:r>
      <w:r w:rsidR="00434462" w:rsidRPr="00B325E5">
        <w:fldChar w:fldCharType="separate"/>
      </w:r>
      <w:r w:rsidR="00A80C8E">
        <w:t>[1]</w:t>
      </w:r>
      <w:r w:rsidR="00434462" w:rsidRPr="00B325E5">
        <w:fldChar w:fldCharType="end"/>
      </w:r>
      <w:r w:rsidR="00434462" w:rsidRPr="00B325E5">
        <w:t>,</w:t>
      </w:r>
      <w:r w:rsidRPr="00B325E5">
        <w:t xml:space="preserve"> provides apparatus for calculations of </w:t>
      </w:r>
      <w:proofErr w:type="spellStart"/>
      <w:r w:rsidRPr="00B325E5">
        <w:t>prorabilities</w:t>
      </w:r>
      <w:proofErr w:type="spellEnd"/>
      <w:r w:rsidRPr="00B325E5">
        <w:t xml:space="preserve"> and expected values of </w:t>
      </w:r>
      <w:r w:rsidR="00295829" w:rsidRPr="00B325E5">
        <w:t xml:space="preserve">the </w:t>
      </w:r>
      <w:r w:rsidRPr="00B325E5">
        <w:t>queue length and waiting time</w:t>
      </w:r>
      <w:r w:rsidR="00434462" w:rsidRPr="00B325E5">
        <w:t>s</w:t>
      </w:r>
      <w:r w:rsidRPr="00B325E5">
        <w:t xml:space="preserve">. </w:t>
      </w:r>
      <w:r w:rsidR="00295829" w:rsidRPr="00B325E5">
        <w:t xml:space="preserve">According to the standard notation </w:t>
      </w:r>
      <w:r w:rsidR="00295829" w:rsidRPr="00B325E5">
        <w:fldChar w:fldCharType="begin"/>
      </w:r>
      <w:r w:rsidR="00295829" w:rsidRPr="00B325E5">
        <w:instrText xml:space="preserve"> REF _Ref486257740 \r \h </w:instrText>
      </w:r>
      <w:r w:rsidR="00295829" w:rsidRPr="00B325E5">
        <w:fldChar w:fldCharType="separate"/>
      </w:r>
      <w:r w:rsidR="00A80C8E">
        <w:t>[2]</w:t>
      </w:r>
      <w:r w:rsidR="00295829" w:rsidRPr="00B325E5">
        <w:fldChar w:fldCharType="end"/>
      </w:r>
      <w:r w:rsidR="00295829" w:rsidRPr="00B325E5">
        <w:t>, our problem is described as M/D/c</w:t>
      </w:r>
      <w:r w:rsidR="00733913" w:rsidRPr="00B325E5">
        <w:t>, assuming that each call takes constant amount of time (2 minutes)</w:t>
      </w:r>
      <w:r w:rsidR="00295829" w:rsidRPr="00B325E5">
        <w:t xml:space="preserve">. At first, it was solved by </w:t>
      </w:r>
      <w:proofErr w:type="spellStart"/>
      <w:r w:rsidR="00295829" w:rsidRPr="00B325E5">
        <w:t>Erlang</w:t>
      </w:r>
      <w:proofErr w:type="spellEnd"/>
      <w:r w:rsidR="00295829" w:rsidRPr="00B325E5">
        <w:t xml:space="preserve"> and later studied and simplified by various </w:t>
      </w:r>
      <w:proofErr w:type="spellStart"/>
      <w:r w:rsidR="00295829" w:rsidRPr="00B325E5">
        <w:t>matematicians</w:t>
      </w:r>
      <w:proofErr w:type="spellEnd"/>
      <w:r w:rsidR="00295829" w:rsidRPr="00B325E5">
        <w:t xml:space="preserve"> </w:t>
      </w:r>
      <w:r w:rsidR="00295829" w:rsidRPr="00B325E5">
        <w:fldChar w:fldCharType="begin"/>
      </w:r>
      <w:r w:rsidR="00295829" w:rsidRPr="00B325E5">
        <w:instrText xml:space="preserve"> REF _Ref486258024 \r \h </w:instrText>
      </w:r>
      <w:r w:rsidR="00295829" w:rsidRPr="00B325E5">
        <w:fldChar w:fldCharType="separate"/>
      </w:r>
      <w:r w:rsidR="00A80C8E">
        <w:t>[3]</w:t>
      </w:r>
      <w:r w:rsidR="00295829" w:rsidRPr="00B325E5">
        <w:fldChar w:fldCharType="end"/>
      </w:r>
      <w:r w:rsidR="00295829" w:rsidRPr="00B325E5">
        <w:t xml:space="preserve">, </w:t>
      </w:r>
      <w:r w:rsidR="00295829" w:rsidRPr="00B325E5">
        <w:fldChar w:fldCharType="begin"/>
      </w:r>
      <w:r w:rsidR="00295829" w:rsidRPr="00B325E5">
        <w:instrText xml:space="preserve"> REF _Ref486258027 \r \h </w:instrText>
      </w:r>
      <w:r w:rsidR="00295829" w:rsidRPr="00B325E5">
        <w:fldChar w:fldCharType="separate"/>
      </w:r>
      <w:r w:rsidR="00A80C8E">
        <w:t>[4]</w:t>
      </w:r>
      <w:r w:rsidR="00295829" w:rsidRPr="00B325E5">
        <w:fldChar w:fldCharType="end"/>
      </w:r>
      <w:r w:rsidR="00295829" w:rsidRPr="00B325E5">
        <w:t xml:space="preserve">. </w:t>
      </w:r>
      <w:r w:rsidR="005938A0" w:rsidRPr="00B325E5">
        <w:t xml:space="preserve">If it was required to </w:t>
      </w:r>
      <w:proofErr w:type="spellStart"/>
      <w:r w:rsidR="005938A0" w:rsidRPr="00B325E5">
        <w:t>generarize</w:t>
      </w:r>
      <w:proofErr w:type="spellEnd"/>
      <w:r w:rsidR="005938A0" w:rsidRPr="00B325E5">
        <w:t xml:space="preserve"> and assume service times with exponential distribution, the model would be M/M/c.</w:t>
      </w:r>
    </w:p>
    <w:p w14:paraId="1F2DE8B0" w14:textId="77777777" w:rsidR="00522719" w:rsidRPr="00B325E5" w:rsidRDefault="005938A0" w:rsidP="00907806">
      <w:pPr>
        <w:pStyle w:val="hpBody"/>
      </w:pPr>
      <w:r w:rsidRPr="00B325E5">
        <w:t xml:space="preserve">Alternatively, discrete event simulations are used to find an </w:t>
      </w:r>
      <w:proofErr w:type="spellStart"/>
      <w:r w:rsidRPr="00B325E5">
        <w:t>optimimal</w:t>
      </w:r>
      <w:proofErr w:type="spellEnd"/>
      <w:r w:rsidRPr="00B325E5">
        <w:t xml:space="preserve"> solution to </w:t>
      </w:r>
      <w:r w:rsidR="000929C5" w:rsidRPr="00B325E5">
        <w:t>a queu</w:t>
      </w:r>
      <w:r w:rsidR="00522719" w:rsidRPr="00B325E5">
        <w:t xml:space="preserve">ing problem. Simulations have several </w:t>
      </w:r>
      <w:r w:rsidR="000929C5" w:rsidRPr="00B325E5">
        <w:t>major advantage</w:t>
      </w:r>
      <w:r w:rsidR="00522719" w:rsidRPr="00B325E5">
        <w:t>s</w:t>
      </w:r>
      <w:r w:rsidR="000929C5" w:rsidRPr="00B325E5">
        <w:t xml:space="preserve"> in comparison to analytical models: </w:t>
      </w:r>
    </w:p>
    <w:p w14:paraId="37DB3786" w14:textId="6108E360" w:rsidR="00522719" w:rsidRPr="00B325E5" w:rsidRDefault="00522719" w:rsidP="00522719">
      <w:pPr>
        <w:pStyle w:val="hpBody"/>
        <w:numPr>
          <w:ilvl w:val="0"/>
          <w:numId w:val="3"/>
        </w:numPr>
        <w:spacing w:after="60"/>
        <w:ind w:left="284" w:hanging="284"/>
      </w:pPr>
      <w:r w:rsidRPr="00B325E5">
        <w:t>I</w:t>
      </w:r>
      <w:r w:rsidR="00AA75F7" w:rsidRPr="00B325E5">
        <w:t>t is easy to incorporate additional constrains which are typical for real-world applications</w:t>
      </w:r>
      <w:r w:rsidR="00996A8C" w:rsidRPr="00B325E5">
        <w:t xml:space="preserve"> </w:t>
      </w:r>
      <w:r w:rsidR="00996A8C" w:rsidRPr="00B325E5">
        <w:fldChar w:fldCharType="begin"/>
      </w:r>
      <w:r w:rsidR="00996A8C" w:rsidRPr="00B325E5">
        <w:instrText xml:space="preserve"> REF _Ref486261770 \r \h </w:instrText>
      </w:r>
      <w:r w:rsidR="00996A8C" w:rsidRPr="00B325E5">
        <w:fldChar w:fldCharType="separate"/>
      </w:r>
      <w:r w:rsidR="00A80C8E">
        <w:t>[5]</w:t>
      </w:r>
      <w:r w:rsidR="00996A8C" w:rsidRPr="00B325E5">
        <w:fldChar w:fldCharType="end"/>
      </w:r>
      <w:r w:rsidR="00AA75F7" w:rsidRPr="00B325E5">
        <w:t>.</w:t>
      </w:r>
      <w:r w:rsidRPr="00B325E5">
        <w:t xml:space="preserve"> </w:t>
      </w:r>
    </w:p>
    <w:p w14:paraId="0D97F53B" w14:textId="551B759D" w:rsidR="00EA3BE5" w:rsidRPr="00B325E5" w:rsidRDefault="00522719" w:rsidP="00522719">
      <w:pPr>
        <w:pStyle w:val="hpBody"/>
        <w:numPr>
          <w:ilvl w:val="0"/>
          <w:numId w:val="3"/>
        </w:numPr>
        <w:spacing w:after="60"/>
        <w:ind w:left="284" w:hanging="284"/>
      </w:pPr>
      <w:proofErr w:type="spellStart"/>
      <w:r w:rsidRPr="00B325E5">
        <w:t>Queing</w:t>
      </w:r>
      <w:proofErr w:type="spellEnd"/>
      <w:r w:rsidRPr="00B325E5">
        <w:t xml:space="preserve"> models provide little help with irregular peaks and assume independence of events which is violate</w:t>
      </w:r>
      <w:r w:rsidR="00996A8C" w:rsidRPr="00B325E5">
        <w:t>d</w:t>
      </w:r>
      <w:r w:rsidRPr="00B325E5">
        <w:t xml:space="preserve"> e.g.</w:t>
      </w:r>
      <w:r w:rsidR="00BE7652" w:rsidRPr="00B325E5">
        <w:t xml:space="preserve"> during severe weather events.</w:t>
      </w:r>
    </w:p>
    <w:p w14:paraId="1518E582" w14:textId="5F518F32" w:rsidR="00522719" w:rsidRPr="00B325E5" w:rsidRDefault="00C53D7B" w:rsidP="00522719">
      <w:pPr>
        <w:pStyle w:val="hpBody"/>
        <w:numPr>
          <w:ilvl w:val="0"/>
          <w:numId w:val="3"/>
        </w:numPr>
        <w:spacing w:after="60"/>
        <w:ind w:left="284" w:hanging="284"/>
      </w:pPr>
      <w:r>
        <w:t>Queuing models provided</w:t>
      </w:r>
      <w:r w:rsidR="00522719" w:rsidRPr="00B325E5">
        <w:t xml:space="preserve"> limited answer to more complex KPIs (e.g. 80% of customers served within 20 seconds).</w:t>
      </w:r>
    </w:p>
    <w:p w14:paraId="2BAFDE6F" w14:textId="14EC93A6" w:rsidR="00290A65" w:rsidRPr="00B325E5" w:rsidRDefault="00C61235" w:rsidP="00254F42">
      <w:pPr>
        <w:pStyle w:val="hpHeading1"/>
      </w:pPr>
      <w:r w:rsidRPr="00B325E5">
        <w:t>Static call center capacity</w:t>
      </w:r>
    </w:p>
    <w:p w14:paraId="13340E62" w14:textId="016C574B" w:rsidR="00DF6B7B" w:rsidRPr="00B325E5" w:rsidRDefault="00DF6B7B" w:rsidP="00F55B49">
      <w:pPr>
        <w:pStyle w:val="hpBody"/>
      </w:pPr>
      <w:r w:rsidRPr="00B325E5">
        <w:t>Using the simulation</w:t>
      </w:r>
      <w:r w:rsidR="00AB2162">
        <w:t xml:space="preserve"> </w:t>
      </w:r>
      <w:r w:rsidR="00AB2162" w:rsidRPr="00AB2162">
        <w:rPr>
          <w:i/>
        </w:rPr>
        <w:t>(callcenter.py</w:t>
      </w:r>
      <w:r w:rsidR="00AB2162">
        <w:rPr>
          <w:i/>
        </w:rPr>
        <w:t xml:space="preserve"> &amp; </w:t>
      </w:r>
      <w:r w:rsidR="00AB2162" w:rsidRPr="00AB2162">
        <w:rPr>
          <w:i/>
        </w:rPr>
        <w:t>simulation_basic.py)</w:t>
      </w:r>
      <w:r w:rsidRPr="00B325E5">
        <w:t xml:space="preserve">, performance of a simple working hour schedule was tested </w:t>
      </w:r>
      <w:r w:rsidRPr="00B325E5">
        <w:rPr>
          <w:i/>
        </w:rPr>
        <w:t xml:space="preserve">(note that data was cut off to the whole weeks for simplicity, see </w:t>
      </w:r>
      <w:proofErr w:type="spellStart"/>
      <w:r w:rsidRPr="00B325E5">
        <w:rPr>
          <w:i/>
        </w:rPr>
        <w:t>filter_data_whole_weeks_only.R</w:t>
      </w:r>
      <w:proofErr w:type="spellEnd"/>
      <w:r w:rsidRPr="00B325E5">
        <w:rPr>
          <w:i/>
        </w:rPr>
        <w:t xml:space="preserve"> at </w:t>
      </w:r>
      <w:r w:rsidRPr="00B325E5">
        <w:rPr>
          <w:i/>
        </w:rPr>
        <w:fldChar w:fldCharType="begin"/>
      </w:r>
      <w:r w:rsidRPr="00B325E5">
        <w:rPr>
          <w:i/>
        </w:rPr>
        <w:instrText xml:space="preserve"> REF _Ref486261152 \r \h </w:instrText>
      </w:r>
      <w:r w:rsidRPr="00B325E5">
        <w:rPr>
          <w:i/>
        </w:rPr>
      </w:r>
      <w:r w:rsidRPr="00B325E5">
        <w:rPr>
          <w:i/>
        </w:rPr>
        <w:fldChar w:fldCharType="separate"/>
      </w:r>
      <w:r w:rsidR="00A80C8E">
        <w:rPr>
          <w:i/>
        </w:rPr>
        <w:t>[6]</w:t>
      </w:r>
      <w:r w:rsidRPr="00B325E5">
        <w:rPr>
          <w:i/>
        </w:rPr>
        <w:fldChar w:fldCharType="end"/>
      </w:r>
      <w:r w:rsidRPr="00B325E5">
        <w:rPr>
          <w:i/>
        </w:rPr>
        <w:t>)</w:t>
      </w:r>
      <w:r w:rsidRPr="00B325E5">
        <w:t xml:space="preserve">. </w:t>
      </w:r>
    </w:p>
    <w:tbl>
      <w:tblPr>
        <w:tblStyle w:val="TableGrid"/>
        <w:tblW w:w="10296" w:type="dxa"/>
        <w:tblLook w:val="04A0" w:firstRow="1" w:lastRow="0" w:firstColumn="1" w:lastColumn="0" w:noHBand="0" w:noVBand="1"/>
      </w:tblPr>
      <w:tblGrid>
        <w:gridCol w:w="3432"/>
        <w:gridCol w:w="3432"/>
        <w:gridCol w:w="3432"/>
      </w:tblGrid>
      <w:tr w:rsidR="007F032F" w:rsidRPr="00B325E5" w14:paraId="45A8BED5" w14:textId="77777777" w:rsidTr="007F032F">
        <w:tc>
          <w:tcPr>
            <w:tcW w:w="3432" w:type="dxa"/>
          </w:tcPr>
          <w:p w14:paraId="1AACEE94" w14:textId="6D74C852" w:rsidR="007F032F" w:rsidRPr="00B325E5" w:rsidRDefault="007F032F" w:rsidP="007F032F">
            <w:pPr>
              <w:pStyle w:val="hpBody"/>
              <w:spacing w:after="60"/>
            </w:pPr>
            <w:r w:rsidRPr="00B325E5">
              <w:rPr>
                <w:b/>
              </w:rPr>
              <w:t>1</w:t>
            </w:r>
            <w:r w:rsidRPr="00B325E5">
              <w:t xml:space="preserve"> assistant on duty </w:t>
            </w:r>
            <w:r w:rsidRPr="00B325E5">
              <w:rPr>
                <w:b/>
              </w:rPr>
              <w:t>24x7</w:t>
            </w:r>
            <w:r w:rsidRPr="00B325E5">
              <w:t xml:space="preserve"> (Mon-Sun)</w:t>
            </w:r>
          </w:p>
        </w:tc>
        <w:tc>
          <w:tcPr>
            <w:tcW w:w="3432" w:type="dxa"/>
          </w:tcPr>
          <w:p w14:paraId="39CB8A1D" w14:textId="738D31CD" w:rsidR="007F032F" w:rsidRPr="00B325E5" w:rsidRDefault="007F032F" w:rsidP="00C53D7B">
            <w:pPr>
              <w:pStyle w:val="hpBody"/>
            </w:pPr>
            <w:r w:rsidRPr="00B325E5">
              <w:rPr>
                <w:b/>
              </w:rPr>
              <w:t>Mon-Fri</w:t>
            </w:r>
            <w:r w:rsidRPr="00B325E5">
              <w:t xml:space="preserve">, </w:t>
            </w:r>
            <w:r w:rsidRPr="00B325E5">
              <w:rPr>
                <w:b/>
              </w:rPr>
              <w:t>1</w:t>
            </w:r>
            <w:r w:rsidRPr="00B325E5">
              <w:t xml:space="preserve"> extra </w:t>
            </w:r>
            <w:r w:rsidRPr="00B325E5">
              <w:rPr>
                <w:b/>
              </w:rPr>
              <w:t>8-20h</w:t>
            </w:r>
            <w:r w:rsidR="00C53D7B">
              <w:rPr>
                <w:b/>
              </w:rPr>
              <w:t xml:space="preserve"> </w:t>
            </w:r>
          </w:p>
        </w:tc>
        <w:tc>
          <w:tcPr>
            <w:tcW w:w="3432" w:type="dxa"/>
          </w:tcPr>
          <w:p w14:paraId="4DA6548A" w14:textId="0ABC6DED" w:rsidR="007F032F" w:rsidRPr="00B325E5" w:rsidRDefault="007F032F" w:rsidP="00C53D7B">
            <w:pPr>
              <w:pStyle w:val="hpBody"/>
            </w:pPr>
            <w:r w:rsidRPr="00B325E5">
              <w:rPr>
                <w:b/>
              </w:rPr>
              <w:t>Sat-Sun</w:t>
            </w:r>
            <w:r w:rsidRPr="00B325E5">
              <w:t xml:space="preserve">, </w:t>
            </w:r>
            <w:r w:rsidRPr="00B325E5">
              <w:rPr>
                <w:b/>
              </w:rPr>
              <w:t>1</w:t>
            </w:r>
            <w:r w:rsidRPr="00B325E5">
              <w:t xml:space="preserve"> extra </w:t>
            </w:r>
            <w:r w:rsidRPr="00B325E5">
              <w:rPr>
                <w:b/>
              </w:rPr>
              <w:t>10-20h</w:t>
            </w:r>
          </w:p>
        </w:tc>
      </w:tr>
    </w:tbl>
    <w:p w14:paraId="32731A4C" w14:textId="79D1D8AA" w:rsidR="00DF6B7B" w:rsidRPr="00B325E5" w:rsidRDefault="008C14DA" w:rsidP="00F55B49">
      <w:pPr>
        <w:pStyle w:val="hpBody"/>
      </w:pPr>
      <w:r w:rsidRPr="00B325E5">
        <w:t xml:space="preserve">With this schedule, </w:t>
      </w:r>
      <w:r w:rsidR="00C53D7B">
        <w:t xml:space="preserve">the </w:t>
      </w:r>
      <w:r w:rsidRPr="00B325E5">
        <w:t xml:space="preserve">average waiting time is </w:t>
      </w:r>
      <w:r w:rsidRPr="00B325E5">
        <w:rPr>
          <w:b/>
        </w:rPr>
        <w:t>21s</w:t>
      </w:r>
      <w:r w:rsidRPr="00B325E5">
        <w:t xml:space="preserve"> and </w:t>
      </w:r>
      <w:proofErr w:type="spellStart"/>
      <w:r w:rsidRPr="00B325E5">
        <w:t>QoS</w:t>
      </w:r>
      <w:proofErr w:type="spellEnd"/>
      <w:r w:rsidRPr="00B325E5">
        <w:t xml:space="preserve"> (% of customer waiting less than 20s) is </w:t>
      </w:r>
      <w:r w:rsidRPr="00B325E5">
        <w:rPr>
          <w:b/>
        </w:rPr>
        <w:t>86%</w:t>
      </w:r>
      <w:r w:rsidRPr="00B325E5">
        <w:t>. However, there are 20 calls with wait time above 83 minutes. Longest waiting times would be experienced on 24</w:t>
      </w:r>
      <w:r w:rsidRPr="00B325E5">
        <w:rPr>
          <w:vertAlign w:val="superscript"/>
        </w:rPr>
        <w:t>th</w:t>
      </w:r>
      <w:r w:rsidRPr="00B325E5">
        <w:t xml:space="preserve"> Feb 2016.</w:t>
      </w:r>
    </w:p>
    <w:p w14:paraId="51F4CB2D" w14:textId="6710C96D" w:rsidR="008C14DA" w:rsidRPr="00B325E5" w:rsidRDefault="008C14DA" w:rsidP="00F55B49">
      <w:pPr>
        <w:pStyle w:val="hpBody"/>
      </w:pPr>
      <w:r w:rsidRPr="00B325E5">
        <w:t>Another disadvantage is that the utiliz</w:t>
      </w:r>
      <w:r w:rsidR="00B325E5" w:rsidRPr="00B325E5">
        <w:t>a</w:t>
      </w:r>
      <w:r w:rsidRPr="00B325E5">
        <w:t xml:space="preserve">tion of the call center is low: </w:t>
      </w:r>
      <w:r w:rsidRPr="00B325E5">
        <w:rPr>
          <w:b/>
        </w:rPr>
        <w:t>36%</w:t>
      </w:r>
      <w:r w:rsidRPr="00B325E5">
        <w:t>.</w:t>
      </w:r>
    </w:p>
    <w:p w14:paraId="37C34CE3" w14:textId="0237810C" w:rsidR="008C14DA" w:rsidRPr="00B325E5" w:rsidRDefault="00B325E5" w:rsidP="008C14DA">
      <w:pPr>
        <w:pStyle w:val="hpHeading1"/>
      </w:pPr>
      <w:r w:rsidRPr="00B325E5">
        <w:t xml:space="preserve">Extra </w:t>
      </w:r>
      <w:proofErr w:type="spellStart"/>
      <w:r w:rsidRPr="00B325E5">
        <w:t>capactiy</w:t>
      </w:r>
      <w:proofErr w:type="spellEnd"/>
      <w:r w:rsidRPr="00B325E5">
        <w:t xml:space="preserve"> based on severe weather warnings</w:t>
      </w:r>
    </w:p>
    <w:p w14:paraId="5A696CD1" w14:textId="2206A2D3" w:rsidR="008C14DA" w:rsidRDefault="004B12F4" w:rsidP="008C14DA">
      <w:pPr>
        <w:pStyle w:val="hpBody"/>
      </w:pPr>
      <w:r>
        <w:t>In order not to worsen</w:t>
      </w:r>
      <w:r w:rsidR="00B325E5" w:rsidRPr="00B325E5">
        <w:t xml:space="preserve"> the utilization</w:t>
      </w:r>
      <w:r>
        <w:t xml:space="preserve"> but address extreme peaks, an extra capacity predictor was built.</w:t>
      </w:r>
      <w:r w:rsidR="00810069">
        <w:t xml:space="preserve"> Data from Storm Prediction Center </w:t>
      </w:r>
      <w:r w:rsidR="00810069">
        <w:fldChar w:fldCharType="begin"/>
      </w:r>
      <w:r w:rsidR="00810069">
        <w:instrText xml:space="preserve"> REF _Ref486277955 \r \h </w:instrText>
      </w:r>
      <w:r w:rsidR="00810069">
        <w:fldChar w:fldCharType="separate"/>
      </w:r>
      <w:r w:rsidR="00A80C8E">
        <w:t>[7]</w:t>
      </w:r>
      <w:r w:rsidR="00810069">
        <w:fldChar w:fldCharType="end"/>
      </w:r>
      <w:r w:rsidR="00810069">
        <w:t xml:space="preserve"> was used. Textual data was converted </w:t>
      </w:r>
      <w:r w:rsidR="00E374CD" w:rsidRPr="00810069">
        <w:rPr>
          <w:i/>
        </w:rPr>
        <w:t>(</w:t>
      </w:r>
      <w:proofErr w:type="spellStart"/>
      <w:r w:rsidR="00E374CD" w:rsidRPr="00810069">
        <w:rPr>
          <w:i/>
        </w:rPr>
        <w:t>weather_extract_features.R</w:t>
      </w:r>
      <w:proofErr w:type="spellEnd"/>
      <w:r w:rsidR="00E374CD" w:rsidRPr="00810069">
        <w:rPr>
          <w:i/>
        </w:rPr>
        <w:t>)</w:t>
      </w:r>
      <w:r w:rsidR="00E374CD">
        <w:rPr>
          <w:i/>
        </w:rPr>
        <w:t xml:space="preserve"> </w:t>
      </w:r>
      <w:r w:rsidR="00810069">
        <w:t xml:space="preserve">to </w:t>
      </w:r>
      <w:r w:rsidR="00E374CD">
        <w:t xml:space="preserve">numeric </w:t>
      </w:r>
      <w:r w:rsidR="00810069">
        <w:t>features used by the predictor.</w:t>
      </w:r>
      <w:r w:rsidR="00E374CD">
        <w:t xml:space="preserve"> Gradient boosting </w:t>
      </w:r>
      <w:proofErr w:type="spellStart"/>
      <w:r w:rsidR="00E374CD">
        <w:t>regressor</w:t>
      </w:r>
      <w:proofErr w:type="spellEnd"/>
      <w:r w:rsidR="000A32C7">
        <w:t xml:space="preserve"> </w:t>
      </w:r>
      <w:r w:rsidR="000A32C7" w:rsidRPr="000A32C7">
        <w:rPr>
          <w:i/>
        </w:rPr>
        <w:t>(train_weather.py)</w:t>
      </w:r>
      <w:r w:rsidR="00E374CD">
        <w:t xml:space="preserve"> was used to predict number of calls for severe weather warnings.</w:t>
      </w:r>
      <w:r w:rsidR="000A32C7">
        <w:t xml:space="preserve"> Because of low amount of training data, 4 least contributing features were removed (tornados, count of affected states, year &amp; day).</w:t>
      </w:r>
    </w:p>
    <w:p w14:paraId="0163F19C" w14:textId="1D06CDAC" w:rsidR="007668E6" w:rsidRPr="00560917" w:rsidRDefault="007668E6" w:rsidP="008C14DA">
      <w:pPr>
        <w:pStyle w:val="hpBody"/>
      </w:pPr>
      <w:r>
        <w:t xml:space="preserve">The predictor </w:t>
      </w:r>
      <w:r w:rsidRPr="007668E6">
        <w:rPr>
          <w:i/>
        </w:rPr>
        <w:t>(prediction.py)</w:t>
      </w:r>
      <w:r>
        <w:t xml:space="preserve"> was used to assess number of extra employees. The simulation using the predictor </w:t>
      </w:r>
      <w:r w:rsidRPr="007668E6">
        <w:rPr>
          <w:i/>
        </w:rPr>
        <w:t>(simulation.py)</w:t>
      </w:r>
      <w:r>
        <w:t xml:space="preserve"> lowers </w:t>
      </w:r>
      <w:proofErr w:type="spellStart"/>
      <w:r w:rsidR="00505B5C">
        <w:t>avg</w:t>
      </w:r>
      <w:proofErr w:type="spellEnd"/>
      <w:r w:rsidR="00505B5C">
        <w:t xml:space="preserve"> waiting times to </w:t>
      </w:r>
      <w:r w:rsidR="00560917" w:rsidRPr="00560917">
        <w:rPr>
          <w:b/>
        </w:rPr>
        <w:t>15s</w:t>
      </w:r>
      <w:r w:rsidR="00560917">
        <w:t xml:space="preserve"> and improves </w:t>
      </w:r>
      <w:proofErr w:type="spellStart"/>
      <w:r w:rsidR="00560917">
        <w:t>QoS</w:t>
      </w:r>
      <w:proofErr w:type="spellEnd"/>
      <w:r w:rsidR="00560917">
        <w:t xml:space="preserve"> to </w:t>
      </w:r>
      <w:r w:rsidR="00560917" w:rsidRPr="00560917">
        <w:rPr>
          <w:b/>
        </w:rPr>
        <w:t>86.4%</w:t>
      </w:r>
      <w:r w:rsidR="00560917">
        <w:rPr>
          <w:b/>
        </w:rPr>
        <w:t xml:space="preserve"> </w:t>
      </w:r>
      <w:r w:rsidR="00560917">
        <w:t>while not worsening the utilization.</w:t>
      </w:r>
    </w:p>
    <w:p w14:paraId="55227D1E" w14:textId="1897D6A8" w:rsidR="00C61235" w:rsidRPr="00B325E5" w:rsidRDefault="00C61235" w:rsidP="00C61235">
      <w:pPr>
        <w:pStyle w:val="hpHeading1"/>
      </w:pPr>
      <w:r w:rsidRPr="00B325E5">
        <w:t>Future work</w:t>
      </w:r>
    </w:p>
    <w:p w14:paraId="17FCB7C3" w14:textId="6DDE0965" w:rsidR="00C61235" w:rsidRPr="00B325E5" w:rsidRDefault="00544210" w:rsidP="008F4500">
      <w:pPr>
        <w:pStyle w:val="hpBody"/>
        <w:spacing w:after="0"/>
      </w:pPr>
      <w:r>
        <w:t xml:space="preserve">The implemented predictor is quite naïve and could be significantly improved. The root cause of extreme peaks should be identified, supporting data sets collected and the need for extra call center </w:t>
      </w:r>
      <w:proofErr w:type="spellStart"/>
      <w:r>
        <w:t>empoloyes</w:t>
      </w:r>
      <w:proofErr w:type="spellEnd"/>
      <w:r>
        <w:t xml:space="preserve"> should be predicted with hour granularity.</w:t>
      </w:r>
    </w:p>
    <w:p w14:paraId="4D03CE86" w14:textId="2D8EFDC6" w:rsidR="006C1AF1" w:rsidRPr="00B325E5" w:rsidRDefault="004B2D38" w:rsidP="00C204FE">
      <w:pPr>
        <w:pStyle w:val="hpreferences"/>
      </w:pPr>
      <w:r w:rsidRPr="00B325E5">
        <w:t>References</w:t>
      </w:r>
    </w:p>
    <w:p w14:paraId="09CBABED" w14:textId="63C914EC" w:rsidR="006C57AA" w:rsidRPr="00B325E5" w:rsidRDefault="00295829" w:rsidP="008F4500">
      <w:pPr>
        <w:pStyle w:val="hprefsbody"/>
        <w:numPr>
          <w:ilvl w:val="0"/>
          <w:numId w:val="2"/>
        </w:numPr>
        <w:spacing w:after="0"/>
        <w:ind w:left="714" w:hanging="357"/>
        <w:rPr>
          <w:i/>
        </w:rPr>
      </w:pPr>
      <w:bookmarkStart w:id="1" w:name="_Ref370289785"/>
      <w:proofErr w:type="spellStart"/>
      <w:r w:rsidRPr="00B325E5">
        <w:rPr>
          <w:i/>
        </w:rPr>
        <w:t>Erlang</w:t>
      </w:r>
      <w:proofErr w:type="spellEnd"/>
      <w:r w:rsidRPr="00B325E5">
        <w:rPr>
          <w:i/>
        </w:rPr>
        <w:t>, A.K. (1909, 1920), “</w:t>
      </w:r>
      <w:r w:rsidR="00434462" w:rsidRPr="00B325E5">
        <w:rPr>
          <w:i/>
        </w:rPr>
        <w:t>The theory of probabilit</w:t>
      </w:r>
      <w:r w:rsidRPr="00B325E5">
        <w:rPr>
          <w:i/>
        </w:rPr>
        <w:t>ies and telephone conversations”</w:t>
      </w:r>
      <w:r w:rsidR="00434462" w:rsidRPr="00B325E5">
        <w:rPr>
          <w:i/>
        </w:rPr>
        <w:t xml:space="preserve"> and </w:t>
      </w:r>
      <w:r w:rsidRPr="00B325E5">
        <w:rPr>
          <w:i/>
        </w:rPr>
        <w:t>“</w:t>
      </w:r>
      <w:r w:rsidR="00434462" w:rsidRPr="00B325E5">
        <w:rPr>
          <w:i/>
        </w:rPr>
        <w:t>Telephone waiting times</w:t>
      </w:r>
      <w:bookmarkEnd w:id="1"/>
      <w:r w:rsidRPr="00B325E5">
        <w:rPr>
          <w:i/>
        </w:rPr>
        <w:t>”</w:t>
      </w:r>
      <w:r w:rsidR="00434462" w:rsidRPr="00B325E5">
        <w:rPr>
          <w:i/>
        </w:rPr>
        <w:t xml:space="preserve"> </w:t>
      </w:r>
    </w:p>
    <w:p w14:paraId="28F9AD4E" w14:textId="1058FCDB" w:rsidR="006C57AA" w:rsidRPr="00B325E5" w:rsidRDefault="00295829" w:rsidP="008F4500">
      <w:pPr>
        <w:pStyle w:val="hprefsbody"/>
        <w:numPr>
          <w:ilvl w:val="0"/>
          <w:numId w:val="2"/>
        </w:numPr>
        <w:spacing w:after="0"/>
        <w:ind w:left="714" w:hanging="357"/>
        <w:rPr>
          <w:rStyle w:val="Hyperlink"/>
          <w:i/>
          <w:color w:val="000000"/>
          <w:u w:val="none"/>
        </w:rPr>
      </w:pPr>
      <w:bookmarkStart w:id="2" w:name="_Ref486257740"/>
      <w:r w:rsidRPr="00B325E5">
        <w:rPr>
          <w:i/>
        </w:rPr>
        <w:t>Kendall, D. G. (1953). “</w:t>
      </w:r>
      <w:r w:rsidR="00434462" w:rsidRPr="00B325E5">
        <w:rPr>
          <w:i/>
        </w:rPr>
        <w:t>Stochastic Processes Occurring in the Theory of Queues and their Analysis by the Method of th</w:t>
      </w:r>
      <w:r w:rsidRPr="00B325E5">
        <w:rPr>
          <w:i/>
        </w:rPr>
        <w:t>e Imbedded Markov Chain”</w:t>
      </w:r>
      <w:bookmarkEnd w:id="2"/>
    </w:p>
    <w:p w14:paraId="5862A7C5" w14:textId="60E35BB4" w:rsidR="004D2364" w:rsidRPr="00B325E5" w:rsidRDefault="00295829" w:rsidP="008F4500">
      <w:pPr>
        <w:pStyle w:val="hprefsbody"/>
        <w:numPr>
          <w:ilvl w:val="0"/>
          <w:numId w:val="2"/>
        </w:numPr>
        <w:spacing w:after="0"/>
        <w:ind w:left="714" w:hanging="357"/>
        <w:rPr>
          <w:i/>
        </w:rPr>
      </w:pPr>
      <w:bookmarkStart w:id="3" w:name="_Ref486258024"/>
      <w:proofErr w:type="spellStart"/>
      <w:r w:rsidRPr="00B325E5">
        <w:rPr>
          <w:i/>
        </w:rPr>
        <w:t>Crommelin</w:t>
      </w:r>
      <w:proofErr w:type="spellEnd"/>
      <w:r w:rsidRPr="00B325E5">
        <w:rPr>
          <w:i/>
        </w:rPr>
        <w:t>, C.D. (1932), “Delay probability formulas when the holding times are constant”</w:t>
      </w:r>
      <w:bookmarkEnd w:id="3"/>
    </w:p>
    <w:p w14:paraId="10A570D3" w14:textId="09DF7AB3" w:rsidR="00325594" w:rsidRPr="00B325E5" w:rsidRDefault="00295829" w:rsidP="008F4500">
      <w:pPr>
        <w:pStyle w:val="hprefsbody"/>
        <w:numPr>
          <w:ilvl w:val="0"/>
          <w:numId w:val="2"/>
        </w:numPr>
        <w:spacing w:after="0"/>
        <w:ind w:left="714" w:hanging="357"/>
        <w:rPr>
          <w:i/>
        </w:rPr>
      </w:pPr>
      <w:bookmarkStart w:id="4" w:name="_Ref486258027"/>
      <w:proofErr w:type="spellStart"/>
      <w:r w:rsidRPr="00B325E5">
        <w:rPr>
          <w:i/>
        </w:rPr>
        <w:t>Franx</w:t>
      </w:r>
      <w:proofErr w:type="spellEnd"/>
      <w:r w:rsidRPr="00B325E5">
        <w:rPr>
          <w:i/>
        </w:rPr>
        <w:t>, G. J. (2001). "A simple solution for the M/D/c waiting time distribution"</w:t>
      </w:r>
      <w:bookmarkEnd w:id="4"/>
    </w:p>
    <w:p w14:paraId="4038C4B8" w14:textId="4FAF18FB" w:rsidR="00650DD4" w:rsidRPr="00B325E5" w:rsidRDefault="00650DD4" w:rsidP="008F4500">
      <w:pPr>
        <w:pStyle w:val="hprefsbody"/>
        <w:numPr>
          <w:ilvl w:val="0"/>
          <w:numId w:val="2"/>
        </w:numPr>
        <w:spacing w:after="0"/>
        <w:ind w:left="714" w:hanging="357"/>
        <w:rPr>
          <w:i/>
        </w:rPr>
      </w:pPr>
      <w:bookmarkStart w:id="5" w:name="_Ref486261770"/>
      <w:r w:rsidRPr="00B325E5">
        <w:rPr>
          <w:i/>
        </w:rPr>
        <w:t>Linda Green (2006), QUEUEING THEORY AND MODELING</w:t>
      </w:r>
      <w:bookmarkEnd w:id="5"/>
    </w:p>
    <w:p w14:paraId="5A80B9D2" w14:textId="404D8CEB" w:rsidR="004D148D" w:rsidRDefault="00E75164" w:rsidP="008F4500">
      <w:pPr>
        <w:pStyle w:val="hprefsbody"/>
        <w:numPr>
          <w:ilvl w:val="0"/>
          <w:numId w:val="2"/>
        </w:numPr>
        <w:spacing w:after="0"/>
        <w:ind w:left="714" w:hanging="357"/>
        <w:rPr>
          <w:i/>
        </w:rPr>
      </w:pPr>
      <w:bookmarkStart w:id="6" w:name="_Ref486261152"/>
      <w:r w:rsidRPr="00B325E5">
        <w:rPr>
          <w:i/>
        </w:rPr>
        <w:t xml:space="preserve">All resources related to the solution (R scripts, Python implementation, images …) – </w:t>
      </w:r>
      <w:hyperlink r:id="rId17" w:history="1">
        <w:r w:rsidRPr="00B325E5">
          <w:rPr>
            <w:rStyle w:val="Hyperlink"/>
            <w:i/>
          </w:rPr>
          <w:t>Google Drive</w:t>
        </w:r>
      </w:hyperlink>
      <w:bookmarkEnd w:id="6"/>
    </w:p>
    <w:p w14:paraId="1247C180" w14:textId="0E4CAF68" w:rsidR="00AB2162" w:rsidRPr="00B325E5" w:rsidRDefault="00AB2162" w:rsidP="008F4500">
      <w:pPr>
        <w:pStyle w:val="hprefsbody"/>
        <w:numPr>
          <w:ilvl w:val="0"/>
          <w:numId w:val="2"/>
        </w:numPr>
        <w:spacing w:after="0"/>
        <w:ind w:left="714" w:hanging="357"/>
        <w:rPr>
          <w:i/>
        </w:rPr>
      </w:pPr>
      <w:bookmarkStart w:id="7" w:name="_Ref486277955"/>
      <w:r>
        <w:rPr>
          <w:i/>
        </w:rPr>
        <w:t>Storm Prediction Center –</w:t>
      </w:r>
      <w:r>
        <w:t xml:space="preserve"> archived events (</w:t>
      </w:r>
      <w:hyperlink r:id="rId18" w:history="1">
        <w:r w:rsidRPr="00AB2162">
          <w:rPr>
            <w:rStyle w:val="Hyperlink"/>
          </w:rPr>
          <w:t>2016 &amp; 2017, PA &amp; NJ</w:t>
        </w:r>
      </w:hyperlink>
      <w:r>
        <w:t>)</w:t>
      </w:r>
      <w:bookmarkEnd w:id="7"/>
    </w:p>
    <w:sectPr w:rsidR="00AB2162" w:rsidRPr="00B325E5" w:rsidSect="000213A3">
      <w:footerReference w:type="default" r:id="rId19"/>
      <w:type w:val="continuous"/>
      <w:pgSz w:w="12240" w:h="15840" w:code="1"/>
      <w:pgMar w:top="1080" w:right="1080" w:bottom="1440" w:left="108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53F60" w14:textId="77777777" w:rsidR="004302AF" w:rsidRDefault="004302AF">
      <w:r>
        <w:separator/>
      </w:r>
    </w:p>
  </w:endnote>
  <w:endnote w:type="continuationSeparator" w:id="0">
    <w:p w14:paraId="76AC97E9" w14:textId="77777777" w:rsidR="004302AF" w:rsidRDefault="00430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5600"/>
      <w:docPartObj>
        <w:docPartGallery w:val="Page Numbers (Bottom of Page)"/>
        <w:docPartUnique/>
      </w:docPartObj>
    </w:sdtPr>
    <w:sdtContent>
      <w:p w14:paraId="2BAFDE85" w14:textId="5220D127" w:rsidR="00A80C8E" w:rsidRDefault="00A80C8E">
        <w:pPr>
          <w:pStyle w:val="Footer"/>
          <w:jc w:val="right"/>
        </w:pPr>
        <w:r>
          <w:fldChar w:fldCharType="begin"/>
        </w:r>
        <w:r>
          <w:instrText xml:space="preserve"> PAGE   \* MERGEFORMAT </w:instrText>
        </w:r>
        <w:r>
          <w:fldChar w:fldCharType="separate"/>
        </w:r>
        <w:r w:rsidR="00DE2CD6">
          <w:rPr>
            <w:noProof/>
          </w:rPr>
          <w:t>1</w:t>
        </w:r>
        <w:r>
          <w:rPr>
            <w:noProof/>
          </w:rPr>
          <w:fldChar w:fldCharType="end"/>
        </w:r>
      </w:p>
    </w:sdtContent>
  </w:sdt>
  <w:p w14:paraId="2BAFDE86" w14:textId="77777777" w:rsidR="00A80C8E" w:rsidRPr="00EE4328" w:rsidRDefault="00A80C8E" w:rsidP="00EE4328">
    <w:pPr>
      <w:pStyle w:val="Footer"/>
      <w:rPr>
        <w:color w:val="A6A6A6" w:themeColor="background1" w:themeShade="A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46E75" w14:textId="77777777" w:rsidR="004302AF" w:rsidRDefault="004302AF">
      <w:r>
        <w:separator/>
      </w:r>
    </w:p>
  </w:footnote>
  <w:footnote w:type="continuationSeparator" w:id="0">
    <w:p w14:paraId="0E77C3CE" w14:textId="77777777" w:rsidR="004302AF" w:rsidRDefault="004302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45E"/>
    <w:multiLevelType w:val="hybridMultilevel"/>
    <w:tmpl w:val="5F6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73658"/>
    <w:multiLevelType w:val="hybridMultilevel"/>
    <w:tmpl w:val="AF50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85004"/>
    <w:multiLevelType w:val="hybridMultilevel"/>
    <w:tmpl w:val="260AC5B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D7F50"/>
    <w:multiLevelType w:val="hybridMultilevel"/>
    <w:tmpl w:val="C7C4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82E2C"/>
    <w:multiLevelType w:val="hybridMultilevel"/>
    <w:tmpl w:val="34FE6AE4"/>
    <w:lvl w:ilvl="0" w:tplc="03588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34E5F"/>
    <w:multiLevelType w:val="hybridMultilevel"/>
    <w:tmpl w:val="BE16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proofState w:spelling="clean" w:grammar="clean"/>
  <w:attachedTemplate r:id="rId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D38"/>
    <w:rsid w:val="00010090"/>
    <w:rsid w:val="00012FD5"/>
    <w:rsid w:val="000213A3"/>
    <w:rsid w:val="0003126D"/>
    <w:rsid w:val="00037765"/>
    <w:rsid w:val="00084E53"/>
    <w:rsid w:val="00087A81"/>
    <w:rsid w:val="000929C5"/>
    <w:rsid w:val="00092A87"/>
    <w:rsid w:val="00093A70"/>
    <w:rsid w:val="000A32C7"/>
    <w:rsid w:val="000A79A7"/>
    <w:rsid w:val="000B2ACF"/>
    <w:rsid w:val="000B3057"/>
    <w:rsid w:val="000B492D"/>
    <w:rsid w:val="000D1FB1"/>
    <w:rsid w:val="000D3815"/>
    <w:rsid w:val="001015F6"/>
    <w:rsid w:val="00126E42"/>
    <w:rsid w:val="001427BD"/>
    <w:rsid w:val="00145DC9"/>
    <w:rsid w:val="00162404"/>
    <w:rsid w:val="00195DAD"/>
    <w:rsid w:val="001A0AF6"/>
    <w:rsid w:val="001A4E61"/>
    <w:rsid w:val="001B0657"/>
    <w:rsid w:val="001B100D"/>
    <w:rsid w:val="001C6AE0"/>
    <w:rsid w:val="001C6E57"/>
    <w:rsid w:val="001D5351"/>
    <w:rsid w:val="001F124F"/>
    <w:rsid w:val="00200D47"/>
    <w:rsid w:val="00212BA7"/>
    <w:rsid w:val="00220846"/>
    <w:rsid w:val="00236CFD"/>
    <w:rsid w:val="002433D5"/>
    <w:rsid w:val="0024364E"/>
    <w:rsid w:val="00250655"/>
    <w:rsid w:val="00254F42"/>
    <w:rsid w:val="00262CE0"/>
    <w:rsid w:val="00264410"/>
    <w:rsid w:val="0026650C"/>
    <w:rsid w:val="00270BED"/>
    <w:rsid w:val="00271ADC"/>
    <w:rsid w:val="00273B78"/>
    <w:rsid w:val="00281319"/>
    <w:rsid w:val="002824C2"/>
    <w:rsid w:val="002870E8"/>
    <w:rsid w:val="00290A65"/>
    <w:rsid w:val="00295829"/>
    <w:rsid w:val="002A37B4"/>
    <w:rsid w:val="002A76BC"/>
    <w:rsid w:val="002B5497"/>
    <w:rsid w:val="002B5E8F"/>
    <w:rsid w:val="002C1717"/>
    <w:rsid w:val="002C496B"/>
    <w:rsid w:val="002C613F"/>
    <w:rsid w:val="002D2765"/>
    <w:rsid w:val="002D49DA"/>
    <w:rsid w:val="002D709A"/>
    <w:rsid w:val="002E00BA"/>
    <w:rsid w:val="002E5193"/>
    <w:rsid w:val="002E6125"/>
    <w:rsid w:val="003012E0"/>
    <w:rsid w:val="00321303"/>
    <w:rsid w:val="00324C4C"/>
    <w:rsid w:val="00325594"/>
    <w:rsid w:val="00326C6A"/>
    <w:rsid w:val="00341267"/>
    <w:rsid w:val="003475F1"/>
    <w:rsid w:val="00361F3C"/>
    <w:rsid w:val="00367251"/>
    <w:rsid w:val="00376EF3"/>
    <w:rsid w:val="0039304C"/>
    <w:rsid w:val="003B3AA8"/>
    <w:rsid w:val="003B54D8"/>
    <w:rsid w:val="003C695F"/>
    <w:rsid w:val="003E04F2"/>
    <w:rsid w:val="003E4909"/>
    <w:rsid w:val="003F21AD"/>
    <w:rsid w:val="003F27AD"/>
    <w:rsid w:val="003F3339"/>
    <w:rsid w:val="003F4EA6"/>
    <w:rsid w:val="00412EA3"/>
    <w:rsid w:val="00425C07"/>
    <w:rsid w:val="004302AF"/>
    <w:rsid w:val="00432724"/>
    <w:rsid w:val="00434462"/>
    <w:rsid w:val="00443742"/>
    <w:rsid w:val="00464AA8"/>
    <w:rsid w:val="00473D97"/>
    <w:rsid w:val="00480829"/>
    <w:rsid w:val="004939D2"/>
    <w:rsid w:val="004B12F4"/>
    <w:rsid w:val="004B2D38"/>
    <w:rsid w:val="004B7C55"/>
    <w:rsid w:val="004C6EE0"/>
    <w:rsid w:val="004D148D"/>
    <w:rsid w:val="004D2364"/>
    <w:rsid w:val="004D3820"/>
    <w:rsid w:val="004F70AE"/>
    <w:rsid w:val="005004F9"/>
    <w:rsid w:val="00505B5C"/>
    <w:rsid w:val="00506316"/>
    <w:rsid w:val="00510EDC"/>
    <w:rsid w:val="00522719"/>
    <w:rsid w:val="005335DB"/>
    <w:rsid w:val="00544210"/>
    <w:rsid w:val="00546249"/>
    <w:rsid w:val="0055164E"/>
    <w:rsid w:val="00560917"/>
    <w:rsid w:val="005779B2"/>
    <w:rsid w:val="0058228F"/>
    <w:rsid w:val="00586D50"/>
    <w:rsid w:val="005938A0"/>
    <w:rsid w:val="00594715"/>
    <w:rsid w:val="005B22B1"/>
    <w:rsid w:val="005B3ECD"/>
    <w:rsid w:val="005B6907"/>
    <w:rsid w:val="005C0275"/>
    <w:rsid w:val="005C1046"/>
    <w:rsid w:val="005D40C9"/>
    <w:rsid w:val="005E20BE"/>
    <w:rsid w:val="005E6824"/>
    <w:rsid w:val="005F65C8"/>
    <w:rsid w:val="00617010"/>
    <w:rsid w:val="00627CC1"/>
    <w:rsid w:val="006336BC"/>
    <w:rsid w:val="00640800"/>
    <w:rsid w:val="00643C2E"/>
    <w:rsid w:val="00650640"/>
    <w:rsid w:val="00650DD4"/>
    <w:rsid w:val="0066554A"/>
    <w:rsid w:val="006758D7"/>
    <w:rsid w:val="00680552"/>
    <w:rsid w:val="0069639D"/>
    <w:rsid w:val="006B0F6A"/>
    <w:rsid w:val="006C1AF1"/>
    <w:rsid w:val="006C2C18"/>
    <w:rsid w:val="006C57AA"/>
    <w:rsid w:val="006D05E4"/>
    <w:rsid w:val="006D4EAD"/>
    <w:rsid w:val="006E7330"/>
    <w:rsid w:val="006F566A"/>
    <w:rsid w:val="00707C30"/>
    <w:rsid w:val="00733913"/>
    <w:rsid w:val="007342B8"/>
    <w:rsid w:val="00742205"/>
    <w:rsid w:val="00742BDC"/>
    <w:rsid w:val="00747AEA"/>
    <w:rsid w:val="007566F8"/>
    <w:rsid w:val="00756D21"/>
    <w:rsid w:val="007668E6"/>
    <w:rsid w:val="0078342F"/>
    <w:rsid w:val="007A2E3F"/>
    <w:rsid w:val="007A3EB1"/>
    <w:rsid w:val="007A500F"/>
    <w:rsid w:val="007B0239"/>
    <w:rsid w:val="007B6698"/>
    <w:rsid w:val="007C42F0"/>
    <w:rsid w:val="007C437D"/>
    <w:rsid w:val="007C5995"/>
    <w:rsid w:val="007D0A51"/>
    <w:rsid w:val="007D2B95"/>
    <w:rsid w:val="007E2E2E"/>
    <w:rsid w:val="007E74D8"/>
    <w:rsid w:val="007F032F"/>
    <w:rsid w:val="007F5F87"/>
    <w:rsid w:val="00806067"/>
    <w:rsid w:val="00810069"/>
    <w:rsid w:val="00831F77"/>
    <w:rsid w:val="008400FD"/>
    <w:rsid w:val="008404D7"/>
    <w:rsid w:val="0084400E"/>
    <w:rsid w:val="00846E1F"/>
    <w:rsid w:val="00854132"/>
    <w:rsid w:val="00856964"/>
    <w:rsid w:val="00857DAB"/>
    <w:rsid w:val="008602AE"/>
    <w:rsid w:val="008626D6"/>
    <w:rsid w:val="00867CB5"/>
    <w:rsid w:val="008752AC"/>
    <w:rsid w:val="00877F66"/>
    <w:rsid w:val="00883AFB"/>
    <w:rsid w:val="00897BC9"/>
    <w:rsid w:val="008A047E"/>
    <w:rsid w:val="008A64C9"/>
    <w:rsid w:val="008C0C5C"/>
    <w:rsid w:val="008C14DA"/>
    <w:rsid w:val="008D437F"/>
    <w:rsid w:val="008E37CA"/>
    <w:rsid w:val="008F4500"/>
    <w:rsid w:val="008F4ABD"/>
    <w:rsid w:val="00904BCA"/>
    <w:rsid w:val="0090703A"/>
    <w:rsid w:val="00907806"/>
    <w:rsid w:val="009164E4"/>
    <w:rsid w:val="00922C01"/>
    <w:rsid w:val="00922E33"/>
    <w:rsid w:val="009242B3"/>
    <w:rsid w:val="009279FB"/>
    <w:rsid w:val="00936B1B"/>
    <w:rsid w:val="00946118"/>
    <w:rsid w:val="0095237A"/>
    <w:rsid w:val="009660B2"/>
    <w:rsid w:val="00982FB2"/>
    <w:rsid w:val="00982FFD"/>
    <w:rsid w:val="00984AAB"/>
    <w:rsid w:val="00987AC1"/>
    <w:rsid w:val="00996A8C"/>
    <w:rsid w:val="009A0165"/>
    <w:rsid w:val="009C0180"/>
    <w:rsid w:val="009C730A"/>
    <w:rsid w:val="009D11C3"/>
    <w:rsid w:val="009E009E"/>
    <w:rsid w:val="00A044A2"/>
    <w:rsid w:val="00A13500"/>
    <w:rsid w:val="00A15CF3"/>
    <w:rsid w:val="00A20770"/>
    <w:rsid w:val="00A23790"/>
    <w:rsid w:val="00A23E05"/>
    <w:rsid w:val="00A42561"/>
    <w:rsid w:val="00A446C4"/>
    <w:rsid w:val="00A50F18"/>
    <w:rsid w:val="00A53E2D"/>
    <w:rsid w:val="00A62556"/>
    <w:rsid w:val="00A67073"/>
    <w:rsid w:val="00A73B65"/>
    <w:rsid w:val="00A80C8E"/>
    <w:rsid w:val="00AA0101"/>
    <w:rsid w:val="00AA491B"/>
    <w:rsid w:val="00AA75F7"/>
    <w:rsid w:val="00AB2162"/>
    <w:rsid w:val="00AD45FD"/>
    <w:rsid w:val="00AE7D58"/>
    <w:rsid w:val="00B01890"/>
    <w:rsid w:val="00B04D94"/>
    <w:rsid w:val="00B104E4"/>
    <w:rsid w:val="00B114B4"/>
    <w:rsid w:val="00B1309E"/>
    <w:rsid w:val="00B325E5"/>
    <w:rsid w:val="00B33C9A"/>
    <w:rsid w:val="00B34AD9"/>
    <w:rsid w:val="00B6282D"/>
    <w:rsid w:val="00B62A14"/>
    <w:rsid w:val="00B95377"/>
    <w:rsid w:val="00B96898"/>
    <w:rsid w:val="00BA0F6C"/>
    <w:rsid w:val="00BA4698"/>
    <w:rsid w:val="00BD6DC2"/>
    <w:rsid w:val="00BE4418"/>
    <w:rsid w:val="00BE7652"/>
    <w:rsid w:val="00C02F68"/>
    <w:rsid w:val="00C04542"/>
    <w:rsid w:val="00C055FB"/>
    <w:rsid w:val="00C1196B"/>
    <w:rsid w:val="00C17CA1"/>
    <w:rsid w:val="00C204FE"/>
    <w:rsid w:val="00C208D1"/>
    <w:rsid w:val="00C31673"/>
    <w:rsid w:val="00C46A72"/>
    <w:rsid w:val="00C51513"/>
    <w:rsid w:val="00C53D7B"/>
    <w:rsid w:val="00C60666"/>
    <w:rsid w:val="00C61235"/>
    <w:rsid w:val="00C62B01"/>
    <w:rsid w:val="00C6421E"/>
    <w:rsid w:val="00C76E1B"/>
    <w:rsid w:val="00C777C4"/>
    <w:rsid w:val="00C8325B"/>
    <w:rsid w:val="00CE3F4E"/>
    <w:rsid w:val="00CF4903"/>
    <w:rsid w:val="00D22014"/>
    <w:rsid w:val="00D3151E"/>
    <w:rsid w:val="00D417B0"/>
    <w:rsid w:val="00D46426"/>
    <w:rsid w:val="00D5149C"/>
    <w:rsid w:val="00D51B97"/>
    <w:rsid w:val="00D54E85"/>
    <w:rsid w:val="00D61EF6"/>
    <w:rsid w:val="00D626A5"/>
    <w:rsid w:val="00D66D5E"/>
    <w:rsid w:val="00D877C3"/>
    <w:rsid w:val="00D91122"/>
    <w:rsid w:val="00D97DF2"/>
    <w:rsid w:val="00DA7ED0"/>
    <w:rsid w:val="00DC3EC7"/>
    <w:rsid w:val="00DC484F"/>
    <w:rsid w:val="00DD0E8A"/>
    <w:rsid w:val="00DD1DE7"/>
    <w:rsid w:val="00DE2CD6"/>
    <w:rsid w:val="00DE2FCC"/>
    <w:rsid w:val="00DE6FAB"/>
    <w:rsid w:val="00DE7AFA"/>
    <w:rsid w:val="00DF6B7B"/>
    <w:rsid w:val="00E02918"/>
    <w:rsid w:val="00E174FE"/>
    <w:rsid w:val="00E23873"/>
    <w:rsid w:val="00E3012C"/>
    <w:rsid w:val="00E353B1"/>
    <w:rsid w:val="00E36F71"/>
    <w:rsid w:val="00E374CD"/>
    <w:rsid w:val="00E528BC"/>
    <w:rsid w:val="00E538C8"/>
    <w:rsid w:val="00E74DBF"/>
    <w:rsid w:val="00E75164"/>
    <w:rsid w:val="00EA3BE5"/>
    <w:rsid w:val="00EC2BAC"/>
    <w:rsid w:val="00ED0CE0"/>
    <w:rsid w:val="00EE4328"/>
    <w:rsid w:val="00EE5E2A"/>
    <w:rsid w:val="00F01463"/>
    <w:rsid w:val="00F03945"/>
    <w:rsid w:val="00F03C05"/>
    <w:rsid w:val="00F0658F"/>
    <w:rsid w:val="00F3758E"/>
    <w:rsid w:val="00F524E8"/>
    <w:rsid w:val="00F55B49"/>
    <w:rsid w:val="00F60AB6"/>
    <w:rsid w:val="00F656C4"/>
    <w:rsid w:val="00F8633F"/>
    <w:rsid w:val="00FA30C0"/>
    <w:rsid w:val="00FA3F27"/>
    <w:rsid w:val="00FA5BA1"/>
    <w:rsid w:val="00FA7330"/>
    <w:rsid w:val="00FC68B8"/>
    <w:rsid w:val="00FD657A"/>
    <w:rsid w:val="00FD77EC"/>
    <w:rsid w:val="00FD7B5E"/>
    <w:rsid w:val="00FE2241"/>
    <w:rsid w:val="00FF11CE"/>
    <w:rsid w:val="00FF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FDE65"/>
  <w15:docId w15:val="{B6E751CD-5B63-4FDB-92A1-5E71F022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13A3"/>
    <w:pPr>
      <w:widowControl w:val="0"/>
      <w:autoSpaceDE w:val="0"/>
      <w:autoSpaceDN w:val="0"/>
      <w:adjustRightInd w:val="0"/>
    </w:pPr>
    <w:rPr>
      <w:szCs w:val="24"/>
      <w:lang w:val="en-US" w:eastAsia="en-US"/>
    </w:rPr>
  </w:style>
  <w:style w:type="paragraph" w:styleId="Heading2">
    <w:name w:val="heading 2"/>
    <w:basedOn w:val="Normal"/>
    <w:next w:val="Normal"/>
    <w:link w:val="Heading2Char"/>
    <w:uiPriority w:val="9"/>
    <w:unhideWhenUsed/>
    <w:rsid w:val="00254F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Abstract">
    <w:name w:val="_hp_Abstract"/>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sz w:val="24"/>
    </w:rPr>
  </w:style>
  <w:style w:type="paragraph" w:customStyle="1" w:styleId="hpBody">
    <w:name w:val="_hp_Body"/>
    <w:basedOn w:val="Normal"/>
    <w:link w:val="hpBodyChar"/>
    <w:qFormat/>
    <w:rsid w:val="000213A3"/>
    <w:pPr>
      <w:spacing w:after="120"/>
      <w:jc w:val="both"/>
    </w:pPr>
    <w:rPr>
      <w:color w:val="000000"/>
      <w:sz w:val="22"/>
    </w:rPr>
  </w:style>
  <w:style w:type="paragraph" w:customStyle="1" w:styleId="hpCaption">
    <w:name w:val="_hp_Caption"/>
    <w:basedOn w:val="Normal"/>
    <w:qFormat/>
    <w:rsid w:val="000213A3"/>
    <w:pPr>
      <w:spacing w:after="120"/>
      <w:jc w:val="center"/>
    </w:pPr>
    <w:rPr>
      <w:color w:val="000000"/>
    </w:rPr>
  </w:style>
  <w:style w:type="paragraph" w:customStyle="1" w:styleId="hpHeading0">
    <w:name w:val="_hp_Heading 0"/>
    <w:basedOn w:val="Normal"/>
    <w:next w:val="hpAbstract"/>
    <w:link w:val="hpHeading0Char"/>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sz w:val="24"/>
    </w:rPr>
  </w:style>
  <w:style w:type="paragraph" w:customStyle="1" w:styleId="hpHeading3">
    <w:name w:val="_hp_Heading 3"/>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Normal"/>
    <w:next w:val="hpAuthors"/>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Normal"/>
    <w:rsid w:val="000213A3"/>
    <w:pPr>
      <w:tabs>
        <w:tab w:val="left" w:pos="720"/>
      </w:tabs>
      <w:ind w:left="720" w:right="360"/>
    </w:pPr>
    <w:rPr>
      <w:rFonts w:ascii="Times" w:hAnsi="Times" w:cs="Times"/>
      <w:color w:val="000000"/>
      <w:sz w:val="24"/>
    </w:rPr>
  </w:style>
  <w:style w:type="paragraph" w:customStyle="1" w:styleId="References">
    <w:name w:val="References"/>
    <w:basedOn w:val="Normal"/>
    <w:rsid w:val="000213A3"/>
    <w:pPr>
      <w:jc w:val="both"/>
    </w:pPr>
    <w:rPr>
      <w:color w:val="000000"/>
    </w:rPr>
  </w:style>
  <w:style w:type="character" w:customStyle="1" w:styleId="DefaultXREFstyle">
    <w:name w:val="Default_XREF_style"/>
    <w:rsid w:val="000213A3"/>
    <w:rPr>
      <w:color w:val="00FF00"/>
    </w:rPr>
  </w:style>
  <w:style w:type="character" w:customStyle="1" w:styleId="Symbol">
    <w:name w:val="Symbol"/>
    <w:rsid w:val="00254F42"/>
  </w:style>
  <w:style w:type="paragraph" w:styleId="Header">
    <w:name w:val="header"/>
    <w:basedOn w:val="Normal"/>
    <w:semiHidden/>
    <w:rsid w:val="000213A3"/>
    <w:pPr>
      <w:tabs>
        <w:tab w:val="center" w:pos="4320"/>
        <w:tab w:val="right" w:pos="8640"/>
      </w:tabs>
    </w:pPr>
  </w:style>
  <w:style w:type="paragraph" w:styleId="Footer">
    <w:name w:val="footer"/>
    <w:basedOn w:val="Normal"/>
    <w:link w:val="FooterChar"/>
    <w:uiPriority w:val="99"/>
    <w:rsid w:val="00EE4328"/>
    <w:pPr>
      <w:tabs>
        <w:tab w:val="center" w:pos="4320"/>
        <w:tab w:val="right" w:pos="8640"/>
      </w:tabs>
      <w:jc w:val="center"/>
    </w:pPr>
  </w:style>
  <w:style w:type="character" w:styleId="CommentReference">
    <w:name w:val="annotation reference"/>
    <w:basedOn w:val="DefaultParagraphFont"/>
    <w:uiPriority w:val="99"/>
    <w:semiHidden/>
    <w:unhideWhenUsed/>
    <w:rsid w:val="00857DAB"/>
    <w:rPr>
      <w:sz w:val="16"/>
      <w:szCs w:val="16"/>
    </w:rPr>
  </w:style>
  <w:style w:type="paragraph" w:styleId="CommentText">
    <w:name w:val="annotation text"/>
    <w:basedOn w:val="Normal"/>
    <w:link w:val="CommentTextChar"/>
    <w:uiPriority w:val="99"/>
    <w:semiHidden/>
    <w:unhideWhenUsed/>
    <w:rsid w:val="00857DAB"/>
    <w:rPr>
      <w:szCs w:val="20"/>
    </w:rPr>
  </w:style>
  <w:style w:type="character" w:customStyle="1" w:styleId="CommentTextChar">
    <w:name w:val="Comment Text Char"/>
    <w:basedOn w:val="DefaultParagraphFont"/>
    <w:link w:val="CommentText"/>
    <w:uiPriority w:val="99"/>
    <w:semiHidden/>
    <w:rsid w:val="00857DAB"/>
    <w:rPr>
      <w:lang w:val="en-US" w:eastAsia="en-US"/>
    </w:rPr>
  </w:style>
  <w:style w:type="paragraph" w:styleId="CommentSubject">
    <w:name w:val="annotation subject"/>
    <w:basedOn w:val="CommentText"/>
    <w:next w:val="CommentText"/>
    <w:link w:val="CommentSubjectChar"/>
    <w:uiPriority w:val="99"/>
    <w:semiHidden/>
    <w:unhideWhenUsed/>
    <w:rsid w:val="00857DAB"/>
    <w:rPr>
      <w:b/>
      <w:bCs/>
    </w:rPr>
  </w:style>
  <w:style w:type="character" w:customStyle="1" w:styleId="CommentSubjectChar">
    <w:name w:val="Comment Subject Char"/>
    <w:basedOn w:val="CommentTextChar"/>
    <w:link w:val="CommentSubject"/>
    <w:uiPriority w:val="99"/>
    <w:semiHidden/>
    <w:rsid w:val="00857DAB"/>
    <w:rPr>
      <w:b/>
      <w:bCs/>
      <w:lang w:val="en-US" w:eastAsia="en-US"/>
    </w:rPr>
  </w:style>
  <w:style w:type="paragraph" w:styleId="BalloonText">
    <w:name w:val="Balloon Text"/>
    <w:basedOn w:val="Normal"/>
    <w:link w:val="BalloonTextChar"/>
    <w:uiPriority w:val="99"/>
    <w:semiHidden/>
    <w:unhideWhenUsed/>
    <w:rsid w:val="00857DAB"/>
    <w:rPr>
      <w:rFonts w:ascii="Tahoma" w:hAnsi="Tahoma" w:cs="Tahoma"/>
      <w:sz w:val="16"/>
      <w:szCs w:val="16"/>
    </w:rPr>
  </w:style>
  <w:style w:type="character" w:customStyle="1" w:styleId="BalloonTextChar">
    <w:name w:val="Balloon Text Char"/>
    <w:basedOn w:val="DefaultParagraphFont"/>
    <w:link w:val="BalloonText"/>
    <w:uiPriority w:val="99"/>
    <w:semiHidden/>
    <w:rsid w:val="00857DAB"/>
    <w:rPr>
      <w:rFonts w:ascii="Tahoma" w:hAnsi="Tahoma" w:cs="Tahoma"/>
      <w:sz w:val="16"/>
      <w:szCs w:val="16"/>
      <w:lang w:val="en-US" w:eastAsia="en-US"/>
    </w:rPr>
  </w:style>
  <w:style w:type="character" w:styleId="Hyperlink">
    <w:name w:val="Hyperlink"/>
    <w:basedOn w:val="DefaultParagraphFont"/>
    <w:uiPriority w:val="99"/>
    <w:unhideWhenUsed/>
    <w:rsid w:val="00617010"/>
    <w:rPr>
      <w:color w:val="0000FF"/>
      <w:u w:val="single"/>
    </w:rPr>
  </w:style>
  <w:style w:type="character" w:styleId="Strong">
    <w:name w:val="Strong"/>
    <w:basedOn w:val="DefaultParagraphFont"/>
    <w:rsid w:val="008752AC"/>
    <w:rPr>
      <w:b/>
      <w:bCs/>
    </w:rPr>
  </w:style>
  <w:style w:type="character" w:customStyle="1" w:styleId="Heading2Char">
    <w:name w:val="Heading 2 Char"/>
    <w:basedOn w:val="DefaultParagraphFont"/>
    <w:link w:val="Heading2"/>
    <w:uiPriority w:val="9"/>
    <w:rsid w:val="00254F42"/>
    <w:rPr>
      <w:rFonts w:asciiTheme="majorHAnsi" w:eastAsiaTheme="majorEastAsia" w:hAnsiTheme="majorHAnsi" w:cstheme="majorBidi"/>
      <w:b/>
      <w:bCs/>
      <w:color w:val="4F81BD" w:themeColor="accent1"/>
      <w:sz w:val="26"/>
      <w:szCs w:val="26"/>
      <w:lang w:val="en-US" w:eastAsia="en-US"/>
    </w:rPr>
  </w:style>
  <w:style w:type="paragraph" w:customStyle="1" w:styleId="hpreferences">
    <w:name w:val="_hp_references"/>
    <w:basedOn w:val="hpHeading0"/>
    <w:link w:val="hpreferencesChar"/>
    <w:qFormat/>
    <w:rsid w:val="00367251"/>
  </w:style>
  <w:style w:type="paragraph" w:customStyle="1" w:styleId="hprefsbody">
    <w:name w:val="_hp_refs_body"/>
    <w:basedOn w:val="hpBody"/>
    <w:link w:val="hprefsbodyChar"/>
    <w:qFormat/>
    <w:rsid w:val="005D40C9"/>
    <w:pPr>
      <w:jc w:val="left"/>
    </w:pPr>
    <w:rPr>
      <w:sz w:val="20"/>
      <w:szCs w:val="20"/>
    </w:rPr>
  </w:style>
  <w:style w:type="character" w:customStyle="1" w:styleId="hpHeading0Char">
    <w:name w:val="_hp_Heading 0 Char"/>
    <w:basedOn w:val="DefaultParagraphFont"/>
    <w:link w:val="hpHeading0"/>
    <w:rsid w:val="00367251"/>
    <w:rPr>
      <w:rFonts w:ascii="Helvetica" w:hAnsi="Helvetica" w:cs="Helvetica"/>
      <w:b/>
      <w:color w:val="000000"/>
      <w:sz w:val="28"/>
      <w:szCs w:val="24"/>
      <w:lang w:val="en-US" w:eastAsia="en-US"/>
    </w:rPr>
  </w:style>
  <w:style w:type="character" w:customStyle="1" w:styleId="hpreferencesChar">
    <w:name w:val="_hp_references Char"/>
    <w:basedOn w:val="hpHeading0Char"/>
    <w:link w:val="hpreferences"/>
    <w:rsid w:val="00367251"/>
    <w:rPr>
      <w:rFonts w:ascii="Helvetica" w:hAnsi="Helvetica" w:cs="Helvetica"/>
      <w:b/>
      <w:color w:val="000000"/>
      <w:sz w:val="28"/>
      <w:szCs w:val="24"/>
      <w:lang w:val="en-US" w:eastAsia="en-US"/>
    </w:rPr>
  </w:style>
  <w:style w:type="character" w:customStyle="1" w:styleId="hpBodyChar">
    <w:name w:val="_hp_Body Char"/>
    <w:basedOn w:val="DefaultParagraphFont"/>
    <w:link w:val="hpBody"/>
    <w:rsid w:val="003F21AD"/>
    <w:rPr>
      <w:color w:val="000000"/>
      <w:sz w:val="22"/>
      <w:szCs w:val="24"/>
      <w:lang w:val="en-US" w:eastAsia="en-US"/>
    </w:rPr>
  </w:style>
  <w:style w:type="character" w:customStyle="1" w:styleId="hprefsbodyChar">
    <w:name w:val="_hp_refs_body Char"/>
    <w:basedOn w:val="hpBodyChar"/>
    <w:link w:val="hprefsbody"/>
    <w:rsid w:val="005D40C9"/>
    <w:rPr>
      <w:color w:val="000000"/>
      <w:sz w:val="22"/>
      <w:szCs w:val="24"/>
      <w:lang w:val="en-US" w:eastAsia="en-US"/>
    </w:rPr>
  </w:style>
  <w:style w:type="character" w:customStyle="1" w:styleId="FooterChar">
    <w:name w:val="Footer Char"/>
    <w:basedOn w:val="DefaultParagraphFont"/>
    <w:link w:val="Footer"/>
    <w:uiPriority w:val="99"/>
    <w:rsid w:val="00EE4328"/>
    <w:rPr>
      <w:szCs w:val="24"/>
      <w:lang w:val="en-US" w:eastAsia="en-US"/>
    </w:rPr>
  </w:style>
  <w:style w:type="paragraph" w:styleId="NormalWeb">
    <w:name w:val="Normal (Web)"/>
    <w:basedOn w:val="Normal"/>
    <w:uiPriority w:val="99"/>
    <w:unhideWhenUsed/>
    <w:rsid w:val="006C57AA"/>
    <w:pPr>
      <w:widowControl/>
      <w:autoSpaceDE/>
      <w:autoSpaceDN/>
      <w:adjustRightInd/>
      <w:spacing w:before="100" w:beforeAutospacing="1" w:after="100" w:afterAutospacing="1"/>
    </w:pPr>
    <w:rPr>
      <w:sz w:val="24"/>
    </w:rPr>
  </w:style>
  <w:style w:type="character" w:styleId="FollowedHyperlink">
    <w:name w:val="FollowedHyperlink"/>
    <w:basedOn w:val="DefaultParagraphFont"/>
    <w:uiPriority w:val="99"/>
    <w:semiHidden/>
    <w:unhideWhenUsed/>
    <w:rsid w:val="00883AFB"/>
    <w:rPr>
      <w:color w:val="800080" w:themeColor="followedHyperlink"/>
      <w:u w:val="single"/>
    </w:rPr>
  </w:style>
  <w:style w:type="table" w:styleId="TableGrid">
    <w:name w:val="Table Grid"/>
    <w:basedOn w:val="TableNormal"/>
    <w:uiPriority w:val="59"/>
    <w:rsid w:val="00DF6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29817">
      <w:bodyDiv w:val="1"/>
      <w:marLeft w:val="0"/>
      <w:marRight w:val="0"/>
      <w:marTop w:val="0"/>
      <w:marBottom w:val="0"/>
      <w:divBdr>
        <w:top w:val="none" w:sz="0" w:space="0" w:color="auto"/>
        <w:left w:val="none" w:sz="0" w:space="0" w:color="auto"/>
        <w:bottom w:val="none" w:sz="0" w:space="0" w:color="auto"/>
        <w:right w:val="none" w:sz="0" w:space="0" w:color="auto"/>
      </w:divBdr>
    </w:div>
    <w:div w:id="416098304">
      <w:bodyDiv w:val="1"/>
      <w:marLeft w:val="0"/>
      <w:marRight w:val="0"/>
      <w:marTop w:val="0"/>
      <w:marBottom w:val="0"/>
      <w:divBdr>
        <w:top w:val="none" w:sz="0" w:space="0" w:color="auto"/>
        <w:left w:val="none" w:sz="0" w:space="0" w:color="auto"/>
        <w:bottom w:val="none" w:sz="0" w:space="0" w:color="auto"/>
        <w:right w:val="none" w:sz="0" w:space="0" w:color="auto"/>
      </w:divBdr>
      <w:divsChild>
        <w:div w:id="1323654091">
          <w:marLeft w:val="0"/>
          <w:marRight w:val="0"/>
          <w:marTop w:val="0"/>
          <w:marBottom w:val="0"/>
          <w:divBdr>
            <w:top w:val="none" w:sz="0" w:space="0" w:color="auto"/>
            <w:left w:val="none" w:sz="0" w:space="0" w:color="auto"/>
            <w:bottom w:val="none" w:sz="0" w:space="0" w:color="auto"/>
            <w:right w:val="none" w:sz="0" w:space="0" w:color="auto"/>
          </w:divBdr>
        </w:div>
      </w:divsChild>
    </w:div>
    <w:div w:id="655106019">
      <w:bodyDiv w:val="1"/>
      <w:marLeft w:val="0"/>
      <w:marRight w:val="0"/>
      <w:marTop w:val="0"/>
      <w:marBottom w:val="0"/>
      <w:divBdr>
        <w:top w:val="none" w:sz="0" w:space="0" w:color="auto"/>
        <w:left w:val="none" w:sz="0" w:space="0" w:color="auto"/>
        <w:bottom w:val="none" w:sz="0" w:space="0" w:color="auto"/>
        <w:right w:val="none" w:sz="0" w:space="0" w:color="auto"/>
      </w:divBdr>
    </w:div>
    <w:div w:id="1441099390">
      <w:bodyDiv w:val="1"/>
      <w:marLeft w:val="0"/>
      <w:marRight w:val="0"/>
      <w:marTop w:val="0"/>
      <w:marBottom w:val="0"/>
      <w:divBdr>
        <w:top w:val="none" w:sz="0" w:space="0" w:color="auto"/>
        <w:left w:val="none" w:sz="0" w:space="0" w:color="auto"/>
        <w:bottom w:val="none" w:sz="0" w:space="0" w:color="auto"/>
        <w:right w:val="none" w:sz="0" w:space="0" w:color="auto"/>
      </w:divBdr>
      <w:divsChild>
        <w:div w:id="205134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spc.noaa.gov/cgi-bin-spc/eventsearch-new.pl?Year=2017&amp;Year=2016&amp;Month=ALL&amp;Day=ALL&amp;State=NJ&amp;State=PA&amp;statesboolean=o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rive.google.com/drive/folders/0B0aAzHMxhE3VU1dFZi00OUc5S00?usp=shari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RIST~1\LOCALS~1\Temp\HPTC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A2CA44693ED543B8AF1F413BFBDA78" ma:contentTypeVersion="0" ma:contentTypeDescription="Create a new document." ma:contentTypeScope="" ma:versionID="7efa4667d422a3a6380127fd9e3ada6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1E3E5-0199-4596-9A27-DED18003E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65D616-F11F-45A7-A825-3A981B2FC4FF}">
  <ds:schemaRefs>
    <ds:schemaRef ds:uri="http://schemas.microsoft.com/office/2006/metadata/properties"/>
  </ds:schemaRefs>
</ds:datastoreItem>
</file>

<file path=customXml/itemProps3.xml><?xml version="1.0" encoding="utf-8"?>
<ds:datastoreItem xmlns:ds="http://schemas.openxmlformats.org/officeDocument/2006/customXml" ds:itemID="{BC2AECB8-0FD5-456E-8F36-18684AEE2354}">
  <ds:schemaRefs>
    <ds:schemaRef ds:uri="http://schemas.microsoft.com/sharepoint/v3/contenttype/forms"/>
  </ds:schemaRefs>
</ds:datastoreItem>
</file>

<file path=customXml/itemProps4.xml><?xml version="1.0" encoding="utf-8"?>
<ds:datastoreItem xmlns:ds="http://schemas.openxmlformats.org/officeDocument/2006/customXml" ds:itemID="{0D30852B-6E79-491A-871C-2EA70726A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HPTC2003.dot</Template>
  <TotalTime>3062</TotalTime>
  <Pages>2</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dotPS Document Production Services</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Novak, Miroslav</cp:lastModifiedBy>
  <cp:revision>207</cp:revision>
  <cp:lastPrinted>2017-06-26T20:50:00Z</cp:lastPrinted>
  <dcterms:created xsi:type="dcterms:W3CDTF">2013-04-09T01:46:00Z</dcterms:created>
  <dcterms:modified xsi:type="dcterms:W3CDTF">2017-06-27T08:28:00Z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0x01010052A2CA44693ED543B8AF1F413BFBDA78</vt:lpwstr>
  </property>
  <property fmtid="{D5CDD505-2E9C-101B-9397-08002B2CF9AE}" pid="3" name="Order">
    <vt:r8>1400</vt:r8>
  </property>
  <property fmtid="{D5CDD505-2E9C-101B-9397-08002B2CF9AE}" pid="4" name="TemplateUrl">
    <vt:lpwstr/>
  </property>
  <property fmtid="{D5CDD505-2E9C-101B-9397-08002B2CF9AE}" pid="5" name="_CopySource">
    <vt:lpwstr/>
  </property>
  <property fmtid="{D5CDD505-2E9C-101B-9397-08002B2CF9AE}" pid="6" name="xd_ProgID">
    <vt:lpwstr/>
  </property>
</Properties>
</file>