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7" w:name="系统测试方案-stp"/>
    <w:p>
      <w:pPr>
        <w:pStyle w:val="Heading1"/>
      </w:pPr>
      <w:r>
        <w:t xml:space="preserve">系统测试方案 (STP)</w:t>
      </w:r>
    </w:p>
    <w:bookmarkStart w:id="21" w:name="X42e9d3ca7d18b66e89949bed9bde85e98e8a177"/>
    <w:p>
      <w:pPr>
        <w:pStyle w:val="Heading2"/>
      </w:pPr>
      <w:r>
        <w:t xml:space="preserve">0. 文档元信息</w:t>
      </w:r>
    </w:p>
    <w:p>
      <w:pPr>
        <w:numPr>
          <w:ilvl w:val="0"/>
          <w:numId w:val="1001"/>
        </w:numPr>
      </w:pPr>
      <w:r>
        <w:t xml:space="preserve">版本：v0.1</w:t>
      </w:r>
    </w:p>
    <w:p>
      <w:pPr>
        <w:numPr>
          <w:ilvl w:val="0"/>
          <w:numId w:val="1001"/>
        </w:numPr>
      </w:pPr>
      <w:r>
        <w:t xml:space="preserve">作者/评审人：QA Team / 待定</w:t>
      </w:r>
    </w:p>
    <w:p>
      <w:pPr>
        <w:numPr>
          <w:ilvl w:val="0"/>
          <w:numId w:val="1001"/>
        </w:numPr>
      </w:pPr>
      <w:r>
        <w:t xml:space="preserve">创建/更新日期：2025-09-02</w:t>
      </w:r>
    </w:p>
    <w:p>
      <w:pPr>
        <w:numPr>
          <w:ilvl w:val="0"/>
          <w:numId w:val="1001"/>
        </w:numPr>
      </w:pPr>
      <w:r>
        <w:t xml:space="preserve">关联需求/任务：</w:t>
      </w:r>
      <w:r>
        <w:rPr>
          <w:rStyle w:val="VerbatimChar"/>
        </w:rPr>
        <w:t xml:space="preserve">docs/需求规格说明书/需求规格说明书.md</w:t>
      </w:r>
      <w:r>
        <w:t xml:space="preserve">，</w:t>
      </w:r>
      <w:r>
        <w:rPr>
          <w:rStyle w:val="VerbatimChar"/>
        </w:rPr>
        <w:t xml:space="preserve">docs/概要设计说明书/概要设计说明书.md</w:t>
      </w:r>
    </w:p>
    <w:p>
      <w:pPr>
        <w:numPr>
          <w:ilvl w:val="0"/>
          <w:numId w:val="1001"/>
        </w:numPr>
      </w:pPr>
      <w:r>
        <w:t xml:space="preserve">适用范围：飞机发动机QEC拆装智能化系统二期（全栈：后端API、前端Web、数据处理、集成接口）</w:t>
      </w:r>
    </w:p>
    <w:bookmarkStart w:id="20" w:name="占位符与待确认约定"/>
    <w:p>
      <w:pPr>
        <w:pStyle w:val="Heading3"/>
      </w:pPr>
      <w:r>
        <w:t xml:space="preserve">占位符与待确认约定</w:t>
      </w:r>
    </w:p>
    <w:p>
      <w:pPr>
        <w:numPr>
          <w:ilvl w:val="0"/>
          <w:numId w:val="1002"/>
        </w:numPr>
      </w:pPr>
      <w:r>
        <w:t xml:space="preserve">占位符格式：使用尖括号或花括号表示，如</w:t>
      </w:r>
      <w:r>
        <w:t xml:space="preserve"> </w:t>
      </w:r>
      <w:r>
        <w:rPr>
          <w:rStyle w:val="VerbatimChar"/>
        </w:rPr>
        <w:t xml:space="preserve">&lt;sap-sandbox-url&gt;</w:t>
      </w:r>
      <w:r>
        <w:t xml:space="preserve">、</w:t>
      </w:r>
      <w:r>
        <w:rPr>
          <w:rStyle w:val="VerbatimChar"/>
        </w:rPr>
        <w:t xml:space="preserve">{{qa_target_rps}}</w:t>
      </w:r>
    </w:p>
    <w:p>
      <w:pPr>
        <w:numPr>
          <w:ilvl w:val="0"/>
          <w:numId w:val="1002"/>
        </w:numPr>
      </w:pPr>
      <w:r>
        <w:t xml:space="preserve">使用原则：若指标/地址/账号/阈值尚未确认，先以占位符记录，评审后替换为正式值</w:t>
      </w:r>
    </w:p>
    <w:p>
      <w:pPr>
        <w:numPr>
          <w:ilvl w:val="0"/>
          <w:numId w:val="1002"/>
        </w:numPr>
      </w:pPr>
      <w:r>
        <w:t xml:space="preserve">跟踪方式：占位符统一列于“附录 D. 占位符清单”，并在对应章节标注“见附录D”</w:t>
      </w:r>
    </w:p>
    <w:bookmarkEnd w:id="20"/>
    <w:bookmarkEnd w:id="21"/>
    <w:bookmarkStart w:id="26" w:name="X9e0e48bd65310e5622b496d9e969f57a0000021"/>
    <w:p>
      <w:pPr>
        <w:pStyle w:val="Heading2"/>
      </w:pPr>
      <w:r>
        <w:t xml:space="preserve">1. 引言</w:t>
      </w:r>
    </w:p>
    <w:bookmarkStart w:id="22" w:name="X73afd462d106f5cf221d230d46e909a5433f11d"/>
    <w:p>
      <w:pPr>
        <w:pStyle w:val="Heading3"/>
      </w:pPr>
      <w:r>
        <w:t xml:space="preserve">1.1 背景与目标</w:t>
      </w:r>
    </w:p>
    <w:p>
      <w:pPr>
        <w:pStyle w:val="FirstParagraph"/>
      </w:pPr>
      <w:r>
        <w:t xml:space="preserve">在一期实现QEC拆装流程信息化基础上，二期引入AI能力以提升维修效率与资源优化。本测试方案旨在明确系统/集成/验收测试范围、方法、环境、数据与度量门槛，保证如下目标：</w:t>
      </w:r>
    </w:p>
    <w:p>
      <w:pPr>
        <w:numPr>
          <w:ilvl w:val="0"/>
          <w:numId w:val="1003"/>
        </w:numPr>
      </w:pPr>
      <w:r>
        <w:t xml:space="preserve">功能正确性与端到端一致性</w:t>
      </w:r>
    </w:p>
    <w:p>
      <w:pPr>
        <w:numPr>
          <w:ilvl w:val="0"/>
          <w:numId w:val="1003"/>
        </w:numPr>
      </w:pPr>
      <w:r>
        <w:t xml:space="preserve">非功能达标（性能、稳定性、安全、可靠性等）</w:t>
      </w:r>
    </w:p>
    <w:p>
      <w:pPr>
        <w:numPr>
          <w:ilvl w:val="0"/>
          <w:numId w:val="1003"/>
        </w:numPr>
      </w:pPr>
      <w:r>
        <w:t xml:space="preserve">与外部系统（SAP/文档管理/HR/工具管理）集成可用性</w:t>
      </w:r>
    </w:p>
    <w:p>
      <w:pPr>
        <w:numPr>
          <w:ilvl w:val="0"/>
          <w:numId w:val="1003"/>
        </w:numPr>
      </w:pPr>
      <w:r>
        <w:t xml:space="preserve">上线质量门禁与可追溯验收</w:t>
      </w:r>
    </w:p>
    <w:bookmarkEnd w:id="22"/>
    <w:bookmarkStart w:id="23" w:name="X715f26d8bdeea8d82f5ba5b9d431c51abfde240"/>
    <w:p>
      <w:pPr>
        <w:pStyle w:val="Heading3"/>
      </w:pPr>
      <w:r>
        <w:t xml:space="preserve">1.2 范围（In-Scope）与不在范围（Out-of-Scope）</w:t>
      </w:r>
    </w:p>
    <w:p>
      <w:pPr>
        <w:numPr>
          <w:ilvl w:val="0"/>
          <w:numId w:val="1004"/>
        </w:numPr>
      </w:pPr>
      <w:r>
        <w:t xml:space="preserve">In-Scope：维修知识库管理、维修规划及资源智能化、生产看板、发动机检测辅助、认证授权与审计、API/消息接口、数据治理与指标监控</w:t>
      </w:r>
    </w:p>
    <w:p>
      <w:pPr>
        <w:numPr>
          <w:ilvl w:val="0"/>
          <w:numId w:val="1004"/>
        </w:numPr>
      </w:pPr>
      <w:r>
        <w:t xml:space="preserve">Out-of-Scope：SAP/HR/文档管理/工具管理系统的内部实现；物流运输环节；非项目要求的移动端专有特性</w:t>
      </w:r>
    </w:p>
    <w:bookmarkEnd w:id="23"/>
    <w:bookmarkStart w:id="24" w:name="Xa65b3cf4586a232c80a0497a8d1c41996fbc3b4"/>
    <w:p>
      <w:pPr>
        <w:pStyle w:val="Heading3"/>
      </w:pPr>
      <w:r>
        <w:t xml:space="preserve">1.3 术语与缩写</w:t>
      </w:r>
    </w:p>
    <w:p>
      <w:pPr>
        <w:pStyle w:val="FirstParagraph"/>
      </w:pPr>
      <w:r>
        <w:t xml:space="preserve">参见需求/概要设计中的术语（QEC、OEC、SAP、EO/EB/SB、AI、NLP、KG、API、UI、AR）。</w:t>
      </w:r>
    </w:p>
    <w:bookmarkEnd w:id="24"/>
    <w:bookmarkStart w:id="25" w:name="X5926a0732912f3ead553de0af0a2c05755027fd"/>
    <w:p>
      <w:pPr>
        <w:pStyle w:val="Heading3"/>
      </w:pPr>
      <w:r>
        <w:t xml:space="preserve">1.4 参考资料（SRS/PRD/DDS/ADR/接口规范/合规要求）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docs/需求规格说明书/需求规格说明书.md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docs/概要设计说明书/概要设计说明书.md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docker/</w:t>
      </w:r>
      <w:r>
        <w:t xml:space="preserve"> </w:t>
      </w:r>
      <w:r>
        <w:t xml:space="preserve">与</w:t>
      </w:r>
      <w:r>
        <w:t xml:space="preserve"> </w:t>
      </w:r>
      <w:r>
        <w:rPr>
          <w:rStyle w:val="VerbatimChar"/>
        </w:rPr>
        <w:t xml:space="preserve">docker-compose.*.yaml</w:t>
      </w:r>
      <w:r>
        <w:t xml:space="preserve">，</w:t>
      </w:r>
      <w:r>
        <w:rPr>
          <w:rStyle w:val="VerbatimChar"/>
        </w:rPr>
        <w:t xml:space="preserve">api/</w:t>
      </w:r>
      <w:r>
        <w:t xml:space="preserve"> </w:t>
      </w:r>
      <w:r>
        <w:t xml:space="preserve">源码与接口规范</w:t>
      </w:r>
    </w:p>
    <w:bookmarkEnd w:id="25"/>
    <w:bookmarkEnd w:id="26"/>
    <w:bookmarkStart w:id="29" w:name="Xcf491961df3fccb139d287ce6cccf963483e38b"/>
    <w:p>
      <w:pPr>
        <w:pStyle w:val="Heading2"/>
      </w:pPr>
      <w:r>
        <w:t xml:space="preserve">2. 测试对象与功能项</w:t>
      </w:r>
    </w:p>
    <w:bookmarkStart w:id="27" w:name="Xc4547ac021ede38af76b86f30e58d8336cf8513"/>
    <w:p>
      <w:pPr>
        <w:pStyle w:val="Heading3"/>
      </w:pPr>
      <w:r>
        <w:t xml:space="preserve">2.1 被测系统与边界</w:t>
      </w:r>
    </w:p>
    <w:p>
      <w:pPr>
        <w:numPr>
          <w:ilvl w:val="0"/>
          <w:numId w:val="1006"/>
        </w:numPr>
      </w:pPr>
      <w:r>
        <w:t xml:space="preserve">被测系统：QEC拆装智能化系统（后端 Flask API、前端管理端、数据/向量检索、外部系统集成）</w:t>
      </w:r>
    </w:p>
    <w:p>
      <w:pPr>
        <w:numPr>
          <w:ilvl w:val="0"/>
          <w:numId w:val="1006"/>
        </w:numPr>
      </w:pPr>
      <w:r>
        <w:t xml:space="preserve">系统边界：对内包含知识库、计划与资源智能化、看板、检测辅助子系统；对外通过 RESTful API/消息总线与 SAP、文档管理、HR、工具管理系统交互</w:t>
      </w:r>
    </w:p>
    <w:bookmarkEnd w:id="27"/>
    <w:bookmarkStart w:id="28" w:name="X515b5120d500e4e794bdcf9c20802ea8b793291"/>
    <w:p>
      <w:pPr>
        <w:pStyle w:val="Heading3"/>
      </w:pPr>
      <w:r>
        <w:t xml:space="preserve">2.2 功能项清单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功能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风险等级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影响范围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依赖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维修手册数据接入与管理 (F-RMANUAL-001)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多格式文件接入、分段、元数据、索引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知识检索/问答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存储、嵌入/索引、解析器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历史维修记录接入与管理 (F-RHIS-001)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历史工单与记录接入、清洗与索引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中-高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问答、案例召回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ETL、脱敏策略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维修经验库 (F-RKNOW-001)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经验沉淀、标签化、复审机制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问答质量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元数据治理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工程文件接入 (F-RENG-001)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BOM/工艺/规范接入与条目化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检索、引用可解释性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CSV/XLSX解析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关键词与索引 (F-KB-INDEX-001)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词表、索引维度、重排策略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全局检索质量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词表治理、索引引擎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自然语言问答 (F-QA-NLU-001)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语义检索增强生成、引用溯源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中台/应用端问答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向量检索、LLM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手册检索与定位 (F-QA-MANUAL-LOCATE-001)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精准定位章节/段落与跳转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工具化应用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手册索引、定位UI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检索质量监控 (F-KB-QA-GOV-001)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评测台、指标、门禁与回滚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发布稳定性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指标采集、看板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维修计划智能生成/调整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生成计划、冲突解决、流程管理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执行链路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SAP指令、工作流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航材/人员/工具智能管理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资源分析与配置、约束校验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作业保障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资源主数据、HR/工具系统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生产看板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计划/进度/资源/工位可视化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管理端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实时数据、订阅通道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发动机检测辅助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任务、实时结果、报告与预警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检测作业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设备接口、AI分析</w:t>
            </w:r>
          </w:p>
        </w:tc>
      </w:tr>
    </w:tbl>
    <w:bookmarkEnd w:id="28"/>
    <w:bookmarkEnd w:id="29"/>
    <w:bookmarkStart w:id="33" w:name="Xc5aec1373b9c8d3506131e20102fafa31d07170"/>
    <w:p>
      <w:pPr>
        <w:pStyle w:val="Heading2"/>
      </w:pPr>
      <w:r>
        <w:t xml:space="preserve">3. 测试策略与级别</w:t>
      </w:r>
    </w:p>
    <w:bookmarkStart w:id="30" w:name="X28964ea5b4d934d2b606f47c722327ffa2840eb"/>
    <w:p>
      <w:pPr>
        <w:pStyle w:val="Heading3"/>
      </w:pPr>
      <w:r>
        <w:t xml:space="preserve">3.1 测试级别</w:t>
      </w:r>
    </w:p>
    <w:p>
      <w:pPr>
        <w:numPr>
          <w:ilvl w:val="0"/>
          <w:numId w:val="1007"/>
        </w:numPr>
      </w:pPr>
      <w:r>
        <w:t xml:space="preserve">单元测试（模块级逻辑与数据处理）</w:t>
      </w:r>
    </w:p>
    <w:p>
      <w:pPr>
        <w:numPr>
          <w:ilvl w:val="0"/>
          <w:numId w:val="1007"/>
        </w:numPr>
      </w:pPr>
      <w:r>
        <w:t xml:space="preserve">集成测试（知识库-检索-问答、计划-资源、看板-实时数据）</w:t>
      </w:r>
    </w:p>
    <w:p>
      <w:pPr>
        <w:numPr>
          <w:ilvl w:val="0"/>
          <w:numId w:val="1007"/>
        </w:numPr>
      </w:pPr>
      <w:r>
        <w:t xml:space="preserve">系统测试（端到端业务流程、跨模块链路）</w:t>
      </w:r>
    </w:p>
    <w:p>
      <w:pPr>
        <w:numPr>
          <w:ilvl w:val="0"/>
          <w:numId w:val="1007"/>
        </w:numPr>
      </w:pPr>
      <w:r>
        <w:t xml:space="preserve">验收测试（基于业务场景与SLA/验收门槛）</w:t>
      </w:r>
    </w:p>
    <w:bookmarkEnd w:id="30"/>
    <w:bookmarkStart w:id="31" w:name="Xa9d41591dc3a47bcf4150b989b75cac68709344"/>
    <w:p>
      <w:pPr>
        <w:pStyle w:val="Heading3"/>
      </w:pPr>
      <w:r>
        <w:t xml:space="preserve">3.2 测试类型</w:t>
      </w:r>
    </w:p>
    <w:p>
      <w:pPr>
        <w:numPr>
          <w:ilvl w:val="0"/>
          <w:numId w:val="1008"/>
        </w:numPr>
      </w:pPr>
      <w:r>
        <w:t xml:space="preserve">功能/回归/冒烟/探索/契约（OpenAPI/Schema）/兼容（浏览器）/可用性/可访问性</w:t>
      </w:r>
    </w:p>
    <w:p>
      <w:pPr>
        <w:numPr>
          <w:ilvl w:val="0"/>
          <w:numId w:val="1008"/>
        </w:numPr>
      </w:pPr>
      <w:r>
        <w:t xml:space="preserve">非功能：性能/容量/稳定性/可靠性/可恢复性/安全/合规</w:t>
      </w:r>
    </w:p>
    <w:bookmarkEnd w:id="31"/>
    <w:bookmarkStart w:id="32" w:name="Xa552cc13217bfcb8dfb9ff556d2c0fe5d97ad52"/>
    <w:p>
      <w:pPr>
        <w:pStyle w:val="Heading3"/>
      </w:pPr>
      <w:r>
        <w:t xml:space="preserve">3.3 覆盖策略与优先级</w:t>
      </w:r>
    </w:p>
    <w:p>
      <w:pPr>
        <w:numPr>
          <w:ilvl w:val="0"/>
          <w:numId w:val="1009"/>
        </w:numPr>
      </w:pPr>
      <w:r>
        <w:t xml:space="preserve">风险导向：知识检索与计划智能化为P0；看板与检测辅助为P1</w:t>
      </w:r>
    </w:p>
    <w:p>
      <w:pPr>
        <w:numPr>
          <w:ilvl w:val="0"/>
          <w:numId w:val="1009"/>
        </w:numPr>
      </w:pPr>
      <w:r>
        <w:t xml:space="preserve">变化导向：词表/索引/发布策略变更、计划生成算法调整需扩充回归</w:t>
      </w:r>
    </w:p>
    <w:p>
      <w:pPr>
        <w:numPr>
          <w:ilvl w:val="0"/>
          <w:numId w:val="1009"/>
        </w:numPr>
      </w:pPr>
      <w:r>
        <w:t xml:space="preserve">关键路径优先：知识接入→索引→问答→引用；SAP指令→计划生成→执行→看板</w:t>
      </w:r>
    </w:p>
    <w:bookmarkEnd w:id="32"/>
    <w:bookmarkEnd w:id="33"/>
    <w:bookmarkStart w:id="41" w:name="X4f4335e892fbabdf1d83e2c01d440d289be370c"/>
    <w:p>
      <w:pPr>
        <w:pStyle w:val="Heading2"/>
      </w:pPr>
      <w:r>
        <w:t xml:space="preserve">4. 测试环境与配置</w:t>
      </w:r>
    </w:p>
    <w:bookmarkStart w:id="37" w:name="X9ff69c9e61fb4948f9a52a9d6771a958e210a7d"/>
    <w:p>
      <w:pPr>
        <w:pStyle w:val="Heading3"/>
      </w:pPr>
      <w:r>
        <w:t xml:space="preserve">4.1 环境拓扑</w:t>
      </w:r>
    </w:p>
    <w:p>
      <w:pPr>
        <w:pStyle w:val="CaptionedFigure"/>
      </w:pPr>
      <w:r>
        <w:drawing>
          <wp:inline>
            <wp:extent cx="4876800" cy="1038225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/var/folders/z1/hxwdx3tx27sfqwdrtqygfz080000gn/T/abnerworks.Typora/image-20250905122050879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7"/>
    <w:bookmarkStart w:id="38" w:name="X44e0d14f67e03070b5d08d638e9945ea675f850"/>
    <w:p>
      <w:pPr>
        <w:pStyle w:val="Heading3"/>
      </w:pPr>
      <w:r>
        <w:t xml:space="preserve">4.2 环境与配置清单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项目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值/版本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部署方式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 Compose / K8s (可选)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参考</w:t>
            </w:r>
            <w:r>
              <w:t xml:space="preserve"> </w:t>
            </w:r>
            <w:r>
              <w:rPr>
                <w:rStyle w:val="VerbatimChar"/>
              </w:rPr>
              <w:t xml:space="preserve">docker/docker-compose.dify-plus.yaml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后端框架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 Flask（api/）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api/app.py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数据库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PostgreSQL 14+ / pgvector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性能与检索评测使用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缓存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6+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任务/会话/缓存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前端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管理端 Web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admin/web/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监控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Prometheus/Grafana（可选）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性能与稳定性观测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资产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 反向代理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docker/nginx/</w:t>
            </w:r>
          </w:p>
        </w:tc>
      </w:tr>
    </w:tbl>
    <w:bookmarkEnd w:id="38"/>
    <w:bookmarkStart w:id="39" w:name="Xde017ce3c1510f9429932a569860b7366f95305"/>
    <w:p>
      <w:pPr>
        <w:pStyle w:val="Heading3"/>
      </w:pPr>
      <w:r>
        <w:t xml:space="preserve">4.3 依赖模拟与隔离策略</w:t>
      </w:r>
    </w:p>
    <w:p>
      <w:pPr>
        <w:numPr>
          <w:ilvl w:val="0"/>
          <w:numId w:val="1010"/>
        </w:numPr>
      </w:pPr>
      <w:r>
        <w:t xml:space="preserve">外部依赖（SAP/HR/DMS/工具管理）：优先使用契约测试与Mock服务；关键联调阶段进行沙箱环境验证</w:t>
      </w:r>
    </w:p>
    <w:p>
      <w:pPr>
        <w:numPr>
          <w:ilvl w:val="0"/>
          <w:numId w:val="1010"/>
        </w:numPr>
      </w:pPr>
      <w:r>
        <w:t xml:space="preserve">第三方模型/嵌入：提供降级/熔断与重试；性能与配额限制可配置</w:t>
      </w:r>
    </w:p>
    <w:bookmarkEnd w:id="39"/>
    <w:bookmarkStart w:id="40" w:name="X22bb129d2ad505fdd837c403705eeb1d861bd76"/>
    <w:p>
      <w:pPr>
        <w:pStyle w:val="Heading3"/>
      </w:pPr>
      <w:r>
        <w:t xml:space="preserve">4.4 部署与初始化</w:t>
      </w:r>
    </w:p>
    <w:p>
      <w:pPr>
        <w:pStyle w:val="SourceCode"/>
      </w:pPr>
      <w:r>
        <w:rPr>
          <w:rStyle w:val="CommentTok"/>
        </w:rPr>
        <w:t xml:space="preserve"># 示例环境变量（占位符，请在本地/CI变量中配置）</w:t>
      </w:r>
      <w:r>
        <w:br/>
      </w:r>
      <w:r>
        <w:rPr>
          <w:rStyle w:val="FunctionTok"/>
        </w:rPr>
        <w:t xml:space="preserve">APP_ENV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staging</w:t>
      </w:r>
      <w:r>
        <w:br/>
      </w:r>
      <w:r>
        <w:rPr>
          <w:rStyle w:val="FunctionTok"/>
        </w:rPr>
        <w:t xml:space="preserve">DB_DSN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postgresql://&lt;user&gt;:&lt;pass&gt;@&lt;host&gt;:5432/&lt;db&gt;</w:t>
      </w:r>
      <w:r>
        <w:br/>
      </w:r>
      <w:r>
        <w:rPr>
          <w:rStyle w:val="FunctionTok"/>
        </w:rPr>
        <w:t xml:space="preserve">CACHE_URL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redis://&lt;host&gt;:6379/0</w:t>
      </w:r>
      <w:r>
        <w:br/>
      </w:r>
      <w:r>
        <w:rPr>
          <w:rStyle w:val="FunctionTok"/>
        </w:rPr>
        <w:t xml:space="preserve">VECTOR_PROVIDER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&lt;local|cloud&gt;</w:t>
      </w:r>
      <w:r>
        <w:br/>
      </w:r>
      <w:r>
        <w:rPr>
          <w:rStyle w:val="FunctionTok"/>
        </w:rPr>
        <w:t xml:space="preserve">SAP_ENDPOINT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&lt;sap-sandbox-url&gt;</w:t>
      </w:r>
      <w:r>
        <w:br/>
      </w:r>
      <w:r>
        <w:rPr>
          <w:rStyle w:val="FunctionTok"/>
        </w:rPr>
        <w:t xml:space="preserve">HR_ENDPOINT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&lt;hr-sandbox-url&gt;</w:t>
      </w:r>
      <w:r>
        <w:br/>
      </w:r>
      <w:r>
        <w:rPr>
          <w:rStyle w:val="FunctionTok"/>
        </w:rPr>
        <w:t xml:space="preserve">DMS_ENDPOINT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&lt;dms-sandbox-url&gt;</w:t>
      </w:r>
      <w:r>
        <w:br/>
      </w:r>
      <w:r>
        <w:rPr>
          <w:rStyle w:val="FunctionTok"/>
        </w:rPr>
        <w:t xml:space="preserve">TOOLS_ENDPOINT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&lt;tools-sandbox-url&gt;</w:t>
      </w:r>
      <w:r>
        <w:br/>
      </w:r>
      <w:r>
        <w:rPr>
          <w:rStyle w:val="FunctionTok"/>
        </w:rPr>
        <w:t xml:space="preserve">EXTERNAL_TIMEOUT_MS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5000</w:t>
      </w:r>
    </w:p>
    <w:bookmarkEnd w:id="40"/>
    <w:bookmarkEnd w:id="41"/>
    <w:bookmarkStart w:id="42" w:name="Xa107bd9d790d4fafb3b9eede28ae3d2cbec2d79"/>
    <w:p>
      <w:pPr>
        <w:pStyle w:val="Heading2"/>
      </w:pPr>
      <w:r>
        <w:t xml:space="preserve">5. 测试数据管理</w:t>
      </w:r>
    </w:p>
    <w:p>
      <w:pPr>
        <w:numPr>
          <w:ilvl w:val="0"/>
          <w:numId w:val="1011"/>
        </w:numPr>
      </w:pPr>
      <w:r>
        <w:t xml:space="preserve">数据来源：脱敏的手册/工单/经验/工程文件样例，构造典型与边界数据集</w:t>
      </w:r>
    </w:p>
    <w:p>
      <w:pPr>
        <w:numPr>
          <w:ilvl w:val="0"/>
          <w:numId w:val="1011"/>
        </w:numPr>
      </w:pPr>
      <w:r>
        <w:t xml:space="preserve">策略：等价类/边界值/组合覆盖；构建基线数据用于回放（召回/引用核验用例集）</w:t>
      </w:r>
    </w:p>
    <w:p>
      <w:pPr>
        <w:numPr>
          <w:ilvl w:val="0"/>
          <w:numId w:val="1011"/>
        </w:numPr>
      </w:pPr>
      <w:r>
        <w:t xml:space="preserve">隐私与合规：敏感字段脱敏；外部数据以沙箱/匿名样本替代</w:t>
      </w:r>
    </w:p>
    <w:p>
      <w:pPr>
        <w:numPr>
          <w:ilvl w:val="0"/>
          <w:numId w:val="1011"/>
        </w:numPr>
      </w:pPr>
      <w:r>
        <w:t xml:space="preserve">生命周期：用例前置数据准备→执行后清理/回收；数据工厂脚本纳入</w:t>
      </w:r>
      <w:r>
        <w:t xml:space="preserve"> </w:t>
      </w:r>
      <w:r>
        <w:rPr>
          <w:rStyle w:val="VerbatimChar"/>
        </w:rPr>
        <w:t xml:space="preserve">api/tests/data/</w:t>
      </w:r>
    </w:p>
    <w:bookmarkEnd w:id="42"/>
    <w:bookmarkStart w:id="55" w:name="X240ae3e8ce00517c2e0b53f63d25438d2a2b3c2"/>
    <w:p>
      <w:pPr>
        <w:pStyle w:val="Heading2"/>
      </w:pPr>
      <w:r>
        <w:t xml:space="preserve">6. 测试用例设计与套件</w:t>
      </w:r>
    </w:p>
    <w:bookmarkStart w:id="43" w:name="Xff9ee0c086be926f0a025f8e59d63663171321f"/>
    <w:p>
      <w:pPr>
        <w:pStyle w:val="Heading3"/>
      </w:pPr>
      <w:r>
        <w:t xml:space="preserve">6.1 用例设计方法与命名规范</w:t>
      </w:r>
    </w:p>
    <w:p>
      <w:pPr>
        <w:numPr>
          <w:ilvl w:val="0"/>
          <w:numId w:val="1012"/>
        </w:numPr>
      </w:pPr>
      <w:r>
        <w:t xml:space="preserve">命名：</w:t>
      </w:r>
      <w:r>
        <w:rPr>
          <w:rStyle w:val="VerbatimChar"/>
        </w:rPr>
        <w:t xml:space="preserve">&lt;模块&gt;_&lt;子功能&gt;_&lt;场景&gt;_&lt;期望&gt;</w:t>
      </w:r>
      <w:r>
        <w:t xml:space="preserve">，例如</w:t>
      </w:r>
      <w:r>
        <w:t xml:space="preserve"> </w:t>
      </w:r>
      <w:r>
        <w:rPr>
          <w:rStyle w:val="VerbatimChar"/>
        </w:rPr>
        <w:t xml:space="preserve">KB_Manual_Upload_PDF_Success</w:t>
      </w:r>
    </w:p>
    <w:p>
      <w:pPr>
        <w:numPr>
          <w:ilvl w:val="0"/>
          <w:numId w:val="1012"/>
        </w:numPr>
      </w:pPr>
      <w:r>
        <w:t xml:space="preserve">方法：等价类、边界值、判定表、状态迁移（文档状态机）、因果图（检索策略）</w:t>
      </w:r>
    </w:p>
    <w:bookmarkEnd w:id="43"/>
    <w:bookmarkStart w:id="44" w:name="X72d5b11635d62df38aa238f5a042b73876d40d9"/>
    <w:p>
      <w:pPr>
        <w:pStyle w:val="Heading3"/>
      </w:pPr>
      <w:r>
        <w:t xml:space="preserve">6.2 用例概览（节选）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优先级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前置条件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步骤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期望结果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溯源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TC-KB-001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手册PDF上传并索引成功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接入/功能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已创建知识库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上传PDF→解析→分段→索引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文档状态=Enabled；分段&gt;0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手册样本PDF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F-RMANUAL-001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TC-KB-002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手册元数据缺失阻断上线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校验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上传缺失元数据文档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上线被阻断并提示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F-RMANUAL-001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TC-KB-010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问答：指定型号/版本召回并展示引用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功能/E2E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已有生效版本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询问“启动失败处理？”并限定型号/版本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返回步骤+引用段落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问题模板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F-QA-NLU-001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TC-KB-011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手册定位精确章节跳转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功能/UI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手册已索引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输入“复位燃油控制单元？”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返回章节/页码/段落并跳转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F-QA-MANUAL-LOCATE-001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TC-KB-020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检索质量门禁未达阈值阻断发布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治理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测试台基线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对比两策略召回率&lt;阈值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发布被阻断并出报告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用例基线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F-KB-QA-GOV-001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TC-PLAN-001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接收SAP维修指令生成计划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集成/功能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SAP沙箱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拉取指令→生成计划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计划状态有效、任务拆解正确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指令样本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计划生成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TC-PLAN-005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冲突资源自动重排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算法/集成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资源受限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模拟资源冲突→重排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冲突消除且约束满足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数据工厂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计划调整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TC-RES-001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航材短缺预警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功能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航材库存阈值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创建计划消耗超阈值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产生预警事件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航材样本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航材管理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TC-BOARD-001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看板实时刷新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系统/UI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订阅通道可用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推送状态变更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看板即时更新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模拟流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看板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TC-DETECT-001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新增检测任务并生成报告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功能/E2E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设备沙箱/模拟器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创建任务→执行→生成报告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报告可下载、字段完整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模拟数据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检测辅助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TC-AUTH-001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RBAC权限控制与审计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角色已配置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低权限上传/删除文档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操作被拒绝并留痕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账号样本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权限与审计</w:t>
            </w:r>
          </w:p>
        </w:tc>
      </w:tr>
    </w:tbl>
    <w:bookmarkEnd w:id="44"/>
    <w:bookmarkStart w:id="45" w:name="X9a3500a1e46cb4b899113d5f01cc689b2fb9269"/>
    <w:p>
      <w:pPr>
        <w:pStyle w:val="Heading3"/>
      </w:pPr>
      <w:r>
        <w:t xml:space="preserve">6.3 回归套件与冒烟套件</w:t>
      </w:r>
    </w:p>
    <w:p>
      <w:pPr>
        <w:numPr>
          <w:ilvl w:val="0"/>
          <w:numId w:val="1013"/>
        </w:numPr>
      </w:pPr>
      <w:r>
        <w:t xml:space="preserve">冒烟：核心路径最小集（接入→索引→问答→引用；指令→计划→看板）≤30分钟</w:t>
      </w:r>
    </w:p>
    <w:p>
      <w:pPr>
        <w:numPr>
          <w:ilvl w:val="0"/>
          <w:numId w:val="1013"/>
        </w:numPr>
      </w:pPr>
      <w:r>
        <w:t xml:space="preserve">回归：覆盖高风险与变更热点；检索策略/词表/版本发布必走</w:t>
      </w:r>
    </w:p>
    <w:bookmarkEnd w:id="45"/>
    <w:bookmarkStart w:id="54" w:name="X6af787458a6454a8ed2599f5e0ca2c7422279b8"/>
    <w:p>
      <w:pPr>
        <w:pStyle w:val="Heading3"/>
      </w:pPr>
      <w:r>
        <w:t xml:space="preserve">6.4 维修知识库管理模块测试设计</w:t>
      </w:r>
    </w:p>
    <w:bookmarkStart w:id="46" w:name="Xa7282ab76851a619ff81788ac8419bd9f49e988"/>
    <w:p>
      <w:pPr>
        <w:pStyle w:val="Heading4"/>
      </w:pPr>
      <w:r>
        <w:t xml:space="preserve">6.4.1 范围与依据</w:t>
      </w:r>
    </w:p>
    <w:p>
      <w:pPr>
        <w:numPr>
          <w:ilvl w:val="0"/>
          <w:numId w:val="1014"/>
        </w:numPr>
      </w:pPr>
      <w:r>
        <w:t xml:space="preserve">范围：知识库（Dataset）层面的创建/编辑/删除/查询与权限控制；不覆盖问答与检索算法本身</w:t>
      </w:r>
    </w:p>
    <w:p>
      <w:pPr>
        <w:numPr>
          <w:ilvl w:val="0"/>
          <w:numId w:val="1014"/>
        </w:numPr>
      </w:pPr>
      <w:r>
        <w:t xml:space="preserve">设计依据：</w:t>
      </w:r>
    </w:p>
    <w:p>
      <w:pPr>
        <w:numPr>
          <w:ilvl w:val="1"/>
          <w:numId w:val="1015"/>
        </w:numPr>
      </w:pPr>
      <w:r>
        <w:t xml:space="preserve">概要设计 4.3.1 维修知识库管理模块（知识录入/检索接口）</w:t>
      </w:r>
    </w:p>
    <w:p>
      <w:pPr>
        <w:numPr>
          <w:ilvl w:val="1"/>
          <w:numId w:val="1015"/>
        </w:numPr>
      </w:pPr>
      <w:r>
        <w:t xml:space="preserve">概要设计 4.3.1.1 知识库构建与维护设计</w:t>
      </w:r>
    </w:p>
    <w:p>
      <w:pPr>
        <w:numPr>
          <w:ilvl w:val="1"/>
          <w:numId w:val="1015"/>
        </w:numPr>
      </w:pPr>
      <w:r>
        <w:t xml:space="preserve">详细设计 3.2 知识库构建与维护模块（职责/边界/配置/性能/安全）</w:t>
      </w:r>
    </w:p>
    <w:p>
      <w:pPr>
        <w:numPr>
          <w:ilvl w:val="1"/>
          <w:numId w:val="1015"/>
        </w:numPr>
      </w:pPr>
      <w:r>
        <w:t xml:space="preserve">详细设计 6 非功能需求（性能、SLA、安全、限流）</w:t>
      </w:r>
    </w:p>
    <w:p>
      <w:pPr>
        <w:numPr>
          <w:ilvl w:val="0"/>
          <w:numId w:val="1014"/>
        </w:numPr>
      </w:pPr>
      <w:r>
        <w:t xml:space="preserve">相关接口（REST）：</w:t>
      </w:r>
    </w:p>
    <w:p>
      <w:pPr>
        <w:numPr>
          <w:ilvl w:val="1"/>
          <w:numId w:val="1016"/>
        </w:numPr>
      </w:pPr>
      <w:r>
        <w:t xml:space="preserve">POST /v1/datasets（创建空知识库）</w:t>
      </w:r>
    </w:p>
    <w:p>
      <w:pPr>
        <w:numPr>
          <w:ilvl w:val="1"/>
          <w:numId w:val="1016"/>
        </w:numPr>
      </w:pPr>
      <w:r>
        <w:t xml:space="preserve">GET /v1/datasets?page=&amp;limit=&amp;keyword=（列表/检索）</w:t>
      </w:r>
    </w:p>
    <w:p>
      <w:pPr>
        <w:numPr>
          <w:ilvl w:val="1"/>
          <w:numId w:val="1016"/>
        </w:numPr>
      </w:pPr>
      <w:r>
        <w:t xml:space="preserve">GET /v1/datasets/{dataset_id}（详情）</w:t>
      </w:r>
    </w:p>
    <w:p>
      <w:pPr>
        <w:numPr>
          <w:ilvl w:val="1"/>
          <w:numId w:val="1016"/>
        </w:numPr>
      </w:pPr>
      <w:r>
        <w:t xml:space="preserve">PATCH /v1/datasets/{dataset_id}（更新）</w:t>
      </w:r>
    </w:p>
    <w:p>
      <w:pPr>
        <w:numPr>
          <w:ilvl w:val="1"/>
          <w:numId w:val="1016"/>
        </w:numPr>
      </w:pPr>
      <w:r>
        <w:t xml:space="preserve">DELETE /v1/datasets/{dataset_id}（删除）</w:t>
      </w:r>
    </w:p>
    <w:bookmarkEnd w:id="46"/>
    <w:bookmarkStart w:id="47" w:name="X9a078d25682ec435005361a383afb957a271b55"/>
    <w:p>
      <w:pPr>
        <w:pStyle w:val="Heading4"/>
      </w:pPr>
      <w:r>
        <w:t xml:space="preserve">6.4.2 功能测试用例（CRUD 与查询）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优先级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前置条件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步骤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期望结果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溯源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TC-KB-100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创建知识库-最小字段成功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具备有效凭据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 /v1/datasets {name}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201/200；返回id、默认permission/indexing_technique等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概要4.3.1；详设3.2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TC-KB-101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创建知识库-名称重复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已存在同名KB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 同名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4xx，错误码/消息符合规范；不创建重复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详设1.4/2.1命名规则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TC-KB-102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创建知识库-权限枚举校验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 各 permission=only_me/all_team_members/partial_members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200；服务端落库值正确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概要4.3.1 接口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TC-KB-103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创建知识库-索引与检索配置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 指定 indexing_technique=high_quality/economy，embedding_model/retrieval_model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200；配置可查询并持久化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详设3.2.1/3.2.7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TC-KB-110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查询知识库列表-分页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存在≥25条KB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/v1/datasets?page=2&amp;limit=10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200；返回10条，含total/meta；顺序稳定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详设REST风格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TC-KB-111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查询知识库列表-关键词过滤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存在命中与不命中样本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/v1/datasets?keyword=xxx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200；仅返回名称/描述含xxx的KB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概要4.3.1 检索接口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TC-KB-112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查询知识库详情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已有KB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/v1/datasets/{id}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200；字段齐全，时间ISO8601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详设1.4/字段规范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TC-KB-120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更新知识库-修改描述与权限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已有KB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PATCH /v1/datasets/{id} {description,permission}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200；再次GET可见更新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概要4.3.1 更新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TC-KB-121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更新知识库-部分成员权限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团队成员多角色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PATCH 设置 partial_members 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200；RBAC对齐，非成员访问被拒绝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详设3.4.4 权限矩阵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TC-KB-122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更新知识库-检索/索引配置变更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已有KB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PATCH 调整 indexing/retrieval/embedding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200；配置生效并影响后续入库策略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详设3.2.7 配置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TC-KB-130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删除知识库-空知识库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无文档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 /v1/datasets/{id}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200/204；列表中不可见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概要4.3.1 删除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TC-KB-131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删除知识库-存在文档的处理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KB含文档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设计约定生效：允许删除则级联清理或进入回收状态；否则返回4xx并提示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详设3.2（按实现确认）</w:t>
            </w:r>
          </w:p>
        </w:tc>
      </w:tr>
    </w:tbl>
    <w:p>
      <w:pPr>
        <w:pStyle w:val="TextBody"/>
      </w:pPr>
      <w:r>
        <w:t xml:space="preserve">补充说明：如产品实现为“软删除+后台清理”，期望包含状态字段或不可见策略，测试需据实际实现断言。</w:t>
      </w:r>
    </w:p>
    <w:bookmarkEnd w:id="47"/>
    <w:bookmarkStart w:id="48" w:name="Xcf879bbc566be685f6a4ba0f74c9c95695b86b4"/>
    <w:p>
      <w:pPr>
        <w:pStyle w:val="Heading4"/>
      </w:pPr>
      <w:r>
        <w:t xml:space="preserve">6.4.3 接口测试用例（契约/校验/错误码）</w:t>
      </w:r>
    </w:p>
    <w:p>
      <w:pPr>
        <w:numPr>
          <w:ilvl w:val="0"/>
          <w:numId w:val="1017"/>
        </w:numPr>
      </w:pPr>
      <w:r>
        <w:t xml:space="preserve">契约校验：基于 OpenAPI/Schema（若提供）校验字段类型、必填、枚举、默认值；时间字段使用ISO8601；状态常量全大写（详设1.4）。</w:t>
      </w:r>
    </w:p>
    <w:p>
      <w:pPr>
        <w:numPr>
          <w:ilvl w:val="0"/>
          <w:numId w:val="1017"/>
        </w:numPr>
      </w:pPr>
      <w:r>
        <w:t xml:space="preserve">典型请求/响应验证：</w:t>
      </w:r>
    </w:p>
    <w:p>
      <w:pPr>
        <w:numPr>
          <w:ilvl w:val="1"/>
          <w:numId w:val="1018"/>
        </w:numPr>
      </w:pPr>
      <w:r>
        <w:t xml:space="preserve">创建：name 非空与长度上限（例如≤128）；description 可选；permission 枚举；embedding/retrieval/indexing 参数组合合法</w:t>
      </w:r>
    </w:p>
    <w:p>
      <w:pPr>
        <w:numPr>
          <w:ilvl w:val="1"/>
          <w:numId w:val="1018"/>
        </w:numPr>
      </w:pPr>
      <w:r>
        <w:t xml:space="preserve">列表：分页边界（page=1, limit=1；limit 大值）；keyword 特殊字符与URL编码</w:t>
      </w:r>
    </w:p>
    <w:p>
      <w:pPr>
        <w:numPr>
          <w:ilvl w:val="1"/>
          <w:numId w:val="1018"/>
        </w:numPr>
      </w:pPr>
      <w:r>
        <w:t xml:space="preserve">详情：路径参数 id 为UUID 格式校验</w:t>
      </w:r>
    </w:p>
    <w:p>
      <w:pPr>
        <w:numPr>
          <w:ilvl w:val="1"/>
          <w:numId w:val="1018"/>
        </w:numPr>
      </w:pPr>
      <w:r>
        <w:t xml:space="preserve">更新：局部更新与非法字段拒绝；partial_members 数组/成员ID格式校验</w:t>
      </w:r>
    </w:p>
    <w:p>
      <w:pPr>
        <w:numPr>
          <w:ilvl w:val="1"/>
          <w:numId w:val="1018"/>
        </w:numPr>
      </w:pPr>
      <w:r>
        <w:t xml:space="preserve">删除：幂等性（重复删除返回 404 或 204）</w:t>
      </w:r>
    </w:p>
    <w:p>
      <w:pPr>
        <w:numPr>
          <w:ilvl w:val="0"/>
          <w:numId w:val="1017"/>
        </w:numPr>
      </w:pPr>
      <w:r>
        <w:t xml:space="preserve">错误码与HTTP状态：</w:t>
      </w:r>
    </w:p>
    <w:p>
      <w:pPr>
        <w:numPr>
          <w:ilvl w:val="1"/>
          <w:numId w:val="1019"/>
        </w:numPr>
      </w:pPr>
      <w:r>
        <w:t xml:space="preserve">400 参数非法；401 未认证；403 无权限；404 资源不存在；409 冲突（如重名）；429 触发限流；5xx 服务异常</w:t>
      </w:r>
    </w:p>
    <w:p>
      <w:pPr>
        <w:numPr>
          <w:ilvl w:val="1"/>
          <w:numId w:val="1019"/>
        </w:numPr>
      </w:pPr>
      <w:r>
        <w:t xml:space="preserve">业务错误码遵循模块段位（详设1.4：41xxxx/42xxxx/43xxxx），返回结构含 code/message</w:t>
      </w:r>
    </w:p>
    <w:p>
      <w:pPr>
        <w:pStyle w:val="FirstParagraph"/>
      </w:pPr>
      <w:r>
        <w:t xml:space="preserve">示例用例（节选）：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优先级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步骤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期望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TC-KB-200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创建-缺少name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 无name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400，code含参数缺失，message明确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TC-KB-201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创建-名称过长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 name 长度&gt;上限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400，校验失败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TC-KB-202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更新-非法字段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PATCH 包含未定义字段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400/422，拒绝并指明字段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TC-KB-203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删除-不存在ID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 随机UUID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TC-KB-204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限流-短时突发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 内&gt;阈值请求列表接口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部分请求 429，重试后恢复</w:t>
            </w:r>
          </w:p>
        </w:tc>
      </w:tr>
    </w:tbl>
    <w:bookmarkEnd w:id="48"/>
    <w:bookmarkStart w:id="49" w:name="X6d35c2ae0e3ebfe1ac387adf20ae0b9e5cae79c"/>
    <w:p>
      <w:pPr>
        <w:pStyle w:val="Heading4"/>
      </w:pPr>
      <w:r>
        <w:t xml:space="preserve">6.4.4 性能测试用例（目标与场景）</w:t>
      </w:r>
    </w:p>
    <w:p>
      <w:pPr>
        <w:numPr>
          <w:ilvl w:val="0"/>
          <w:numId w:val="1020"/>
        </w:numPr>
      </w:pPr>
      <w:r>
        <w:t xml:space="preserve">目标（对齐详设与SLA）：</w:t>
      </w:r>
    </w:p>
    <w:p>
      <w:pPr>
        <w:numPr>
          <w:ilvl w:val="1"/>
          <w:numId w:val="1021"/>
        </w:numPr>
      </w:pPr>
      <w:r>
        <w:t xml:space="preserve">知识库列表查询：P95 ≤ 200ms；容量200 QPS（详设6.2）</w:t>
      </w:r>
    </w:p>
    <w:p>
      <w:pPr>
        <w:numPr>
          <w:ilvl w:val="1"/>
          <w:numId w:val="1021"/>
        </w:numPr>
      </w:pPr>
      <w:r>
        <w:t xml:space="preserve">文档列表查询（参考）：P95 ≤ 500ms（详设3.2.8）</w:t>
      </w:r>
    </w:p>
    <w:p>
      <w:pPr>
        <w:numPr>
          <w:ilvl w:val="1"/>
          <w:numId w:val="1021"/>
        </w:numPr>
      </w:pPr>
      <w:r>
        <w:t xml:space="preserve">创建/更新/删除：常规写操作 P95 ≤ 500ms（无重计算）</w:t>
      </w:r>
    </w:p>
    <w:p>
      <w:pPr>
        <w:numPr>
          <w:ilvl w:val="0"/>
          <w:numId w:val="1020"/>
        </w:numPr>
      </w:pPr>
      <w:r>
        <w:t xml:space="preserve">场景与验收：</w:t>
      </w:r>
    </w:p>
    <w:p>
      <w:pPr>
        <w:numPr>
          <w:ilvl w:val="1"/>
          <w:numId w:val="1022"/>
        </w:numPr>
      </w:pPr>
      <w:r>
        <w:t xml:space="preserve">KB列表峰值并发：RPS=200，持续10分钟；错误率&lt;0.1%，P95≤200ms</w:t>
      </w:r>
    </w:p>
    <w:p>
      <w:pPr>
        <w:numPr>
          <w:ilvl w:val="1"/>
          <w:numId w:val="1022"/>
        </w:numPr>
      </w:pPr>
      <w:r>
        <w:t xml:space="preserve">关键词检索混合：20% keyword 命中，80%未命中；延迟在目标内</w:t>
      </w:r>
    </w:p>
    <w:p>
      <w:pPr>
        <w:numPr>
          <w:ilvl w:val="1"/>
          <w:numId w:val="1022"/>
        </w:numPr>
      </w:pPr>
      <w:r>
        <w:t xml:space="preserve">写操作低频压测：RPS=10（混合POST/PATCH/DELETE），P95≤500ms</w:t>
      </w:r>
    </w:p>
    <w:p>
      <w:pPr>
        <w:numPr>
          <w:ilvl w:val="1"/>
          <w:numId w:val="1022"/>
        </w:numPr>
      </w:pPr>
      <w:r>
        <w:t xml:space="preserve">稳定性：持续60分钟不出现显著抖动或资源泄漏（CPU&lt;70%，内存&lt;75%）</w:t>
      </w:r>
    </w:p>
    <w:p>
      <w:pPr>
        <w:numPr>
          <w:ilvl w:val="0"/>
          <w:numId w:val="1020"/>
        </w:numPr>
      </w:pPr>
      <w:r>
        <w:t xml:space="preserve">观测：接入 Prometheus 指标（详设3.2.10），记录请求率、延迟直方图、错误率；输出趋势图</w:t>
      </w:r>
    </w:p>
    <w:bookmarkEnd w:id="49"/>
    <w:bookmarkStart w:id="50" w:name="X4227f221908733cf26469966b747158108643b7"/>
    <w:p>
      <w:pPr>
        <w:pStyle w:val="Heading4"/>
      </w:pPr>
      <w:r>
        <w:t xml:space="preserve">6.4.5 安全测试用例（鉴权/RBAC/审计/限流）</w:t>
      </w:r>
    </w:p>
    <w:p>
      <w:pPr>
        <w:numPr>
          <w:ilvl w:val="0"/>
          <w:numId w:val="1023"/>
        </w:numPr>
      </w:pPr>
      <w:r>
        <w:t xml:space="preserve">鉴权：</w:t>
      </w:r>
    </w:p>
    <w:p>
      <w:pPr>
        <w:numPr>
          <w:ilvl w:val="1"/>
          <w:numId w:val="1024"/>
        </w:numPr>
      </w:pPr>
      <w:r>
        <w:t xml:space="preserve">未携带JWT/API-KEY 访问任一接口→401</w:t>
      </w:r>
    </w:p>
    <w:p>
      <w:pPr>
        <w:numPr>
          <w:ilvl w:val="1"/>
          <w:numId w:val="1024"/>
        </w:numPr>
      </w:pPr>
      <w:r>
        <w:t xml:space="preserve">携带无效/过期令牌→401；错误信息不泄露内部细节</w:t>
      </w:r>
    </w:p>
    <w:p>
      <w:pPr>
        <w:numPr>
          <w:ilvl w:val="0"/>
          <w:numId w:val="1023"/>
        </w:numPr>
      </w:pPr>
      <w:r>
        <w:t xml:space="preserve">RBAC与数据域：</w:t>
      </w:r>
    </w:p>
    <w:p>
      <w:pPr>
        <w:numPr>
          <w:ilvl w:val="1"/>
          <w:numId w:val="1025"/>
        </w:numPr>
      </w:pPr>
      <w:r>
        <w:t xml:space="preserve">角色矩阵（详设3.4.4）：所有者/管理员/编辑/只读</w:t>
      </w:r>
    </w:p>
    <w:p>
      <w:pPr>
        <w:numPr>
          <w:ilvl w:val="1"/>
          <w:numId w:val="1025"/>
        </w:numPr>
      </w:pPr>
      <w:r>
        <w:t xml:space="preserve">用例：只读用户尝试 PATCH/DELETE→403；编辑可查改文档但不得改KB权限；partial_members 仅列内可见</w:t>
      </w:r>
    </w:p>
    <w:p>
      <w:pPr>
        <w:numPr>
          <w:ilvl w:val="0"/>
          <w:numId w:val="1023"/>
        </w:numPr>
      </w:pPr>
      <w:r>
        <w:t xml:space="preserve">访问控制：知识库级ACL生效；非成员无法GET详情/列表不返回隐私KB</w:t>
      </w:r>
    </w:p>
    <w:p>
      <w:pPr>
        <w:numPr>
          <w:ilvl w:val="0"/>
          <w:numId w:val="1023"/>
        </w:numPr>
      </w:pPr>
      <w:r>
        <w:t xml:space="preserve">限流：命中用户/IP/接口级限流（详设5.3）→返回429，包含重试提示</w:t>
      </w:r>
    </w:p>
    <w:p>
      <w:pPr>
        <w:numPr>
          <w:ilvl w:val="0"/>
          <w:numId w:val="1023"/>
        </w:numPr>
      </w:pPr>
      <w:r>
        <w:t xml:space="preserve">审计：创建/更新/删除操作在审计日志留痕（详设3.4.4.3）；记录 user_id、action、resource_type/resource_id、时间与IP</w:t>
      </w:r>
    </w:p>
    <w:p>
      <w:pPr>
        <w:numPr>
          <w:ilvl w:val="0"/>
          <w:numId w:val="1023"/>
        </w:numPr>
      </w:pPr>
      <w:r>
        <w:t xml:space="preserve">安全稳健性：基础OWASP Top 10 针对接口参数（注入/越权/对象ID枚举/错误信息暴露）</w:t>
      </w:r>
    </w:p>
    <w:p>
      <w:pPr>
        <w:pStyle w:val="FirstParagraph"/>
      </w:pPr>
      <w:r>
        <w:t xml:space="preserve">示例用例（节选）：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角色/前置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步骤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期望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TC-KB-300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未认证访问被拒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无令牌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/v1/datasets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TC-KB-301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只读用户更新被拒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只读角色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PATCH /v1/datasets/{id}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TC-KB-302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非成员不可见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非成员用户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/v1/datasets?keyword=私有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列表不包含私有KB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TC-KB-303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限流触发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普通令牌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短时间高频调用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429，含重试提示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TC-KB-304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审计留痕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管理员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执行创建/更新/删除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审计表新增记录</w:t>
            </w:r>
          </w:p>
        </w:tc>
      </w:tr>
    </w:tbl>
    <w:bookmarkEnd w:id="50"/>
    <w:bookmarkStart w:id="51" w:name="X91393a5cb180c4260afd3b7d71ddd1aa50cb634"/>
    <w:p>
      <w:pPr>
        <w:pStyle w:val="Heading4"/>
      </w:pPr>
      <w:r>
        <w:t xml:space="preserve">6.4.6 其他完善项（边界/并发/可用性）</w:t>
      </w:r>
    </w:p>
    <w:p>
      <w:pPr>
        <w:numPr>
          <w:ilvl w:val="0"/>
          <w:numId w:val="1026"/>
        </w:numPr>
      </w:pPr>
      <w:r>
        <w:t xml:space="preserve">名称/描述：支持中英文与特殊字符；前后空白处理；长度边界</w:t>
      </w:r>
    </w:p>
    <w:p>
      <w:pPr>
        <w:numPr>
          <w:ilvl w:val="0"/>
          <w:numId w:val="1026"/>
        </w:numPr>
      </w:pPr>
      <w:r>
        <w:t xml:space="preserve">并发创建同名：并发10→仅1成功，其余409；无脏写</w:t>
      </w:r>
    </w:p>
    <w:p>
      <w:pPr>
        <w:numPr>
          <w:ilvl w:val="0"/>
          <w:numId w:val="1026"/>
        </w:numPr>
      </w:pPr>
      <w:r>
        <w:t xml:space="preserve">并发更新：同一KB并发PATCH→最终一致；如实现乐观锁则校验版本冲突</w:t>
      </w:r>
    </w:p>
    <w:p>
      <w:pPr>
        <w:numPr>
          <w:ilvl w:val="0"/>
          <w:numId w:val="1026"/>
        </w:numPr>
      </w:pPr>
      <w:r>
        <w:t xml:space="preserve">软删除策略：回收站/延迟清理（若实现）；恢复可用性用例</w:t>
      </w:r>
    </w:p>
    <w:p>
      <w:pPr>
        <w:numPr>
          <w:ilvl w:val="0"/>
          <w:numId w:val="1026"/>
        </w:numPr>
      </w:pPr>
      <w:r>
        <w:t xml:space="preserve">监控与告警：失败率&gt;5%、解析/索引队列积压&gt;阈值触发告警（详设3.2.10）</w:t>
      </w:r>
    </w:p>
    <w:bookmarkEnd w:id="51"/>
    <w:bookmarkStart w:id="53" w:name="Xa5a5ddfc71295bb052308e7ab9198784cb1ed8c"/>
    <w:p>
      <w:pPr>
        <w:pStyle w:val="Heading4"/>
      </w:pPr>
      <w:r>
        <w:t xml:space="preserve">6.4.7 测试环境与可达性验证</w:t>
      </w:r>
    </w:p>
    <w:p>
      <w:pPr>
        <w:numPr>
          <w:ilvl w:val="0"/>
          <w:numId w:val="1027"/>
        </w:numPr>
      </w:pPr>
      <w:r>
        <w:t xml:space="preserve">知识库管理测试URL：</w:t>
      </w:r>
      <w:hyperlink r:id="rId52">
        <w:r>
          <w:rPr>
            <w:rStyle w:val="InternetLink"/>
          </w:rPr>
          <w:t xml:space="preserve">http://app.anyremote.cn:8183/datasets</w:t>
        </w:r>
      </w:hyperlink>
    </w:p>
    <w:p>
      <w:pPr>
        <w:numPr>
          <w:ilvl w:val="0"/>
          <w:numId w:val="1027"/>
        </w:numPr>
      </w:pPr>
      <w:r>
        <w:t xml:space="preserve">可达性检查结果：HTTP 200（仅访问页面，无数据写入）；后续接口测试需在该基础域名的API前缀下进行，并使用沙箱凭据</w:t>
      </w:r>
    </w:p>
    <w:p>
      <w:pPr>
        <w:numPr>
          <w:ilvl w:val="0"/>
          <w:numId w:val="1027"/>
        </w:numPr>
      </w:pPr>
      <w:r>
        <w:t xml:space="preserve">数据与账号：使用脱敏/沙箱账号；严格区分环境，避免修改生产数据</w:t>
      </w:r>
    </w:p>
    <w:bookmarkEnd w:id="53"/>
    <w:bookmarkEnd w:id="54"/>
    <w:bookmarkEnd w:id="55"/>
    <w:bookmarkStart w:id="60" w:name="X422a971013326c49a03f701a35ea88773a5e48b"/>
    <w:p>
      <w:pPr>
        <w:pStyle w:val="Heading2"/>
      </w:pPr>
      <w:r>
        <w:t xml:space="preserve">7. 非功能测试方案</w:t>
      </w:r>
    </w:p>
    <w:bookmarkStart w:id="56" w:name="Xa39daf11d7d9d829da8da698f782628f6fc8ebb"/>
    <w:p>
      <w:pPr>
        <w:pStyle w:val="Heading3"/>
      </w:pPr>
      <w:r>
        <w:t xml:space="preserve">7.1 性能/容量/稳定性目标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指标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目标/阈值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页面加载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普通≤2s，数据密集≤5s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50并发/稳定10min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参照SRS 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问答响应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简单≤3s，复杂≤10s（或</w:t>
            </w:r>
            <w:r>
              <w:t xml:space="preserve"> </w:t>
            </w:r>
            <w:r>
              <w:rPr>
                <w:rStyle w:val="VerbatimChar"/>
              </w:rPr>
              <w:t xml:space="preserve">&lt;qa_simple_p95_ms&gt;</w:t>
            </w:r>
            <w:r>
              <w:t xml:space="preserve">/</w:t>
            </w:r>
            <w:r>
              <w:rPr>
                <w:rStyle w:val="VerbatimChar"/>
              </w:rPr>
              <w:t xml:space="preserve">&lt;qa_complex_p95_ms&gt;</w:t>
            </w:r>
            <w:r>
              <w:t xml:space="preserve">）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&lt;qa_target_rps&gt;</w:t>
            </w:r>
            <w:r>
              <w:t xml:space="preserve"> </w:t>
            </w:r>
            <w:r>
              <w:t xml:space="preserve">RPS，混合查询集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TopK≤8、外部依赖≤20%（可由</w:t>
            </w:r>
            <w:r>
              <w:t xml:space="preserve"> </w:t>
            </w:r>
            <w:r>
              <w:rPr>
                <w:rStyle w:val="VerbatimChar"/>
              </w:rPr>
              <w:t xml:space="preserve">&lt;external_ratio&gt;</w:t>
            </w:r>
            <w:r>
              <w:t xml:space="preserve"> </w:t>
            </w:r>
            <w:r>
              <w:t xml:space="preserve">代替）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计划生成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简单≤10s，复杂≤60s（或</w:t>
            </w:r>
            <w:r>
              <w:t xml:space="preserve"> </w:t>
            </w:r>
            <w:r>
              <w:rPr>
                <w:rStyle w:val="VerbatimChar"/>
              </w:rPr>
              <w:t xml:space="preserve">&lt;plan_simple_sla_s&gt;</w:t>
            </w:r>
            <w:r>
              <w:t xml:space="preserve">/</w:t>
            </w:r>
            <w:r>
              <w:rPr>
                <w:rStyle w:val="VerbatimChar"/>
              </w:rPr>
              <w:t xml:space="preserve">&lt;plan_complex_sla_s&gt;</w:t>
            </w:r>
            <w:r>
              <w:t xml:space="preserve">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指令批量</w:t>
            </w:r>
            <w:r>
              <w:t xml:space="preserve"> </w:t>
            </w:r>
            <w:r>
              <w:rPr>
                <w:rStyle w:val="VerbatimChar"/>
              </w:rPr>
              <w:t xml:space="preserve">&lt;plan_batch_size&gt;</w:t>
            </w:r>
            <w:r>
              <w:t xml:space="preserve"> </w:t>
            </w:r>
            <w:r>
              <w:t xml:space="preserve">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资源校验/冲突重排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错误率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0.1%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稳定运行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5xx/4xx（非用例导致）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资源占用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CPU&lt;70%，内存&lt;75%（或</w:t>
            </w:r>
            <w:r>
              <w:t xml:space="preserve"> </w:t>
            </w:r>
            <w:r>
              <w:rPr>
                <w:rStyle w:val="VerbatimChar"/>
              </w:rPr>
              <w:t xml:space="preserve">&lt;cpu_threshold_pct&gt;</w:t>
            </w:r>
            <w:r>
              <w:t xml:space="preserve">/</w:t>
            </w:r>
            <w:r>
              <w:rPr>
                <w:rStyle w:val="VerbatimChar"/>
              </w:rPr>
              <w:t xml:space="preserve">&lt;mem_threshold_pct&gt;</w:t>
            </w:r>
            <w:r>
              <w:t xml:space="preserve">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峰值60min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生产等价环境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稳定性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24h 连续运行无泄漏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典型工作负载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监控无异常增长</w:t>
            </w:r>
          </w:p>
        </w:tc>
      </w:tr>
    </w:tbl>
    <w:p>
      <w:pPr>
        <w:pStyle w:val="TextBody"/>
      </w:pPr>
      <w:r>
        <w:t xml:space="preserve">说明：如目标未确认，临时以占位符记录，见附录D。</w:t>
      </w:r>
    </w:p>
    <w:bookmarkEnd w:id="56"/>
    <w:bookmarkStart w:id="57" w:name="Xab7e3a229be9777d146ed3bc5709a1c3a1a4096"/>
    <w:p>
      <w:pPr>
        <w:pStyle w:val="Heading3"/>
      </w:pPr>
      <w:r>
        <w:t xml:space="preserve">7.2 性能测试方法</w:t>
      </w:r>
    </w:p>
    <w:p>
      <w:pPr>
        <w:pStyle w:val="SourceCode"/>
      </w:pPr>
      <w:r>
        <w:rPr>
          <w:rStyle w:val="CommentTok"/>
        </w:rPr>
        <w:t xml:space="preserve">// k6 示例（占位，针对健康检查与问答接口）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http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'k6/http'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check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sleep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'k6'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vus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duration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'10m'</w:t>
      </w:r>
      <w:r>
        <w:rPr>
          <w:rStyle w:val="NormalTok"/>
        </w:rPr>
        <w:t xml:space="preserve"> }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'https://example.com/api/health'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check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'status is 200'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57"/>
    <w:bookmarkStart w:id="58" w:name="X2b967bc2e83a65c3a550d53658660d7b01a20e9"/>
    <w:p>
      <w:pPr>
        <w:pStyle w:val="Heading3"/>
      </w:pPr>
      <w:r>
        <w:t xml:space="preserve">7.3 安全测试</w:t>
      </w:r>
    </w:p>
    <w:p>
      <w:pPr>
        <w:numPr>
          <w:ilvl w:val="0"/>
          <w:numId w:val="1028"/>
        </w:numPr>
      </w:pPr>
      <w:r>
        <w:t xml:space="preserve">依据 OWASP Top 10：注入、XSS、认证与会话、访问控制、敏感数据暴露、CSRF、日志与审计</w:t>
      </w:r>
    </w:p>
    <w:p>
      <w:pPr>
        <w:numPr>
          <w:ilvl w:val="0"/>
          <w:numId w:val="1028"/>
        </w:numPr>
      </w:pPr>
      <w:r>
        <w:t xml:space="preserve">工具：OWASP ZAP/手工渗透；凭据使用占位符与沙箱账户</w:t>
      </w:r>
    </w:p>
    <w:bookmarkEnd w:id="58"/>
    <w:bookmarkStart w:id="59" w:name="X2e08972613c15b00d28a76b6f1da5b00aeda667"/>
    <w:p>
      <w:pPr>
        <w:pStyle w:val="Heading3"/>
      </w:pPr>
      <w:r>
        <w:t xml:space="preserve">7.4 兼容性/可用性/可恢复性/可靠性</w:t>
      </w:r>
    </w:p>
    <w:p>
      <w:pPr>
        <w:numPr>
          <w:ilvl w:val="0"/>
          <w:numId w:val="1029"/>
        </w:numPr>
      </w:pPr>
      <w:r>
        <w:t xml:space="preserve">兼容：Chrome/Firefox/Edge 最新2主版本；分辨率自适应</w:t>
      </w:r>
    </w:p>
    <w:p>
      <w:pPr>
        <w:numPr>
          <w:ilvl w:val="0"/>
          <w:numId w:val="1029"/>
        </w:numPr>
      </w:pPr>
      <w:r>
        <w:t xml:space="preserve">可用性：关键操作≤3步、空状态/错误状态友好</w:t>
      </w:r>
    </w:p>
    <w:p>
      <w:pPr>
        <w:numPr>
          <w:ilvl w:val="0"/>
          <w:numId w:val="1029"/>
        </w:numPr>
      </w:pPr>
      <w:r>
        <w:t xml:space="preserve">可恢复性：DB/缓存/向量服务异常的重试与幂等；作业可恢复</w:t>
      </w:r>
    </w:p>
    <w:p>
      <w:pPr>
        <w:numPr>
          <w:ilvl w:val="0"/>
          <w:numId w:val="1029"/>
        </w:numPr>
      </w:pPr>
      <w:r>
        <w:t xml:space="preserve">可靠性：备份/回滚策略验证（RTO≤4h，RPO≤1h）</w:t>
      </w:r>
    </w:p>
    <w:bookmarkEnd w:id="59"/>
    <w:bookmarkEnd w:id="60"/>
    <w:bookmarkStart w:id="65" w:name="X25441c5183d53be1d2a5b43339c11c6398b8dea"/>
    <w:p>
      <w:pPr>
        <w:pStyle w:val="Heading2"/>
      </w:pPr>
      <w:r>
        <w:t xml:space="preserve">8. 自动化测试计划</w:t>
      </w:r>
    </w:p>
    <w:bookmarkStart w:id="61" w:name="X3e5d3f9b636d55a5f824fb18b3cda8af10c3e75"/>
    <w:p>
      <w:pPr>
        <w:pStyle w:val="Heading3"/>
      </w:pPr>
      <w:r>
        <w:t xml:space="preserve">8.1 层次与比例（目标）</w:t>
      </w:r>
    </w:p>
    <w:p>
      <w:pPr>
        <w:numPr>
          <w:ilvl w:val="0"/>
          <w:numId w:val="1030"/>
        </w:numPr>
      </w:pPr>
      <w:r>
        <w:t xml:space="preserve">单元:集成:接口:UI:端到端 ≈ 40%:25%:20%:10%:5%</w:t>
      </w:r>
    </w:p>
    <w:bookmarkEnd w:id="61"/>
    <w:bookmarkStart w:id="62" w:name="X1a22441e1dfad55ed6168db939ae640840e1b2b"/>
    <w:p>
      <w:pPr>
        <w:pStyle w:val="Heading3"/>
      </w:pPr>
      <w:r>
        <w:t xml:space="preserve">8.2 框架与目录结构</w:t>
      </w:r>
    </w:p>
    <w:p>
      <w:pPr>
        <w:numPr>
          <w:ilvl w:val="0"/>
          <w:numId w:val="1031"/>
        </w:numPr>
      </w:pPr>
      <w:r>
        <w:t xml:space="preserve">接口/单元：pytest + requests（</w:t>
      </w:r>
      <w:r>
        <w:rPr>
          <w:rStyle w:val="VerbatimChar"/>
        </w:rPr>
        <w:t xml:space="preserve">api/tests/</w:t>
      </w:r>
      <w:r>
        <w:t xml:space="preserve">）</w:t>
      </w:r>
    </w:p>
    <w:p>
      <w:pPr>
        <w:numPr>
          <w:ilvl w:val="0"/>
          <w:numId w:val="1031"/>
        </w:numPr>
      </w:pPr>
      <w:r>
        <w:t xml:space="preserve">UI：Playwright（</w:t>
      </w:r>
      <w:r>
        <w:rPr>
          <w:rStyle w:val="VerbatimChar"/>
        </w:rPr>
        <w:t xml:space="preserve">admin/web/tests/</w:t>
      </w:r>
      <w:r>
        <w:t xml:space="preserve">，如无则新建）</w:t>
      </w:r>
    </w:p>
    <w:p>
      <w:pPr>
        <w:numPr>
          <w:ilvl w:val="0"/>
          <w:numId w:val="1031"/>
        </w:numPr>
      </w:pPr>
      <w:r>
        <w:t xml:space="preserve">契约：OpenAPI 校验（</w:t>
      </w:r>
      <w:r>
        <w:rPr>
          <w:rStyle w:val="VerbatimChar"/>
        </w:rPr>
        <w:t xml:space="preserve">api/openapi*.json</w:t>
      </w:r>
      <w:r>
        <w:t xml:space="preserve"> </w:t>
      </w:r>
      <w:r>
        <w:t xml:space="preserve">若有；否则生成）</w:t>
      </w:r>
    </w:p>
    <w:p>
      <w:pPr>
        <w:numPr>
          <w:ilvl w:val="0"/>
          <w:numId w:val="1031"/>
        </w:numPr>
      </w:pPr>
      <w:r>
        <w:t xml:space="preserve">E2E：关键路径脚本放置</w:t>
      </w:r>
      <w:r>
        <w:t xml:space="preserve"> </w:t>
      </w:r>
      <w:r>
        <w:rPr>
          <w:rStyle w:val="VerbatimChar"/>
        </w:rPr>
        <w:t xml:space="preserve">api/tests/e2e/</w:t>
      </w:r>
    </w:p>
    <w:bookmarkEnd w:id="62"/>
    <w:bookmarkStart w:id="63" w:name="X177bc7d53d12fa3ea351a6d1f01c5154818bb57"/>
    <w:p>
      <w:pPr>
        <w:pStyle w:val="Heading3"/>
      </w:pPr>
      <w:r>
        <w:t xml:space="preserve">8.3 稳定性提升策略</w:t>
      </w:r>
    </w:p>
    <w:p>
      <w:pPr>
        <w:numPr>
          <w:ilvl w:val="0"/>
          <w:numId w:val="1032"/>
        </w:numPr>
      </w:pPr>
      <w:r>
        <w:t xml:space="preserve">数据隔离（用例专用前后置）、等待重试、幂等请求ID、并发分组运行、截图与日志归档</w:t>
      </w:r>
    </w:p>
    <w:bookmarkEnd w:id="63"/>
    <w:bookmarkStart w:id="64" w:name="Xb917125a22b8efeccf8e99f41f43eee1ed02f60"/>
    <w:p>
      <w:pPr>
        <w:pStyle w:val="Heading3"/>
      </w:pPr>
      <w:r>
        <w:t xml:space="preserve">8.4 覆盖与门禁</w:t>
      </w:r>
    </w:p>
    <w:p>
      <w:pPr>
        <w:numPr>
          <w:ilvl w:val="0"/>
          <w:numId w:val="1033"/>
        </w:numPr>
      </w:pPr>
      <w:r>
        <w:t xml:space="preserve">行覆盖率：后端≥70%；关键模块≥80%</w:t>
      </w:r>
    </w:p>
    <w:p>
      <w:pPr>
        <w:numPr>
          <w:ilvl w:val="0"/>
          <w:numId w:val="1033"/>
        </w:numPr>
      </w:pPr>
      <w:r>
        <w:t xml:space="preserve">必测用例：冒烟+高风险用例集全部通过</w:t>
      </w:r>
    </w:p>
    <w:p>
      <w:pPr>
        <w:numPr>
          <w:ilvl w:val="0"/>
          <w:numId w:val="1033"/>
        </w:numPr>
      </w:pPr>
      <w:r>
        <w:t xml:space="preserve">门禁：阻断/严重缺陷=0 方可合入主干/发布</w:t>
      </w:r>
    </w:p>
    <w:bookmarkEnd w:id="64"/>
    <w:bookmarkEnd w:id="65"/>
    <w:bookmarkStart w:id="66" w:name="X5ad27097a122ed5e2498f1cf2b07082b27cb1dd"/>
    <w:p>
      <w:pPr>
        <w:pStyle w:val="Heading2"/>
      </w:pPr>
      <w:r>
        <w:t xml:space="preserve">9. CI/CD 集成</w:t>
      </w:r>
    </w:p>
    <w:p>
      <w:pPr>
        <w:numPr>
          <w:ilvl w:val="0"/>
          <w:numId w:val="1034"/>
        </w:numPr>
      </w:pPr>
      <w:r>
        <w:t xml:space="preserve">触发：PR/主干合并/定时基线</w:t>
      </w:r>
    </w:p>
    <w:p>
      <w:pPr>
        <w:numPr>
          <w:ilvl w:val="0"/>
          <w:numId w:val="1034"/>
        </w:numPr>
      </w:pPr>
      <w:r>
        <w:t xml:space="preserve">分阶段：lint→单元→集成→契约→UI/E2E（可并行）→性能基准（夜间）</w:t>
      </w:r>
    </w:p>
    <w:p>
      <w:pPr>
        <w:numPr>
          <w:ilvl w:val="0"/>
          <w:numId w:val="1034"/>
        </w:numPr>
      </w:pPr>
      <w:r>
        <w:t xml:space="preserve">产物与归档：测试报告、覆盖率、截图、性能趋势；存储于CI制品</w:t>
      </w:r>
    </w:p>
    <w:p>
      <w:pPr>
        <w:numPr>
          <w:ilvl w:val="0"/>
          <w:numId w:val="1034"/>
        </w:numPr>
      </w:pPr>
      <w:r>
        <w:t xml:space="preserve">流水线文件：</w:t>
      </w:r>
      <w:r>
        <w:rPr>
          <w:rStyle w:val="VerbatimChar"/>
        </w:rPr>
        <w:t xml:space="preserve">&lt;ci_pipeline_file&gt;</w:t>
      </w:r>
      <w:r>
        <w:t xml:space="preserve">（占位）</w:t>
      </w:r>
    </w:p>
    <w:p>
      <w:pPr>
        <w:pStyle w:val="SourceCode"/>
      </w:pPr>
      <w:r>
        <w:rPr>
          <w:rStyle w:val="CommentTok"/>
        </w:rPr>
        <w:t xml:space="preserve"># 示例（占位）：</w:t>
      </w:r>
      <w:r>
        <w:br/>
      </w:r>
      <w:r>
        <w:rPr>
          <w:rStyle w:val="FunctionTok"/>
        </w:rPr>
        <w:t xml:space="preserve">stages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test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perf</w:t>
      </w:r>
    </w:p>
    <w:bookmarkEnd w:id="66"/>
    <w:bookmarkStart w:id="70" w:name="X71301c32e94cc2c919627aa732c809522467783"/>
    <w:p>
      <w:pPr>
        <w:pStyle w:val="Heading2"/>
      </w:pPr>
      <w:r>
        <w:t xml:space="preserve">10. 里程碑与排期（建议）</w:t>
      </w:r>
    </w:p>
    <w:p>
      <w:pPr>
        <w:pStyle w:val="CaptionedFigure"/>
      </w:pPr>
      <w:r>
        <w:drawing>
          <wp:inline>
            <wp:extent cx="5943600" cy="1551117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/var/folders/z1/hxwdx3tx27sfqwdrtqygfz080000gn/T/abnerworks.Typora/image-2025090512205102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70"/>
    <w:bookmarkStart w:id="71" w:name="X253dabbc0c4896ee28b37aca3046f993e7ed10c"/>
    <w:p>
      <w:pPr>
        <w:pStyle w:val="Heading2"/>
      </w:pPr>
      <w:r>
        <w:t xml:space="preserve">11. 角色与职责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角色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职责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测试负责人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方案与计划、资源协调、质量门禁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测试工程师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用例与脚本、执行与缺陷跟踪、报告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开发负责人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缺陷修复、代码质量、技术支持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运维/DevOps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环境与发布、监控告警、回滚策略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业务代表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验收与签署、场景确认</w:t>
            </w:r>
          </w:p>
        </w:tc>
      </w:tr>
    </w:tbl>
    <w:bookmarkEnd w:id="71"/>
    <w:bookmarkStart w:id="74" w:name="Xe193f06b0775e737c2797e80008300a86c50e43"/>
    <w:p>
      <w:pPr>
        <w:pStyle w:val="Heading2"/>
      </w:pPr>
      <w:r>
        <w:t xml:space="preserve">12. 入口与退出准则</w:t>
      </w:r>
    </w:p>
    <w:bookmarkStart w:id="72" w:name="X985389a86c4e97db46394a7adc1b1200e638e01"/>
    <w:p>
      <w:pPr>
        <w:pStyle w:val="Heading3"/>
      </w:pPr>
      <w:r>
        <w:t xml:space="preserve">12.1 入口（就绪）</w:t>
      </w:r>
    </w:p>
    <w:p>
      <w:pPr>
        <w:numPr>
          <w:ilvl w:val="0"/>
          <w:numId w:val="1035"/>
        </w:numPr>
      </w:pPr>
      <w:r>
        <w:t xml:space="preserve">环境通过健康检查（API 200/DB/Cache/向量服务可用/外部沙箱联通）</w:t>
      </w:r>
    </w:p>
    <w:p>
      <w:pPr>
        <w:numPr>
          <w:ilvl w:val="0"/>
          <w:numId w:val="1035"/>
        </w:numPr>
      </w:pPr>
      <w:r>
        <w:t xml:space="preserve">基线数据与账号就绪；监控仪表盘/日志链路可用</w:t>
      </w:r>
    </w:p>
    <w:p>
      <w:pPr>
        <w:numPr>
          <w:ilvl w:val="0"/>
          <w:numId w:val="1035"/>
        </w:numPr>
      </w:pPr>
      <w:r>
        <w:t xml:space="preserve">需求/设计冻结版本明确，风险评审完成</w:t>
      </w:r>
    </w:p>
    <w:bookmarkEnd w:id="72"/>
    <w:bookmarkStart w:id="73" w:name="X1e5b1c46747cb350bb69fedf9ec9b887607b455"/>
    <w:p>
      <w:pPr>
        <w:pStyle w:val="Heading3"/>
      </w:pPr>
      <w:r>
        <w:t xml:space="preserve">12.2 退出（验收）</w:t>
      </w:r>
    </w:p>
    <w:p>
      <w:pPr>
        <w:numPr>
          <w:ilvl w:val="0"/>
          <w:numId w:val="1036"/>
        </w:numPr>
      </w:pPr>
      <w:r>
        <w:t xml:space="preserve">功能通过率≥</w:t>
      </w:r>
      <w:r>
        <w:rPr>
          <w:rStyle w:val="VerbatimChar"/>
        </w:rPr>
        <w:t xml:space="preserve">&lt;pass_rate_threshold&gt;%</w:t>
      </w:r>
      <w:r>
        <w:t xml:space="preserve">（默认95%），阻断/严重缺陷=0，主要缺陷关闭率≥</w:t>
      </w:r>
      <w:r>
        <w:rPr>
          <w:rStyle w:val="VerbatimChar"/>
        </w:rPr>
        <w:t xml:space="preserve">&lt;defect_close_rate&gt;%</w:t>
      </w:r>
      <w:r>
        <w:t xml:space="preserve">（默认98%）</w:t>
      </w:r>
    </w:p>
    <w:p>
      <w:pPr>
        <w:numPr>
          <w:ilvl w:val="0"/>
          <w:numId w:val="1036"/>
        </w:numPr>
      </w:pPr>
      <w:r>
        <w:t xml:space="preserve">性能达标：7.1各项阈值满足（或以</w:t>
      </w:r>
      <w:r>
        <w:t xml:space="preserve"> </w:t>
      </w:r>
      <w:r>
        <w:rPr>
          <w:rStyle w:val="VerbatimChar"/>
        </w:rPr>
        <w:t xml:space="preserve">&lt;perf_gate_p95_ms&gt;</w:t>
      </w:r>
      <w:r>
        <w:t xml:space="preserve">、</w:t>
      </w:r>
      <w:r>
        <w:rPr>
          <w:rStyle w:val="VerbatimChar"/>
        </w:rPr>
        <w:t xml:space="preserve">&lt;error_rate_threshold&gt;</w:t>
      </w:r>
      <w:r>
        <w:t xml:space="preserve">、</w:t>
      </w:r>
      <w:r>
        <w:rPr>
          <w:rStyle w:val="VerbatimChar"/>
        </w:rPr>
        <w:t xml:space="preserve">&lt;cpu_threshold_pct&gt;</w:t>
      </w:r>
      <w:r>
        <w:t xml:space="preserve">、</w:t>
      </w:r>
      <w:r>
        <w:rPr>
          <w:rStyle w:val="VerbatimChar"/>
        </w:rPr>
        <w:t xml:space="preserve">&lt;mem_threshold_pct&gt;</w:t>
      </w:r>
      <w:r>
        <w:t xml:space="preserve"> </w:t>
      </w:r>
      <w:r>
        <w:t xml:space="preserve">指定），P95 延迟/错误率/资源占用在限内</w:t>
      </w:r>
    </w:p>
    <w:p>
      <w:pPr>
        <w:numPr>
          <w:ilvl w:val="0"/>
          <w:numId w:val="1036"/>
        </w:numPr>
      </w:pPr>
      <w:r>
        <w:t xml:space="preserve">稳定性：24h 运行无内存泄漏与异常增长；关键作业可恢复</w:t>
      </w:r>
    </w:p>
    <w:p>
      <w:pPr>
        <w:numPr>
          <w:ilvl w:val="0"/>
          <w:numId w:val="1036"/>
        </w:numPr>
      </w:pPr>
      <w:r>
        <w:t xml:space="preserve">文档齐备：报告、缺陷清单、回归基线、发布说明</w:t>
      </w:r>
    </w:p>
    <w:bookmarkEnd w:id="73"/>
    <w:bookmarkEnd w:id="74"/>
    <w:bookmarkStart w:id="75" w:name="Xbb6ffd603d2a3e5af9a84346267658e9819a8eb"/>
    <w:p>
      <w:pPr>
        <w:pStyle w:val="Heading2"/>
      </w:pPr>
      <w:r>
        <w:t xml:space="preserve">13. 度量与报告</w:t>
      </w:r>
    </w:p>
    <w:p>
      <w:pPr>
        <w:numPr>
          <w:ilvl w:val="0"/>
          <w:numId w:val="1037"/>
        </w:numPr>
      </w:pPr>
      <w:r>
        <w:t xml:space="preserve">功能通过率、用例执行进度、缺陷趋势（新增/关闭/未决）、模块与风险覆盖率</w:t>
      </w:r>
    </w:p>
    <w:p>
      <w:pPr>
        <w:numPr>
          <w:ilvl w:val="0"/>
          <w:numId w:val="1037"/>
        </w:numPr>
      </w:pPr>
      <w:r>
        <w:t xml:space="preserve">性能指标（P50/P95、TPS、CPU/内存、错误率）、稳定性（重启次数、MTTR）</w:t>
      </w:r>
    </w:p>
    <w:p>
      <w:pPr>
        <w:numPr>
          <w:ilvl w:val="0"/>
          <w:numId w:val="1037"/>
        </w:numPr>
      </w:pPr>
      <w:r>
        <w:t xml:space="preserve">自动化占比与波动、脆弱用例列表与修复计划</w:t>
      </w:r>
    </w:p>
    <w:bookmarkEnd w:id="75"/>
    <w:bookmarkStart w:id="76" w:name="X2058538a9f8a2ec0963aa8961ba17670849241b"/>
    <w:p>
      <w:pPr>
        <w:pStyle w:val="Heading2"/>
      </w:pPr>
      <w:r>
        <w:t xml:space="preserve">14. 风险与应对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风险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影响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概率/严重度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缓解策略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兜底方案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外部系统不稳定/配额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联调失败/超时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中/高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沙箱与Mock、超时与重试、降级策略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暂停外链，内部可用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模型/嵌入服务限流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问答时延上升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中/中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预热与配额监控、缓存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切换本地/备用供应商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大文件解析失败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文档入库受阻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低/中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文件类型白名单、重试与人工校验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离线处理与补齐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数据脱敏不足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合规风险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低/高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脱敏规则/审计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使用合成数据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指标观测缺失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难以定位问题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中/中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接入监控/Tracing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人工采样与限压</w:t>
            </w:r>
          </w:p>
        </w:tc>
      </w:tr>
    </w:tbl>
    <w:bookmarkEnd w:id="76"/>
    <w:bookmarkStart w:id="77" w:name="Xb8c8ff2cf7575e8a9a3a5a8ea6e0fe100e1c080"/>
    <w:p>
      <w:pPr>
        <w:pStyle w:val="Heading2"/>
      </w:pPr>
      <w:r>
        <w:t xml:space="preserve">15. 变更与版本</w:t>
      </w:r>
    </w:p>
    <w:p>
      <w:pPr>
        <w:numPr>
          <w:ilvl w:val="0"/>
          <w:numId w:val="1038"/>
        </w:numPr>
      </w:pPr>
      <w:r>
        <w:t xml:space="preserve">记录方案修订与评审意见，按版本管理；关键门槛与指标变化需审批</w:t>
      </w:r>
    </w:p>
    <w:bookmarkEnd w:id="77"/>
    <w:bookmarkStart w:id="78" w:name="Xe2c9f1bda44aded7f65ed8e86bd97aa9081b877"/>
    <w:p>
      <w:pPr>
        <w:pStyle w:val="Heading2"/>
      </w:pPr>
      <w:r>
        <w:t xml:space="preserve">16. 审批与签署</w:t>
      </w:r>
    </w:p>
    <w:p>
      <w:pPr>
        <w:numPr>
          <w:ilvl w:val="0"/>
          <w:numId w:val="1039"/>
        </w:numPr>
      </w:pPr>
      <w:r>
        <w:t xml:space="preserve">负责人/开发/测试/产品/运维签署与日期（上线前完成）</w:t>
      </w:r>
    </w:p>
    <w:bookmarkEnd w:id="78"/>
    <w:bookmarkStart w:id="83" w:name="附录"/>
    <w:p>
      <w:pPr>
        <w:pStyle w:val="Heading2"/>
      </w:pPr>
      <w:r>
        <w:t xml:space="preserve">附录</w:t>
      </w:r>
    </w:p>
    <w:bookmarkStart w:id="79" w:name="a-需求-用例-缺陷可追溯矩阵节选）"/>
    <w:p>
      <w:pPr>
        <w:pStyle w:val="Heading3"/>
      </w:pPr>
      <w:r>
        <w:t xml:space="preserve">A. 需求-用例-缺陷可追溯矩阵（节选）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需求ID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用例ID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缺陷ID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F-RMANUAL-001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TC-KB-001/002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进行中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F-QA-NLU-001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TC-KB-010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进行中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F-QA-MANUAL-LOCATE-001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TC-KB-011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进行中</w:t>
            </w:r>
          </w:p>
        </w:tc>
      </w:tr>
    </w:tbl>
    <w:bookmarkEnd w:id="79"/>
    <w:bookmarkStart w:id="80" w:name="b-示例-http-用例"/>
    <w:p>
      <w:pPr>
        <w:pStyle w:val="Heading3"/>
      </w:pPr>
      <w:r>
        <w:t xml:space="preserve">B. 示例 HTTP 用例</w:t>
      </w:r>
    </w:p>
    <w:p>
      <w:pPr>
        <w:pStyle w:val="SourceCode"/>
      </w:pPr>
      <w:r>
        <w:rPr>
          <w:rStyle w:val="VerbatimChar"/>
        </w:rPr>
        <w:t xml:space="preserve">POST /v1/chat-messages HTTP/1.1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{"query":"X100启动失败怎么处理？","inputs":{"device_model":"X100","manual_version":"v2.0"}}</w:t>
      </w:r>
    </w:p>
    <w:bookmarkEnd w:id="80"/>
    <w:bookmarkStart w:id="81" w:name="d-占位符清单"/>
    <w:p>
      <w:pPr>
        <w:pStyle w:val="Heading3"/>
      </w:pPr>
      <w:r>
        <w:t xml:space="preserve">D. 占位符清单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占位符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用途章节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SAP 沙箱地址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 部署与初始化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HR 沙箱地址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 部署与初始化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文档管理沙箱地址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 部署与初始化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工具管理沙箱地址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 部署与初始化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&lt;qa_target_rps&gt;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问答目标RPS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 性能目标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&lt;qa_simple_p95_ms&gt;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简单问答P95延迟(ms)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 性能目标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&lt;qa_complex_p95_ms&gt;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复杂问答P95延迟(ms)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 性能目标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&lt;external_ratio&gt;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外部依赖占比上限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 性能目标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&lt;plan_simple_sla_s&gt;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简单计划生成SLA(秒)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 性能目标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&lt;plan_complex_sla_s&gt;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复杂计划生成SLA(秒)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 性能目标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&lt;plan_batch_size&gt;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计划批量生成条数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 性能目标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&lt;cpu_threshold_pct&gt;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CPU阈值(%)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7.1/12.2 门禁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&lt;mem_threshold_pct&gt;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内存阈值(%)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7.1/12.2 门禁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&lt;perf_gate_p95_ms&gt;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性能门禁P95(ms)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 退出准则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&lt;error_rate_threshold&gt;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错误率门禁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 退出准则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&lt;pass_rate_threshold&gt;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功能通过率门槛(%)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 退出准则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&lt;defect_close_rate&gt;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缺陷关闭率门槛(%)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 退出准则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&lt;ci_pipeline_file&gt;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CI流水线文件路径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CI/CD 集成</w:t>
            </w:r>
          </w:p>
        </w:tc>
      </w:tr>
    </w:tbl>
    <w:bookmarkEnd w:id="81"/>
    <w:bookmarkStart w:id="82" w:name="c-澄清问题清单待确认）"/>
    <w:p>
      <w:pPr>
        <w:pStyle w:val="Heading3"/>
      </w:pPr>
      <w:r>
        <w:t xml:space="preserve">C. 澄清问题清单（待确认）</w:t>
      </w:r>
    </w:p>
    <w:p>
      <w:pPr>
        <w:numPr>
          <w:ilvl w:val="0"/>
          <w:numId w:val="1040"/>
        </w:numPr>
      </w:pPr>
      <w:r>
        <w:t xml:space="preserve">外部系统（SAP/HR/DMS/工具管理）沙箱地址与测试账号/数据配额？</w:t>
      </w:r>
    </w:p>
    <w:p>
      <w:pPr>
        <w:numPr>
          <w:ilvl w:val="0"/>
          <w:numId w:val="1040"/>
        </w:numPr>
      </w:pPr>
      <w:r>
        <w:t xml:space="preserve">问答与检索性能考核的目标RPS与高峰并发模型（工作日/班次）？</w:t>
      </w:r>
    </w:p>
    <w:p>
      <w:pPr>
        <w:numPr>
          <w:ilvl w:val="0"/>
          <w:numId w:val="1040"/>
        </w:numPr>
      </w:pPr>
      <w:r>
        <w:t xml:space="preserve">计划生成算法的约束边界与可接受近似/超时阈值？</w:t>
      </w:r>
    </w:p>
    <w:p>
      <w:pPr>
        <w:numPr>
          <w:ilvl w:val="0"/>
          <w:numId w:val="1040"/>
        </w:numPr>
      </w:pPr>
      <w:r>
        <w:t xml:space="preserve">设备检测接口模拟器/实物接入策略与安全边界？</w:t>
      </w:r>
    </w:p>
    <w:p>
      <w:pPr>
        <w:numPr>
          <w:ilvl w:val="0"/>
          <w:numId w:val="1040"/>
        </w:numPr>
      </w:pPr>
      <w:r>
        <w:t xml:space="preserve">监控与日志平台接入方式（Prometheus/Grafana/OTel/ELK）与阈值告警？</w:t>
      </w:r>
    </w:p>
    <w:p>
      <w:pPr>
        <w:numPr>
          <w:ilvl w:val="0"/>
          <w:numId w:val="1040"/>
        </w:numPr>
      </w:pPr>
      <w:r>
        <w:t xml:space="preserve">发布门禁的最终阈值（覆盖率/必测用例/缺陷等级阻断标准）？</w:t>
      </w:r>
    </w:p>
    <w:bookmarkEnd w:id="82"/>
    <w:bookmarkEnd w:id="83"/>
    <w:bookmarkStart w:id="86" w:name="checklists"/>
    <w:p>
      <w:pPr>
        <w:pStyle w:val="Heading2"/>
      </w:pPr>
      <w:r>
        <w:t xml:space="preserve">Checklists</w:t>
      </w:r>
    </w:p>
    <w:bookmarkStart w:id="84" w:name="完整性检查"/>
    <w:p>
      <w:pPr>
        <w:pStyle w:val="Heading3"/>
      </w:pPr>
      <w:r>
        <w:t xml:space="preserve">完整性检查</w:t>
      </w:r>
    </w:p>
    <w:p>
      <w:pPr>
        <w:numPr>
          <w:ilvl w:val="0"/>
          <w:numId w:val="1041"/>
        </w:numPr>
      </w:pPr>
      <w:r>
        <w:t xml:space="preserve">☐ 核心章节完整，标题与编号规范</w:t>
      </w:r>
    </w:p>
    <w:p>
      <w:pPr>
        <w:numPr>
          <w:ilvl w:val="0"/>
          <w:numId w:val="1041"/>
        </w:numPr>
      </w:pPr>
      <w:r>
        <w:t xml:space="preserve">☐ 指标量化（延迟/吞吐/错误率/资源/稳定性/安全）</w:t>
      </w:r>
    </w:p>
    <w:p>
      <w:pPr>
        <w:numPr>
          <w:ilvl w:val="0"/>
          <w:numId w:val="1041"/>
        </w:numPr>
      </w:pPr>
      <w:r>
        <w:t xml:space="preserve">☐ 环境与数据可复现，脱敏合规</w:t>
      </w:r>
    </w:p>
    <w:p>
      <w:pPr>
        <w:numPr>
          <w:ilvl w:val="0"/>
          <w:numId w:val="1041"/>
        </w:numPr>
      </w:pPr>
      <w:r>
        <w:t xml:space="preserve">☐ 用例具备溯源与优先级，重大路径覆盖</w:t>
      </w:r>
    </w:p>
    <w:p>
      <w:pPr>
        <w:numPr>
          <w:ilvl w:val="0"/>
          <w:numId w:val="1041"/>
        </w:numPr>
      </w:pPr>
      <w:r>
        <w:t xml:space="preserve">☐ 自动化计划清晰，门禁阈值明确</w:t>
      </w:r>
    </w:p>
    <w:p>
      <w:pPr>
        <w:numPr>
          <w:ilvl w:val="0"/>
          <w:numId w:val="1041"/>
        </w:numPr>
      </w:pPr>
      <w:r>
        <w:t xml:space="preserve">☐ 报告与度量口径一致，可追踪</w:t>
      </w:r>
    </w:p>
    <w:bookmarkEnd w:id="84"/>
    <w:bookmarkStart w:id="85" w:name="质量门禁清单"/>
    <w:p>
      <w:pPr>
        <w:pStyle w:val="Heading3"/>
      </w:pPr>
      <w:r>
        <w:t xml:space="preserve">质量门禁清单</w:t>
      </w:r>
    </w:p>
    <w:p>
      <w:pPr>
        <w:numPr>
          <w:ilvl w:val="0"/>
          <w:numId w:val="1042"/>
        </w:numPr>
      </w:pPr>
      <w:r>
        <w:t xml:space="preserve">☐ Mermaid 图可渲染，表格字段齐全</w:t>
      </w:r>
    </w:p>
    <w:p>
      <w:pPr>
        <w:numPr>
          <w:ilvl w:val="0"/>
          <w:numId w:val="1042"/>
        </w:numPr>
      </w:pPr>
      <w:r>
        <w:t xml:space="preserve">☐ 示例不含敏感信息，使用占位符</w:t>
      </w:r>
    </w:p>
    <w:p>
      <w:pPr>
        <w:numPr>
          <w:ilvl w:val="0"/>
          <w:numId w:val="1042"/>
        </w:numPr>
      </w:pPr>
      <w:r>
        <w:t xml:space="preserve">☐ 入口/退出准则可执行且可验证</w:t>
      </w:r>
    </w:p>
    <w:p>
      <w:pPr>
        <w:numPr>
          <w:ilvl w:val="0"/>
          <w:numId w:val="1042"/>
        </w:numPr>
      </w:pPr>
      <w:r>
        <w:t xml:space="preserve">☐ 风险清单含缓解与兜底</w:t>
      </w:r>
    </w:p>
    <w:p>
      <w:pPr>
        <w:pStyle w:val="FirstParagraph"/>
      </w:pPr>
    </w:p>
    <w:bookmarkEnd w:id="85"/>
    <w:bookmarkEnd w:id="86"/>
    <w:bookmarkEnd w:id="87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苹方-简">
    <w:charset w:val="01"/>
    <w:family w:val="auto"/>
    <w:pitch w:val="default"/>
  </w:font>
  <w:font w:name="Calibri">
    <w:charset w:val="01"/>
    <w:family w:val="auto"/>
    <w:pitch w:val="default"/>
  </w:font>
  <w:font w:name="Consolas">
    <w:charset w:val="01"/>
    <w:family w:val="auto"/>
    <w:pitch w:val="default"/>
  </w:font>
  <w:font w:name="苹方-简">
    <w:charset w:val="01"/>
    <w:family w:val="auto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doNotExpandShiftReturn/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宋体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苹方-简" w:cs="宋体" w:cstheme="minorBidi" w:eastAsia="苹方-简" w:hAnsi="苹方-简"/>
      <w:color w:val="auto"/>
      <w:kern w:val="0"/>
      <w:sz w:val="24"/>
      <w:szCs w:val="24"/>
      <w:lang w:bidi="ar-SA" w:eastAsia="zh-CN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苹方-简" w:cs="宋体" w:cstheme="majorBidi" w:eastAsia="苹方-简" w:hAnsi="苹方-简"/>
      <w:b/>
      <w:bCs/>
      <w:color w:val="000000"/>
      <w:sz w:val="32"/>
      <w:szCs w:val="32"/>
      <w:lang w:eastAsia="zh-CN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苹方-简" w:cs="宋体" w:cstheme="majorBidi" w:eastAsia="苹方-简" w:hAnsi="苹方-简"/>
      <w:b/>
      <w:bCs/>
      <w:color w:val="000000"/>
      <w:sz w:val="28"/>
      <w:szCs w:val="28"/>
      <w:lang w:eastAsia="zh-CN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苹方-简" w:cs="宋体" w:cstheme="majorBidi" w:eastAsia="苹方-简" w:hAnsi="苹方-简"/>
      <w:b/>
      <w:bCs/>
      <w:color w:val="000000"/>
      <w:sz w:val="24"/>
      <w:szCs w:val="24"/>
      <w:lang w:eastAsia="zh-CN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苹方-简" w:cs="宋体" w:cstheme="majorBidi" w:eastAsia="苹方-简" w:hAnsi="苹方-简"/>
      <w:bCs/>
      <w:i/>
      <w:color w:val="000000"/>
      <w:sz w:val="24"/>
      <w:szCs w:val="24"/>
      <w:lang w:eastAsia="zh-CN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苹方-简" w:cs="宋体" w:cstheme="majorBidi" w:eastAsia="苹方-简" w:hAnsi="苹方-简"/>
      <w:iCs/>
      <w:color w:val="000000"/>
      <w:sz w:val="24"/>
      <w:szCs w:val="24"/>
      <w:lang w:eastAsia="zh-CN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苹方-简" w:cs="宋体" w:cstheme="majorBidi" w:eastAsia="苹方-简" w:hAnsi="苹方-简"/>
      <w:color w:val="000000"/>
      <w:sz w:val="24"/>
      <w:szCs w:val="24"/>
      <w:lang w:eastAsia="zh-CN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宋体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宋体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宋体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Characters" w:type="character">
    <w:name w:val="Endnote Characters"/>
    <w:qFormat/>
    <w:rPr>
      <w:vertAlign w:val="superscript"/>
    </w:rPr>
  </w:style>
  <w:style w:styleId="EndnoteAnchor" w:type="character">
    <w:name w:val="Endnote Reference"/>
    <w:rPr>
      <w:vertAlign w:val="superscript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苹方-简" w:cs="Lucida Sans" w:eastAsia="苹方-简" w:hAnsi="苹方-简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rFonts w:ascii="苹方-简" w:eastAsia="苹方-简" w:hAnsi="苹方-简"/>
      <w:lang w:eastAsia="zh-CN"/>
    </w:rPr>
  </w:style>
  <w:style w:styleId="List" w:type="paragraph">
    <w:name w:val="List"/>
    <w:basedOn w:val="TextBody"/>
    <w:pPr/>
    <w:rPr>
      <w:rFonts w:ascii="苹方-简" w:cs="Lucida Sans" w:eastAsia="苹方-简" w:hAnsi="苹方-简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ascii="苹方-简" w:cs="Lucida Sans" w:eastAsia="苹方-简" w:hAnsi="苹方-简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widowControl w:val="false"/>
      <w:suppressAutoHyphens w:val="true"/>
      <w:spacing w:after="36" w:before="36"/>
      <w:jc w:val="left"/>
    </w:pPr>
    <w:rPr>
      <w:rFonts w:ascii="苹方-简" w:hAnsi="苹方-简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苹方-简" w:cs="宋体" w:cstheme="majorBidi" w:eastAsia="苹方-简" w:hAnsi="苹方-简"/>
      <w:b/>
      <w:bCs/>
      <w:color w:themeShade="b5" w:val="000000"/>
      <w:sz w:val="44"/>
      <w:szCs w:val="36"/>
      <w:lang w:eastAsia="zh-CN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宋体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宋体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宋体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ListContents" w:type="paragraph">
    <w:name w:val="List Contents"/>
    <w:basedOn w:val="Normal"/>
    <w:qFormat/>
    <w:pPr>
      <w:ind w:hanging="0" w:left="567"/>
    </w:pPr>
    <w:rPr>
      <w:rFonts w:ascii="苹方-简" w:eastAsia="苹方-简" w:hAnsi="苹方-简"/>
      <w:lang w:eastAsia="zh-CN"/>
    </w:rPr>
  </w:style>
  <w:style w:styleId="ListHeading" w:type="paragraph">
    <w:name w:val="List Heading"/>
    <w:basedOn w:val="Normal"/>
    <w:next w:val="ListContents"/>
    <w:qFormat/>
    <w:pPr>
      <w:ind w:hanging="0"/>
    </w:pPr>
    <w:rPr>
      <w:rFonts w:ascii="苹方-简" w:eastAsia="苹方-简" w:hAnsi="苹方-简"/>
      <w:lang w:eastAsia="zh-CN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苹方-简" w:eastAsia="苹方-简" w:hAnsi="苹方-简"/>
      <w:lang w:eastAsia="zh-CN"/>
    </w:rPr>
  </w:style>
  <w:style w:styleId="TableHeading" w:type="paragraph">
    <w:name w:val="Table Heading"/>
    <w:basedOn w:val="TableContents"/>
    <w:qFormat/>
    <w:pPr>
      <w:suppressLineNumbers/>
      <w:jc w:val="center"/>
    </w:pPr>
    <w:rPr>
      <w:b/>
      <w:bCs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67" Target="media/rId67.png" /><Relationship Type="http://schemas.openxmlformats.org/officeDocument/2006/relationships/hyperlink" Id="rId52" Target="http://app.anyremote.cn:8183/datase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://app.anyremote.cn:8183/datase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LibreOffice/7.4.5.1$MacOSX_X86_64 LibreOffice_project/9c0871452b3918c1019dde9bfac75448afc4b57f</Application>
  <AppVersion>15.0000</AppVersion>
  <Pages>2</Pages>
  <Words>53</Words>
  <Characters>281</Characters>
  <CharactersWithSpaces>369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2025-09-05T04:20:53Z</dcterms:created>
  <dcterms:modified xsi:type="dcterms:W3CDTF">2025-09-05T04:20:53Z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