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20CE9" w14:textId="77777777" w:rsidR="005D487A" w:rsidRPr="005D487A" w:rsidRDefault="005D487A" w:rsidP="005D487A">
      <w:pPr>
        <w:jc w:val="center"/>
        <w:rPr>
          <w:rFonts w:ascii="Times New Roman" w:hAnsi="Times New Roman" w:cs="Times New Roman"/>
          <w:sz w:val="28"/>
          <w:szCs w:val="28"/>
        </w:rPr>
      </w:pPr>
      <w:r w:rsidRPr="005D487A">
        <w:rPr>
          <w:rFonts w:ascii="Times New Roman" w:hAnsi="Times New Roman" w:cs="Times New Roman"/>
          <w:sz w:val="28"/>
          <w:szCs w:val="28"/>
        </w:rPr>
        <w:t>ПРЕДЛОЖЕНИЯ ПО МОДИФИКАЦИИ ПРОГРАММНОГО ОБЕСПЕЧЕНИЯ</w:t>
      </w:r>
    </w:p>
    <w:p w14:paraId="64D635D6" w14:textId="77777777" w:rsidR="005D487A" w:rsidRPr="005D487A" w:rsidRDefault="005D487A" w:rsidP="005D487A">
      <w:pPr>
        <w:jc w:val="center"/>
        <w:rPr>
          <w:rFonts w:ascii="Times New Roman" w:hAnsi="Times New Roman" w:cs="Times New Roman"/>
          <w:sz w:val="28"/>
          <w:szCs w:val="28"/>
        </w:rPr>
      </w:pPr>
      <w:r w:rsidRPr="005D487A">
        <w:rPr>
          <w:rFonts w:ascii="Times New Roman" w:hAnsi="Times New Roman" w:cs="Times New Roman"/>
          <w:sz w:val="28"/>
          <w:szCs w:val="28"/>
        </w:rPr>
        <w:t>Система учета заявок на ремонт бытовой техники "</w:t>
      </w:r>
      <w:proofErr w:type="spellStart"/>
      <w:r w:rsidRPr="005D487A">
        <w:rPr>
          <w:rFonts w:ascii="Times New Roman" w:hAnsi="Times New Roman" w:cs="Times New Roman"/>
          <w:sz w:val="28"/>
          <w:szCs w:val="28"/>
        </w:rPr>
        <w:t>БытСервис</w:t>
      </w:r>
      <w:proofErr w:type="spellEnd"/>
      <w:r w:rsidRPr="005D487A">
        <w:rPr>
          <w:rFonts w:ascii="Times New Roman" w:hAnsi="Times New Roman" w:cs="Times New Roman"/>
          <w:sz w:val="28"/>
          <w:szCs w:val="28"/>
        </w:rPr>
        <w:t>"</w:t>
      </w:r>
    </w:p>
    <w:p w14:paraId="08DC41DD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04D77D13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1. ФУНКЦИОНАЛЬНЫЕ УЛУЧШЕНИЯ</w:t>
      </w:r>
    </w:p>
    <w:p w14:paraId="59E607CF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68C67C18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1.1 Система уведомлений</w:t>
      </w:r>
    </w:p>
    <w:p w14:paraId="21939424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 xml:space="preserve">- Добавить </w:t>
      </w:r>
      <w:proofErr w:type="spellStart"/>
      <w:r w:rsidRPr="005D487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5D487A">
        <w:rPr>
          <w:rFonts w:ascii="Times New Roman" w:hAnsi="Times New Roman" w:cs="Times New Roman"/>
          <w:sz w:val="24"/>
          <w:szCs w:val="24"/>
        </w:rPr>
        <w:t>-уведомления клиентам о смене статуса заявки</w:t>
      </w:r>
    </w:p>
    <w:p w14:paraId="35A6E060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Реализовать SMS-уведомления для критических событий</w:t>
      </w:r>
    </w:p>
    <w:p w14:paraId="5DFA9EA9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 xml:space="preserve">- Внедрить </w:t>
      </w:r>
      <w:proofErr w:type="spellStart"/>
      <w:r w:rsidRPr="005D487A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5D487A">
        <w:rPr>
          <w:rFonts w:ascii="Times New Roman" w:hAnsi="Times New Roman" w:cs="Times New Roman"/>
          <w:sz w:val="24"/>
          <w:szCs w:val="24"/>
        </w:rPr>
        <w:t>-уведомления в веб-интерфейсе</w:t>
      </w:r>
    </w:p>
    <w:p w14:paraId="72A5A6C9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Настраиваемые шаблоны уведомлений</w:t>
      </w:r>
    </w:p>
    <w:p w14:paraId="57FC74B7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0B16688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1.2 Расширенная система отчетности</w:t>
      </w:r>
    </w:p>
    <w:p w14:paraId="75B4A090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Графические отчеты с использованием Chart.js</w:t>
      </w:r>
    </w:p>
    <w:p w14:paraId="2D80A3E2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Экспорт отчетов в Excel/PDF формат</w:t>
      </w:r>
    </w:p>
    <w:p w14:paraId="3B1BDA69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Настраиваемые периоды отчетности</w:t>
      </w:r>
    </w:p>
    <w:p w14:paraId="3696C8A9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Сравнительная аналитика по периодам</w:t>
      </w:r>
    </w:p>
    <w:p w14:paraId="519CBF0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055A56C1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1.3 Мобильное приложение</w:t>
      </w:r>
    </w:p>
    <w:p w14:paraId="75BED558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Адаптивный дизайн для мобильных устройств</w:t>
      </w:r>
    </w:p>
    <w:p w14:paraId="350B89C1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PWA (</w:t>
      </w:r>
      <w:proofErr w:type="spellStart"/>
      <w:r w:rsidRPr="005D487A">
        <w:rPr>
          <w:rFonts w:ascii="Times New Roman" w:hAnsi="Times New Roman" w:cs="Times New Roman"/>
          <w:sz w:val="24"/>
          <w:szCs w:val="24"/>
        </w:rPr>
        <w:t>Progressive</w:t>
      </w:r>
      <w:proofErr w:type="spellEnd"/>
      <w:r w:rsidRPr="005D487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5D487A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5D487A">
        <w:rPr>
          <w:rFonts w:ascii="Times New Roman" w:hAnsi="Times New Roman" w:cs="Times New Roman"/>
          <w:sz w:val="24"/>
          <w:szCs w:val="24"/>
        </w:rPr>
        <w:t>) функциональность</w:t>
      </w:r>
    </w:p>
    <w:p w14:paraId="16B0837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Оффлайн режим для мастеров</w:t>
      </w:r>
    </w:p>
    <w:p w14:paraId="0CB01140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Сканирование QR-кодов заявок</w:t>
      </w:r>
    </w:p>
    <w:p w14:paraId="59926D62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617B3E1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1.4 Система документооборота</w:t>
      </w:r>
    </w:p>
    <w:p w14:paraId="5009CB00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Загрузка фотографий неисправностей</w:t>
      </w:r>
    </w:p>
    <w:p w14:paraId="22BDA641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Прикрепление документов к заявкам</w:t>
      </w:r>
    </w:p>
    <w:p w14:paraId="609FCAA0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Электронные акты выполненных работ</w:t>
      </w:r>
    </w:p>
    <w:p w14:paraId="6D2D531C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Цифровые подписи клиентов</w:t>
      </w:r>
    </w:p>
    <w:p w14:paraId="7EDA4417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16732E5A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2. ТЕХНИЧЕСКИЕ УЛУЧШЕНИЯ</w:t>
      </w:r>
    </w:p>
    <w:p w14:paraId="5BC6003F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56044AA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lastRenderedPageBreak/>
        <w:t>2.1 Масштабируемость базы данных</w:t>
      </w:r>
    </w:p>
    <w:p w14:paraId="7DB0B35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 xml:space="preserve">- Переход с </w:t>
      </w:r>
      <w:proofErr w:type="spellStart"/>
      <w:r w:rsidRPr="005D487A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5D487A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5D487A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5D487A">
        <w:rPr>
          <w:rFonts w:ascii="Times New Roman" w:hAnsi="Times New Roman" w:cs="Times New Roman"/>
          <w:sz w:val="24"/>
          <w:szCs w:val="24"/>
        </w:rPr>
        <w:t>/MySQL</w:t>
      </w:r>
    </w:p>
    <w:p w14:paraId="7EDE2105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Реализация репликации БД</w:t>
      </w:r>
    </w:p>
    <w:p w14:paraId="2AA5B108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Индексирование для повышения производительности</w:t>
      </w:r>
    </w:p>
    <w:p w14:paraId="31854F42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Архивирование старых заявок</w:t>
      </w:r>
    </w:p>
    <w:p w14:paraId="623E582A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0CC91E2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2.2 API и интеграции</w:t>
      </w:r>
    </w:p>
    <w:p w14:paraId="1A9657F2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D487A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5D487A">
        <w:rPr>
          <w:rFonts w:ascii="Times New Roman" w:hAnsi="Times New Roman" w:cs="Times New Roman"/>
          <w:sz w:val="24"/>
          <w:szCs w:val="24"/>
        </w:rPr>
        <w:t xml:space="preserve"> API для внешних интеграций</w:t>
      </w:r>
    </w:p>
    <w:p w14:paraId="14B8A4FA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Интеграция с 1</w:t>
      </w:r>
      <w:proofErr w:type="gramStart"/>
      <w:r w:rsidRPr="005D487A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</w:p>
    <w:p w14:paraId="0A9DB7E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Подключение к системам складского учета</w:t>
      </w:r>
    </w:p>
    <w:p w14:paraId="5FA5E64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API для мобильных приложений</w:t>
      </w:r>
    </w:p>
    <w:p w14:paraId="7A7FE9D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183AB1DA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2.3 Безопасность</w:t>
      </w:r>
    </w:p>
    <w:p w14:paraId="1EC5BC75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Двухфакторная аутентификация</w:t>
      </w:r>
    </w:p>
    <w:p w14:paraId="22DB9A30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Шифрование персональных данных</w:t>
      </w:r>
    </w:p>
    <w:p w14:paraId="5DB6FA6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Аудит действий пользователей</w:t>
      </w:r>
    </w:p>
    <w:p w14:paraId="4FB22361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Резервное копирование в облако</w:t>
      </w:r>
    </w:p>
    <w:p w14:paraId="00041CC7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38D0BE48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2.4 Производительность</w:t>
      </w:r>
    </w:p>
    <w:p w14:paraId="3B20AEA5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Кэширование часто используемых данных</w:t>
      </w:r>
    </w:p>
    <w:p w14:paraId="6FD8B32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Оптимизация SQL-запросов</w:t>
      </w:r>
    </w:p>
    <w:p w14:paraId="675DB662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Сжатие статических ресурсов</w:t>
      </w:r>
    </w:p>
    <w:p w14:paraId="112AB7E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CDN для статического контента</w:t>
      </w:r>
    </w:p>
    <w:p w14:paraId="2EDECF4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34C2718B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3. ПОЛЬЗОВАТЕЛЬСКИЙ ИНТЕРФЕЙС</w:t>
      </w:r>
    </w:p>
    <w:p w14:paraId="228AB56B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3E5E8E22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3.1 Улучшение UX/UI</w:t>
      </w:r>
    </w:p>
    <w:p w14:paraId="4C7F7409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Темная тема интерфейса</w:t>
      </w:r>
    </w:p>
    <w:p w14:paraId="50935443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 xml:space="preserve">- Настраиваемые </w:t>
      </w:r>
      <w:proofErr w:type="spellStart"/>
      <w:r w:rsidRPr="005D487A">
        <w:rPr>
          <w:rFonts w:ascii="Times New Roman" w:hAnsi="Times New Roman" w:cs="Times New Roman"/>
          <w:sz w:val="24"/>
          <w:szCs w:val="24"/>
        </w:rPr>
        <w:t>дашборды</w:t>
      </w:r>
      <w:proofErr w:type="spellEnd"/>
    </w:p>
    <w:p w14:paraId="3F1463C2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D487A">
        <w:rPr>
          <w:rFonts w:ascii="Times New Roman" w:hAnsi="Times New Roman" w:cs="Times New Roman"/>
          <w:sz w:val="24"/>
          <w:szCs w:val="24"/>
        </w:rPr>
        <w:t>Drag-and-drop</w:t>
      </w:r>
      <w:proofErr w:type="spellEnd"/>
      <w:r w:rsidRPr="005D487A">
        <w:rPr>
          <w:rFonts w:ascii="Times New Roman" w:hAnsi="Times New Roman" w:cs="Times New Roman"/>
          <w:sz w:val="24"/>
          <w:szCs w:val="24"/>
        </w:rPr>
        <w:t xml:space="preserve"> функциональность</w:t>
      </w:r>
    </w:p>
    <w:p w14:paraId="0C43E604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Горячие клавиши для быстрых действий</w:t>
      </w:r>
    </w:p>
    <w:p w14:paraId="23DBE772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464AB889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lastRenderedPageBreak/>
        <w:t>3.2 Доступность</w:t>
      </w:r>
    </w:p>
    <w:p w14:paraId="3B963B7B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Поддержка скрин-ридеров</w:t>
      </w:r>
    </w:p>
    <w:p w14:paraId="0D74C41D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Высокий контраст для слабовидящих</w:t>
      </w:r>
    </w:p>
    <w:p w14:paraId="53944BA0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Масштабирование интерфейса</w:t>
      </w:r>
    </w:p>
    <w:p w14:paraId="7B2610B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Поддержка клавиатурной навигации</w:t>
      </w:r>
    </w:p>
    <w:p w14:paraId="7E5C2347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2FC26317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4. АНАЛИТИКА И BI</w:t>
      </w:r>
    </w:p>
    <w:p w14:paraId="4F602C6A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3794CE27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4.1 Бизнес-аналитика</w:t>
      </w:r>
    </w:p>
    <w:p w14:paraId="62B57A5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Прогнозирование загрузки мастеров</w:t>
      </w:r>
    </w:p>
    <w:p w14:paraId="67245DEF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Анализ трендов поломок техники</w:t>
      </w:r>
    </w:p>
    <w:p w14:paraId="79348857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Оптимизация маршрутов мастеров</w:t>
      </w:r>
    </w:p>
    <w:p w14:paraId="6F5F6EBC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Анализ рентабельности услуг</w:t>
      </w:r>
    </w:p>
    <w:p w14:paraId="3B280953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09FA85B4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4.2 Машинное обучение</w:t>
      </w:r>
    </w:p>
    <w:p w14:paraId="6AE807FB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Автоматическая категоризация заявок</w:t>
      </w:r>
    </w:p>
    <w:p w14:paraId="62870DDC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Предсказание времени ремонта</w:t>
      </w:r>
    </w:p>
    <w:p w14:paraId="722B9D7D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Рекомендации по назначению мастеров</w:t>
      </w:r>
    </w:p>
    <w:p w14:paraId="0E45CC2F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Выявление аномалий в работе</w:t>
      </w:r>
    </w:p>
    <w:p w14:paraId="26B6DFA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50AE9C1A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5. ИНТЕГРАЦИИ С ВНЕШНИМИ СИСТЕМАМИ</w:t>
      </w:r>
    </w:p>
    <w:p w14:paraId="55A75F25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10F9F625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5.1 CRM системы</w:t>
      </w:r>
    </w:p>
    <w:p w14:paraId="6064ABE7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Интеграция с популярными CRM</w:t>
      </w:r>
    </w:p>
    <w:p w14:paraId="11239B2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Синхронизация клиентской базы</w:t>
      </w:r>
    </w:p>
    <w:p w14:paraId="1E04FA85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 xml:space="preserve">- Автоматическое создание </w:t>
      </w:r>
      <w:proofErr w:type="spellStart"/>
      <w:r w:rsidRPr="005D487A">
        <w:rPr>
          <w:rFonts w:ascii="Times New Roman" w:hAnsi="Times New Roman" w:cs="Times New Roman"/>
          <w:sz w:val="24"/>
          <w:szCs w:val="24"/>
        </w:rPr>
        <w:t>лидов</w:t>
      </w:r>
      <w:proofErr w:type="spellEnd"/>
    </w:p>
    <w:p w14:paraId="400B8CB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История взаимодействий с клиентами</w:t>
      </w:r>
    </w:p>
    <w:p w14:paraId="1623395B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605C13DA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5.2 Платежные системы</w:t>
      </w:r>
    </w:p>
    <w:p w14:paraId="47726A1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Онлайн оплата услуг</w:t>
      </w:r>
    </w:p>
    <w:p w14:paraId="0B5CAA4F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Интеграция с банковскими системами</w:t>
      </w:r>
    </w:p>
    <w:p w14:paraId="7CFE43C8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Автоматическое выставление счетов</w:t>
      </w:r>
    </w:p>
    <w:p w14:paraId="417B3A81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lastRenderedPageBreak/>
        <w:t>- Контроль дебиторской задолженности</w:t>
      </w:r>
    </w:p>
    <w:p w14:paraId="2F80419A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66618982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5.3 Логистические системы</w:t>
      </w:r>
    </w:p>
    <w:p w14:paraId="46E534E4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Планирование маршрутов мастеров</w:t>
      </w:r>
    </w:p>
    <w:p w14:paraId="622AE18C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Интеграция с картографическими сервисами</w:t>
      </w:r>
    </w:p>
    <w:p w14:paraId="221BA615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Отслеживание местоположения мастеров</w:t>
      </w:r>
    </w:p>
    <w:p w14:paraId="19BF2E8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Оптимизация графиков работы</w:t>
      </w:r>
    </w:p>
    <w:p w14:paraId="56689BAD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06292341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6. ДОПОЛНИТЕЛЬНЫЕ МОДУЛИ</w:t>
      </w:r>
    </w:p>
    <w:p w14:paraId="733A1B33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1732624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6.1 Модуль складского учета</w:t>
      </w:r>
    </w:p>
    <w:p w14:paraId="02F0DCE4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Учет запчастей и комплектующих</w:t>
      </w:r>
    </w:p>
    <w:p w14:paraId="6D56D8EA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Автоматическое списание при ремонте</w:t>
      </w:r>
    </w:p>
    <w:p w14:paraId="37CC6ACB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Контроль остатков на складе</w:t>
      </w:r>
    </w:p>
    <w:p w14:paraId="3829B9CD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Заказ недостающих запчастей</w:t>
      </w:r>
    </w:p>
    <w:p w14:paraId="33C9AEF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5B49E3C4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6.2 Модуль финансового учета</w:t>
      </w:r>
    </w:p>
    <w:p w14:paraId="3CB3AC39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Калькуляция стоимости ремонта</w:t>
      </w:r>
    </w:p>
    <w:p w14:paraId="53E2CE43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Учет расходов на запчасти</w:t>
      </w:r>
    </w:p>
    <w:p w14:paraId="3F0FCC1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Анализ прибыльности заказов</w:t>
      </w:r>
    </w:p>
    <w:p w14:paraId="5C154979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Интеграция с бухгалтерскими системами</w:t>
      </w:r>
    </w:p>
    <w:p w14:paraId="37B08CDC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0B18AEF7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6.3 Модуль управления персоналом</w:t>
      </w:r>
    </w:p>
    <w:p w14:paraId="4CFCE171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Учет рабочего времени мастеров</w:t>
      </w:r>
    </w:p>
    <w:p w14:paraId="1C61903B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Система мотивации и KPI</w:t>
      </w:r>
    </w:p>
    <w:p w14:paraId="65E6FBA7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Планирование отпусков и больничных</w:t>
      </w:r>
    </w:p>
    <w:p w14:paraId="695115CC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Обучение и сертификация персонала</w:t>
      </w:r>
    </w:p>
    <w:p w14:paraId="66BE3508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2A0572C3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7. АВТОМАТИЗАЦИЯ ПРОЦЕССОВ</w:t>
      </w:r>
    </w:p>
    <w:p w14:paraId="2E106A2C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46C5F0D4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 xml:space="preserve">7.1 </w:t>
      </w:r>
      <w:proofErr w:type="spellStart"/>
      <w:r w:rsidRPr="005D487A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5D487A">
        <w:rPr>
          <w:rFonts w:ascii="Times New Roman" w:hAnsi="Times New Roman" w:cs="Times New Roman"/>
          <w:sz w:val="24"/>
          <w:szCs w:val="24"/>
        </w:rPr>
        <w:t xml:space="preserve"> автоматизация</w:t>
      </w:r>
    </w:p>
    <w:p w14:paraId="32B4BC80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Автоматическое назначение мастеров</w:t>
      </w:r>
    </w:p>
    <w:p w14:paraId="5AB038EA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lastRenderedPageBreak/>
        <w:t>- Эскалация просроченных заявок</w:t>
      </w:r>
    </w:p>
    <w:p w14:paraId="35844E9D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Автоматические напоминания</w:t>
      </w:r>
    </w:p>
    <w:p w14:paraId="2FC89C33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D487A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5D487A">
        <w:rPr>
          <w:rFonts w:ascii="Times New Roman" w:hAnsi="Times New Roman" w:cs="Times New Roman"/>
          <w:sz w:val="24"/>
          <w:szCs w:val="24"/>
        </w:rPr>
        <w:t xml:space="preserve"> для сложных ремонтов</w:t>
      </w:r>
    </w:p>
    <w:p w14:paraId="3E1D2F1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00A441AD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7.2 Чат-бот поддержка</w:t>
      </w:r>
    </w:p>
    <w:p w14:paraId="387845CB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Автоматические ответы на частые вопросы</w:t>
      </w:r>
    </w:p>
    <w:p w14:paraId="791A3C35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Создание заявок через чат-бот</w:t>
      </w:r>
    </w:p>
    <w:p w14:paraId="7E84C32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Проверка статуса заявки</w:t>
      </w:r>
    </w:p>
    <w:p w14:paraId="463F796C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Сбор первичной информации</w:t>
      </w:r>
    </w:p>
    <w:p w14:paraId="0C21FE60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0F28700F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8. ПРИОРИТЕТНОСТЬ ВНЕДРЕНИЯ</w:t>
      </w:r>
    </w:p>
    <w:p w14:paraId="1D5FB85B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7C304AC7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ВЫСОКИЙ ПРИОРИТЕТ:</w:t>
      </w:r>
    </w:p>
    <w:p w14:paraId="63B1BEAF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Система уведомлений (</w:t>
      </w:r>
      <w:proofErr w:type="spellStart"/>
      <w:r w:rsidRPr="005D487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5D487A">
        <w:rPr>
          <w:rFonts w:ascii="Times New Roman" w:hAnsi="Times New Roman" w:cs="Times New Roman"/>
          <w:sz w:val="24"/>
          <w:szCs w:val="24"/>
        </w:rPr>
        <w:t>/SMS)</w:t>
      </w:r>
    </w:p>
    <w:p w14:paraId="34ED2C4C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Мобильная адаптация</w:t>
      </w:r>
    </w:p>
    <w:p w14:paraId="09C92898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Расширенная отчетность</w:t>
      </w:r>
    </w:p>
    <w:p w14:paraId="0526FF8D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API для интеграций</w:t>
      </w:r>
    </w:p>
    <w:p w14:paraId="44267DC5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13B3B53A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СРЕДНИЙ ПРИОРИТЕТ:</w:t>
      </w:r>
    </w:p>
    <w:p w14:paraId="703C308F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 xml:space="preserve">- Переход на </w:t>
      </w:r>
      <w:proofErr w:type="spellStart"/>
      <w:r w:rsidRPr="005D487A">
        <w:rPr>
          <w:rFonts w:ascii="Times New Roman" w:hAnsi="Times New Roman" w:cs="Times New Roman"/>
          <w:sz w:val="24"/>
          <w:szCs w:val="24"/>
        </w:rPr>
        <w:t>PostgreSQL</w:t>
      </w:r>
      <w:proofErr w:type="spellEnd"/>
    </w:p>
    <w:p w14:paraId="501FCA85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Система документооборота</w:t>
      </w:r>
    </w:p>
    <w:p w14:paraId="6EA931CC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Модуль складского учета</w:t>
      </w:r>
    </w:p>
    <w:p w14:paraId="6BE84502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Улучшение безопасности</w:t>
      </w:r>
    </w:p>
    <w:p w14:paraId="48AC5F21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17CA4324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НИЗКИЙ ПРИОРИТЕТ:</w:t>
      </w:r>
    </w:p>
    <w:p w14:paraId="457E80DD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Машинное обучение</w:t>
      </w:r>
    </w:p>
    <w:p w14:paraId="21226E63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Чат-бот поддержка</w:t>
      </w:r>
    </w:p>
    <w:p w14:paraId="40F1861C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Модуль управления персоналом</w:t>
      </w:r>
    </w:p>
    <w:p w14:paraId="0CB2B837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Интеграция с логистическими системами</w:t>
      </w:r>
    </w:p>
    <w:p w14:paraId="3F51D9D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421FE2DB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9. ОЦЕНКА РЕСУРСОВ</w:t>
      </w:r>
    </w:p>
    <w:p w14:paraId="5C4EB0CA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51E12F4A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lastRenderedPageBreak/>
        <w:t>9.1 Временные затраты</w:t>
      </w:r>
    </w:p>
    <w:p w14:paraId="46E01807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Высокий приоритет: 2-3 месяца</w:t>
      </w:r>
    </w:p>
    <w:p w14:paraId="1E069ED5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Средний приоритет: 4-6 месяцев</w:t>
      </w:r>
    </w:p>
    <w:p w14:paraId="7F08267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Низкий приоритет: 6-12 месяцев</w:t>
      </w:r>
    </w:p>
    <w:p w14:paraId="76B9BD29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4E9AC4C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9.2 Технические ресурсы</w:t>
      </w:r>
    </w:p>
    <w:p w14:paraId="227CF6D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Дополнительные серверы для масштабирования</w:t>
      </w:r>
    </w:p>
    <w:p w14:paraId="2F1768EF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Лицензии на внешние сервисы</w:t>
      </w:r>
    </w:p>
    <w:p w14:paraId="30215AD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Обновление инфраструктуры</w:t>
      </w:r>
    </w:p>
    <w:p w14:paraId="0AA69E8F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Обучение персонала</w:t>
      </w:r>
    </w:p>
    <w:p w14:paraId="351D8D1F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49BBA871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10. РИСКИ И ОГРАНИЧЕНИЯ</w:t>
      </w:r>
    </w:p>
    <w:p w14:paraId="3F39CA2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270CD824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10.1 Технические риски</w:t>
      </w:r>
    </w:p>
    <w:p w14:paraId="32CCA9BB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Совместимость с существующими данными</w:t>
      </w:r>
    </w:p>
    <w:p w14:paraId="70983DCD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Производительность при увеличении нагрузки</w:t>
      </w:r>
    </w:p>
    <w:p w14:paraId="1B87DDA2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Сложность миграции БД</w:t>
      </w:r>
    </w:p>
    <w:p w14:paraId="464E4294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Интеграционные проблемы</w:t>
      </w:r>
    </w:p>
    <w:p w14:paraId="435D007B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61E84AEB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10.2 Бизнес-риски</w:t>
      </w:r>
    </w:p>
    <w:p w14:paraId="278F0A37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Увеличение стоимости поддержки</w:t>
      </w:r>
    </w:p>
    <w:p w14:paraId="3587A89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Необходимость обучения пользователей</w:t>
      </w:r>
    </w:p>
    <w:p w14:paraId="305B5CB5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Временная недоступность системы при обновлениях</w:t>
      </w:r>
    </w:p>
    <w:p w14:paraId="3C0059E8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Зависимость от внешних сервисов</w:t>
      </w:r>
    </w:p>
    <w:p w14:paraId="7485DE10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4EA5024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11. РЕКОМЕНДАЦИИ ПО ВНЕДРЕНИЮ</w:t>
      </w:r>
    </w:p>
    <w:p w14:paraId="2B551804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7A870A18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11.1 Поэтапное внедрение</w:t>
      </w:r>
    </w:p>
    <w:p w14:paraId="299B473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Начать с критически важных функций</w:t>
      </w:r>
    </w:p>
    <w:p w14:paraId="4507AC46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Тестирование на ограниченной группе пользователей</w:t>
      </w:r>
    </w:p>
    <w:p w14:paraId="5268C21C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Постепенное расширение функциональности</w:t>
      </w:r>
    </w:p>
    <w:p w14:paraId="17EB8D5B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Сбор обратной связи на каждом этапе</w:t>
      </w:r>
    </w:p>
    <w:p w14:paraId="429AA617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41E28584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11.2 Обучение персонала</w:t>
      </w:r>
    </w:p>
    <w:p w14:paraId="2A28E588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Создание обучающих материалов</w:t>
      </w:r>
    </w:p>
    <w:p w14:paraId="7DFA5E4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Проведение тренингов для пользователей</w:t>
      </w:r>
    </w:p>
    <w:p w14:paraId="0900D69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Техническая поддержка в период внедрения</w:t>
      </w:r>
    </w:p>
    <w:p w14:paraId="00361DA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- Создание базы знаний</w:t>
      </w:r>
    </w:p>
    <w:p w14:paraId="371D4B1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79D78C7F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12. ЗАКЛЮЧЕНИЕ</w:t>
      </w:r>
    </w:p>
    <w:p w14:paraId="5D35E11E" w14:textId="77777777" w:rsidR="005D487A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</w:p>
    <w:p w14:paraId="6178864B" w14:textId="770A14D6" w:rsidR="008B79B1" w:rsidRPr="005D487A" w:rsidRDefault="005D487A" w:rsidP="005D487A">
      <w:pPr>
        <w:rPr>
          <w:rFonts w:ascii="Times New Roman" w:hAnsi="Times New Roman" w:cs="Times New Roman"/>
          <w:sz w:val="24"/>
          <w:szCs w:val="24"/>
        </w:rPr>
      </w:pPr>
      <w:r w:rsidRPr="005D487A">
        <w:rPr>
          <w:rFonts w:ascii="Times New Roman" w:hAnsi="Times New Roman" w:cs="Times New Roman"/>
          <w:sz w:val="24"/>
          <w:szCs w:val="24"/>
        </w:rPr>
        <w:t>Предложенные модификации направлены на повышение эффективности работы сервисного центра, улучшение качества обслуживания клиентов и оптимизацию бизнес-процессов. Рекомендуется начать внедрение с функций высокого приоритета, постепенно расширяя возможности системы в соответствии с потребностями бизнеса и обратной связью пользователей.</w:t>
      </w:r>
    </w:p>
    <w:sectPr w:rsidR="008B79B1" w:rsidRPr="005D48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7C5"/>
    <w:rsid w:val="005D487A"/>
    <w:rsid w:val="008B79B1"/>
    <w:rsid w:val="00C4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A1F81F-B74A-437F-A735-2339B5D8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801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Костюк Алексей</cp:lastModifiedBy>
  <cp:revision>2</cp:revision>
  <dcterms:created xsi:type="dcterms:W3CDTF">2025-12-27T12:25:00Z</dcterms:created>
  <dcterms:modified xsi:type="dcterms:W3CDTF">2025-12-27T12:26:00Z</dcterms:modified>
</cp:coreProperties>
</file>