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5A6E4" w14:textId="181E3828" w:rsidR="00FA2BE8" w:rsidRDefault="00FA2BE8" w:rsidP="00FA2BE8">
      <w:pPr>
        <w:jc w:val="right"/>
      </w:pPr>
      <w:r>
        <w:t>Julio Soto</w:t>
      </w:r>
      <w:r>
        <w:br/>
        <w:t>CSCI 5593</w:t>
      </w:r>
      <w:r>
        <w:br/>
        <w:t>05FEB19</w:t>
      </w:r>
    </w:p>
    <w:p w14:paraId="51B4B790" w14:textId="7D742181" w:rsidR="002E699C" w:rsidRDefault="00FA2BE8" w:rsidP="00FA2BE8">
      <w:r>
        <w:t>1.</w:t>
      </w:r>
    </w:p>
    <w:p w14:paraId="2316F8F3" w14:textId="5FEF6149" w:rsidR="00FA2BE8" w:rsidRDefault="00FA2BE8" w:rsidP="00FA2BE8">
      <w:r>
        <w:t xml:space="preserve">I followed the steps on the instructions and created the files necessary on the CSE </w:t>
      </w:r>
      <w:proofErr w:type="gramStart"/>
      <w:r>
        <w:t>network, but</w:t>
      </w:r>
      <w:proofErr w:type="gramEnd"/>
      <w:r>
        <w:t xml:space="preserve"> am unable to view the webpage when attempting to follow the link provided. </w:t>
      </w:r>
    </w:p>
    <w:p w14:paraId="7E657BF3" w14:textId="77777777" w:rsidR="00FA2BE8" w:rsidRDefault="00FA2BE8"/>
    <w:p w14:paraId="329FD639" w14:textId="2165993F" w:rsidR="00582B87" w:rsidRDefault="00582B87">
      <w:r>
        <w:t>2.</w:t>
      </w:r>
      <w:r w:rsidRPr="005C0829">
        <w:rPr>
          <w:i/>
        </w:rPr>
        <w:t>A</w:t>
      </w:r>
    </w:p>
    <w:tbl>
      <w:tblPr>
        <w:tblStyle w:val="TableGrid"/>
        <w:tblW w:w="0" w:type="auto"/>
        <w:tblLook w:val="04A0" w:firstRow="1" w:lastRow="0" w:firstColumn="1" w:lastColumn="0" w:noHBand="0" w:noVBand="1"/>
      </w:tblPr>
      <w:tblGrid>
        <w:gridCol w:w="4675"/>
        <w:gridCol w:w="4675"/>
      </w:tblGrid>
      <w:tr w:rsidR="00582B87" w14:paraId="3620A442" w14:textId="77777777" w:rsidTr="008228D1">
        <w:tc>
          <w:tcPr>
            <w:tcW w:w="9350" w:type="dxa"/>
            <w:gridSpan w:val="2"/>
          </w:tcPr>
          <w:p w14:paraId="1CF9CC55" w14:textId="598260DB" w:rsidR="00582B87" w:rsidRPr="00582B87" w:rsidRDefault="00582B87" w:rsidP="00582B87">
            <w:pPr>
              <w:jc w:val="center"/>
              <w:rPr>
                <w:b/>
              </w:rPr>
            </w:pPr>
            <w:r w:rsidRPr="00582B87">
              <w:rPr>
                <w:b/>
              </w:rPr>
              <w:t>Register</w:t>
            </w:r>
          </w:p>
        </w:tc>
      </w:tr>
      <w:tr w:rsidR="00582B87" w14:paraId="6190020F" w14:textId="77777777" w:rsidTr="00582B87">
        <w:tc>
          <w:tcPr>
            <w:tcW w:w="4675" w:type="dxa"/>
          </w:tcPr>
          <w:p w14:paraId="1D4A477A" w14:textId="6090777D" w:rsidR="00582B87" w:rsidRDefault="00582B87" w:rsidP="00582B87">
            <w:pPr>
              <w:jc w:val="center"/>
            </w:pPr>
            <w:r>
              <w:t>Load</w:t>
            </w:r>
          </w:p>
        </w:tc>
        <w:tc>
          <w:tcPr>
            <w:tcW w:w="4675" w:type="dxa"/>
          </w:tcPr>
          <w:p w14:paraId="45A4E272" w14:textId="1C41E42D" w:rsidR="00582B87" w:rsidRDefault="00582B87" w:rsidP="00582B87">
            <w:pPr>
              <w:jc w:val="center"/>
            </w:pPr>
            <w:r>
              <w:t>R1, A</w:t>
            </w:r>
          </w:p>
        </w:tc>
      </w:tr>
      <w:tr w:rsidR="00582B87" w14:paraId="352D1E7B" w14:textId="77777777" w:rsidTr="00582B87">
        <w:tc>
          <w:tcPr>
            <w:tcW w:w="4675" w:type="dxa"/>
          </w:tcPr>
          <w:p w14:paraId="6CABE0B3" w14:textId="693C7BAE" w:rsidR="00582B87" w:rsidRDefault="00582B87" w:rsidP="00582B87">
            <w:pPr>
              <w:jc w:val="center"/>
            </w:pPr>
            <w:r>
              <w:t>Load</w:t>
            </w:r>
          </w:p>
        </w:tc>
        <w:tc>
          <w:tcPr>
            <w:tcW w:w="4675" w:type="dxa"/>
          </w:tcPr>
          <w:p w14:paraId="18D81868" w14:textId="04336A8D" w:rsidR="00582B87" w:rsidRDefault="00582B87" w:rsidP="00582B87">
            <w:pPr>
              <w:jc w:val="center"/>
            </w:pPr>
            <w:r>
              <w:t>R2, B</w:t>
            </w:r>
          </w:p>
        </w:tc>
      </w:tr>
      <w:tr w:rsidR="00582B87" w14:paraId="30B200F8" w14:textId="77777777" w:rsidTr="00582B87">
        <w:tc>
          <w:tcPr>
            <w:tcW w:w="4675" w:type="dxa"/>
          </w:tcPr>
          <w:p w14:paraId="1EF72037" w14:textId="0720CDB6" w:rsidR="00582B87" w:rsidRDefault="00582B87" w:rsidP="00582B87">
            <w:pPr>
              <w:jc w:val="center"/>
            </w:pPr>
            <w:r>
              <w:t>Add</w:t>
            </w:r>
          </w:p>
        </w:tc>
        <w:tc>
          <w:tcPr>
            <w:tcW w:w="4675" w:type="dxa"/>
          </w:tcPr>
          <w:p w14:paraId="099B950E" w14:textId="4067CE91" w:rsidR="00582B87" w:rsidRDefault="00582B87" w:rsidP="00582B87">
            <w:pPr>
              <w:jc w:val="center"/>
            </w:pPr>
            <w:r>
              <w:t>R3, R1, R2</w:t>
            </w:r>
          </w:p>
        </w:tc>
      </w:tr>
      <w:tr w:rsidR="00582B87" w14:paraId="2F2483EE" w14:textId="77777777" w:rsidTr="00582B87">
        <w:tc>
          <w:tcPr>
            <w:tcW w:w="4675" w:type="dxa"/>
          </w:tcPr>
          <w:p w14:paraId="37DBFD7D" w14:textId="1EEE8BA4" w:rsidR="00582B87" w:rsidRDefault="00582B87" w:rsidP="00582B87">
            <w:pPr>
              <w:jc w:val="center"/>
            </w:pPr>
            <w:r>
              <w:t>Store</w:t>
            </w:r>
          </w:p>
        </w:tc>
        <w:tc>
          <w:tcPr>
            <w:tcW w:w="4675" w:type="dxa"/>
          </w:tcPr>
          <w:p w14:paraId="0D98849F" w14:textId="2ED9E71E" w:rsidR="00582B87" w:rsidRDefault="00582B87" w:rsidP="00582B87">
            <w:pPr>
              <w:jc w:val="center"/>
            </w:pPr>
            <w:r>
              <w:t>Store R3, C</w:t>
            </w:r>
          </w:p>
        </w:tc>
      </w:tr>
    </w:tbl>
    <w:p w14:paraId="29BAEBD1" w14:textId="0DD2194C" w:rsidR="00582B87" w:rsidRDefault="00582B87">
      <w:r>
        <w:t xml:space="preserve"> </w:t>
      </w:r>
    </w:p>
    <w:p w14:paraId="502138F9" w14:textId="1A1AE148" w:rsidR="00582B87" w:rsidRDefault="00582B87">
      <w:r>
        <w:t xml:space="preserve">2. </w:t>
      </w:r>
      <w:r w:rsidRPr="005C0829">
        <w:rPr>
          <w:i/>
        </w:rPr>
        <w:t>B</w:t>
      </w:r>
    </w:p>
    <w:tbl>
      <w:tblPr>
        <w:tblStyle w:val="TableGrid"/>
        <w:tblW w:w="0" w:type="auto"/>
        <w:tblLayout w:type="fixed"/>
        <w:tblLook w:val="04A0" w:firstRow="1" w:lastRow="0" w:firstColumn="1" w:lastColumn="0" w:noHBand="0" w:noVBand="1"/>
      </w:tblPr>
      <w:tblGrid>
        <w:gridCol w:w="1263"/>
        <w:gridCol w:w="2338"/>
        <w:gridCol w:w="1025"/>
        <w:gridCol w:w="1108"/>
        <w:gridCol w:w="1143"/>
        <w:gridCol w:w="1126"/>
        <w:gridCol w:w="1347"/>
      </w:tblGrid>
      <w:tr w:rsidR="002F3D2C" w14:paraId="1F0F3C3D" w14:textId="77777777" w:rsidTr="002E699C">
        <w:tc>
          <w:tcPr>
            <w:tcW w:w="1263" w:type="dxa"/>
          </w:tcPr>
          <w:p w14:paraId="35022212" w14:textId="561B6B11" w:rsidR="002F3D2C" w:rsidRPr="00536BC5" w:rsidRDefault="002F3D2C" w:rsidP="002F3D2C">
            <w:pPr>
              <w:jc w:val="center"/>
              <w:rPr>
                <w:b/>
              </w:rPr>
            </w:pPr>
            <w:r w:rsidRPr="00536BC5">
              <w:rPr>
                <w:b/>
              </w:rPr>
              <w:t>Description</w:t>
            </w:r>
          </w:p>
        </w:tc>
        <w:tc>
          <w:tcPr>
            <w:tcW w:w="2338" w:type="dxa"/>
          </w:tcPr>
          <w:p w14:paraId="5762DBD2" w14:textId="70B39904" w:rsidR="002F3D2C" w:rsidRDefault="002F3D2C" w:rsidP="002F3D2C">
            <w:r>
              <w:t>Operation Code (op)</w:t>
            </w:r>
          </w:p>
        </w:tc>
        <w:tc>
          <w:tcPr>
            <w:tcW w:w="1025" w:type="dxa"/>
          </w:tcPr>
          <w:p w14:paraId="0697EA33" w14:textId="76153889" w:rsidR="002F3D2C" w:rsidRDefault="002F3D2C" w:rsidP="002F3D2C">
            <w:r>
              <w:t>Source Register (</w:t>
            </w:r>
            <w:proofErr w:type="spellStart"/>
            <w:r>
              <w:t>rs</w:t>
            </w:r>
            <w:proofErr w:type="spellEnd"/>
            <w:r>
              <w:t>)</w:t>
            </w:r>
          </w:p>
        </w:tc>
        <w:tc>
          <w:tcPr>
            <w:tcW w:w="1108" w:type="dxa"/>
          </w:tcPr>
          <w:p w14:paraId="0D005104" w14:textId="4307FF2D" w:rsidR="002F3D2C" w:rsidRDefault="002F3D2C" w:rsidP="002F3D2C">
            <w:r>
              <w:t>Source Register 2 (rt)</w:t>
            </w:r>
          </w:p>
        </w:tc>
        <w:tc>
          <w:tcPr>
            <w:tcW w:w="1143" w:type="dxa"/>
          </w:tcPr>
          <w:p w14:paraId="211B49EA" w14:textId="42E59600" w:rsidR="002F3D2C" w:rsidRDefault="002F3D2C" w:rsidP="002F3D2C">
            <w:r>
              <w:t>Destination Register (</w:t>
            </w:r>
            <w:proofErr w:type="spellStart"/>
            <w:r>
              <w:t>rd</w:t>
            </w:r>
            <w:proofErr w:type="spellEnd"/>
            <w:r>
              <w:t>)</w:t>
            </w:r>
          </w:p>
        </w:tc>
        <w:tc>
          <w:tcPr>
            <w:tcW w:w="1126" w:type="dxa"/>
          </w:tcPr>
          <w:p w14:paraId="6030B98D" w14:textId="1537423E" w:rsidR="002F3D2C" w:rsidRDefault="002F3D2C" w:rsidP="002F3D2C">
            <w:r>
              <w:t>Shift Amount (shift)</w:t>
            </w:r>
          </w:p>
        </w:tc>
        <w:tc>
          <w:tcPr>
            <w:tcW w:w="1347" w:type="dxa"/>
          </w:tcPr>
          <w:p w14:paraId="484B51C7" w14:textId="1AD60972" w:rsidR="002F3D2C" w:rsidRDefault="002F3D2C" w:rsidP="002F3D2C">
            <w:r>
              <w:t>Function Code (</w:t>
            </w:r>
            <w:proofErr w:type="spellStart"/>
            <w:r>
              <w:t>funct</w:t>
            </w:r>
            <w:proofErr w:type="spellEnd"/>
            <w:r>
              <w:t>)</w:t>
            </w:r>
          </w:p>
        </w:tc>
      </w:tr>
      <w:tr w:rsidR="002F3D2C" w14:paraId="562386A3" w14:textId="77777777" w:rsidTr="002E699C">
        <w:tc>
          <w:tcPr>
            <w:tcW w:w="1263" w:type="dxa"/>
          </w:tcPr>
          <w:p w14:paraId="4A229905" w14:textId="3FFC52E9" w:rsidR="002F3D2C" w:rsidRPr="00536BC5" w:rsidRDefault="002F3D2C" w:rsidP="002F3D2C">
            <w:pPr>
              <w:jc w:val="center"/>
              <w:rPr>
                <w:b/>
              </w:rPr>
            </w:pPr>
            <w:r w:rsidRPr="00536BC5">
              <w:rPr>
                <w:b/>
              </w:rPr>
              <w:t>Size</w:t>
            </w:r>
          </w:p>
        </w:tc>
        <w:tc>
          <w:tcPr>
            <w:tcW w:w="2338" w:type="dxa"/>
          </w:tcPr>
          <w:p w14:paraId="2686A729" w14:textId="2DE1CA82" w:rsidR="002F3D2C" w:rsidRDefault="002F3D2C" w:rsidP="002F3D2C">
            <w:r>
              <w:t>6 bits</w:t>
            </w:r>
          </w:p>
        </w:tc>
        <w:tc>
          <w:tcPr>
            <w:tcW w:w="1025" w:type="dxa"/>
          </w:tcPr>
          <w:p w14:paraId="16C78FD0" w14:textId="0FF1D502" w:rsidR="002F3D2C" w:rsidRDefault="002F3D2C" w:rsidP="002F3D2C">
            <w:r>
              <w:t>5 bits</w:t>
            </w:r>
          </w:p>
        </w:tc>
        <w:tc>
          <w:tcPr>
            <w:tcW w:w="1108" w:type="dxa"/>
          </w:tcPr>
          <w:p w14:paraId="00E4CFB8" w14:textId="6966B7E7" w:rsidR="002F3D2C" w:rsidRDefault="002E699C" w:rsidP="002F3D2C">
            <w:r>
              <w:t>5 bits</w:t>
            </w:r>
          </w:p>
        </w:tc>
        <w:tc>
          <w:tcPr>
            <w:tcW w:w="1143" w:type="dxa"/>
          </w:tcPr>
          <w:p w14:paraId="2E3BDC33" w14:textId="7CB84A0D" w:rsidR="002F3D2C" w:rsidRDefault="002F3D2C" w:rsidP="002F3D2C">
            <w:r>
              <w:t>5 bits</w:t>
            </w:r>
          </w:p>
        </w:tc>
        <w:tc>
          <w:tcPr>
            <w:tcW w:w="1126" w:type="dxa"/>
          </w:tcPr>
          <w:p w14:paraId="65017F50" w14:textId="2EEF527A" w:rsidR="002F3D2C" w:rsidRDefault="002F3D2C" w:rsidP="002F3D2C">
            <w:r>
              <w:t>5 bits</w:t>
            </w:r>
          </w:p>
        </w:tc>
        <w:tc>
          <w:tcPr>
            <w:tcW w:w="1347" w:type="dxa"/>
          </w:tcPr>
          <w:p w14:paraId="057E061F" w14:textId="52CBC90D" w:rsidR="002F3D2C" w:rsidRDefault="002F3D2C" w:rsidP="002F3D2C">
            <w:r>
              <w:t>6 bits</w:t>
            </w:r>
          </w:p>
        </w:tc>
      </w:tr>
      <w:tr w:rsidR="002E699C" w14:paraId="13403F6D" w14:textId="77777777" w:rsidTr="002E699C">
        <w:tc>
          <w:tcPr>
            <w:tcW w:w="1263" w:type="dxa"/>
          </w:tcPr>
          <w:p w14:paraId="3027A85F" w14:textId="59983A75" w:rsidR="002E699C" w:rsidRPr="00536BC5" w:rsidRDefault="002E699C" w:rsidP="002E699C">
            <w:pPr>
              <w:jc w:val="center"/>
              <w:rPr>
                <w:b/>
              </w:rPr>
            </w:pPr>
            <w:r w:rsidRPr="00536BC5">
              <w:rPr>
                <w:b/>
              </w:rPr>
              <w:t>Reason for size</w:t>
            </w:r>
          </w:p>
        </w:tc>
        <w:tc>
          <w:tcPr>
            <w:tcW w:w="2338" w:type="dxa"/>
          </w:tcPr>
          <w:p w14:paraId="7C730EFD" w14:textId="56DF9B64" w:rsidR="002E699C" w:rsidRDefault="002E699C" w:rsidP="002E699C">
            <w:r>
              <w:t>6 bits are needed to store the 50 already stored commands/instructions</w:t>
            </w:r>
          </w:p>
        </w:tc>
        <w:tc>
          <w:tcPr>
            <w:tcW w:w="3276" w:type="dxa"/>
            <w:gridSpan w:val="3"/>
          </w:tcPr>
          <w:p w14:paraId="6512EEE1" w14:textId="21C1CF93" w:rsidR="002E699C" w:rsidRDefault="002E699C" w:rsidP="002E699C">
            <w:r>
              <w:t xml:space="preserve">5 bits are needed to represent the number, thus requiring 5 bits </w:t>
            </w:r>
          </w:p>
        </w:tc>
        <w:tc>
          <w:tcPr>
            <w:tcW w:w="1126" w:type="dxa"/>
          </w:tcPr>
          <w:p w14:paraId="22630807" w14:textId="5931535C" w:rsidR="002E699C" w:rsidRDefault="002E699C" w:rsidP="002E699C">
            <w:r>
              <w:t>Amount by which the source register is shifted</w:t>
            </w:r>
          </w:p>
        </w:tc>
        <w:tc>
          <w:tcPr>
            <w:tcW w:w="1347" w:type="dxa"/>
          </w:tcPr>
          <w:p w14:paraId="4C37C9A9" w14:textId="413B8EE8" w:rsidR="002E699C" w:rsidRDefault="002E699C" w:rsidP="002E699C">
            <w:r>
              <w:t>The parameter contains the necessary control codes to differentiate the different instructions; which are 6 bits long.</w:t>
            </w:r>
          </w:p>
        </w:tc>
      </w:tr>
    </w:tbl>
    <w:p w14:paraId="1441511D" w14:textId="1CF2F990" w:rsidR="00582B87" w:rsidRDefault="00582B87"/>
    <w:p w14:paraId="305CD285" w14:textId="407D0B40" w:rsidR="002E699C" w:rsidRDefault="002E699C">
      <w:r>
        <w:t xml:space="preserve">2. </w:t>
      </w:r>
      <w:r w:rsidRPr="005C0829">
        <w:rPr>
          <w:i/>
        </w:rPr>
        <w:t>C</w:t>
      </w:r>
    </w:p>
    <w:tbl>
      <w:tblPr>
        <w:tblStyle w:val="TableGrid"/>
        <w:tblW w:w="9355" w:type="dxa"/>
        <w:tblLayout w:type="fixed"/>
        <w:tblLook w:val="04A0" w:firstRow="1" w:lastRow="0" w:firstColumn="1" w:lastColumn="0" w:noHBand="0" w:noVBand="1"/>
      </w:tblPr>
      <w:tblGrid>
        <w:gridCol w:w="1263"/>
        <w:gridCol w:w="2338"/>
        <w:gridCol w:w="1524"/>
        <w:gridCol w:w="1620"/>
        <w:gridCol w:w="2610"/>
      </w:tblGrid>
      <w:tr w:rsidR="002E699C" w14:paraId="01F92111" w14:textId="77777777" w:rsidTr="002E699C">
        <w:tc>
          <w:tcPr>
            <w:tcW w:w="1263" w:type="dxa"/>
          </w:tcPr>
          <w:p w14:paraId="79123864" w14:textId="77777777" w:rsidR="002E699C" w:rsidRPr="00536BC5" w:rsidRDefault="002E699C" w:rsidP="00246910">
            <w:pPr>
              <w:jc w:val="center"/>
              <w:rPr>
                <w:b/>
              </w:rPr>
            </w:pPr>
            <w:r w:rsidRPr="00536BC5">
              <w:rPr>
                <w:b/>
              </w:rPr>
              <w:t>Description</w:t>
            </w:r>
          </w:p>
        </w:tc>
        <w:tc>
          <w:tcPr>
            <w:tcW w:w="2338" w:type="dxa"/>
          </w:tcPr>
          <w:p w14:paraId="4B0A3AC1" w14:textId="77777777" w:rsidR="002E699C" w:rsidRDefault="002E699C" w:rsidP="00246910">
            <w:r>
              <w:t>Operation Code (op)</w:t>
            </w:r>
          </w:p>
        </w:tc>
        <w:tc>
          <w:tcPr>
            <w:tcW w:w="1524" w:type="dxa"/>
          </w:tcPr>
          <w:p w14:paraId="627CE3A4" w14:textId="77777777" w:rsidR="002E699C" w:rsidRDefault="002E699C" w:rsidP="00246910">
            <w:r>
              <w:t>Source Register (</w:t>
            </w:r>
            <w:proofErr w:type="spellStart"/>
            <w:r>
              <w:t>rs</w:t>
            </w:r>
            <w:proofErr w:type="spellEnd"/>
            <w:r>
              <w:t>)</w:t>
            </w:r>
          </w:p>
        </w:tc>
        <w:tc>
          <w:tcPr>
            <w:tcW w:w="1620" w:type="dxa"/>
          </w:tcPr>
          <w:p w14:paraId="6C35E923" w14:textId="77777777" w:rsidR="002E699C" w:rsidRDefault="002E699C" w:rsidP="00246910">
            <w:r>
              <w:t>Source Register 2 (rt)</w:t>
            </w:r>
          </w:p>
        </w:tc>
        <w:tc>
          <w:tcPr>
            <w:tcW w:w="2610" w:type="dxa"/>
          </w:tcPr>
          <w:p w14:paraId="1C2C302B" w14:textId="77777777" w:rsidR="002E699C" w:rsidRDefault="002E699C" w:rsidP="00246910">
            <w:r>
              <w:t>Address</w:t>
            </w:r>
          </w:p>
          <w:p w14:paraId="6B3DC665" w14:textId="6640A44E" w:rsidR="002E699C" w:rsidRDefault="002E699C" w:rsidP="00246910"/>
        </w:tc>
      </w:tr>
      <w:tr w:rsidR="002E699C" w14:paraId="087A9047" w14:textId="77777777" w:rsidTr="002E699C">
        <w:tc>
          <w:tcPr>
            <w:tcW w:w="1263" w:type="dxa"/>
          </w:tcPr>
          <w:p w14:paraId="4D763143" w14:textId="77777777" w:rsidR="002E699C" w:rsidRPr="00536BC5" w:rsidRDefault="002E699C" w:rsidP="00246910">
            <w:pPr>
              <w:jc w:val="center"/>
              <w:rPr>
                <w:b/>
              </w:rPr>
            </w:pPr>
            <w:r w:rsidRPr="00536BC5">
              <w:rPr>
                <w:b/>
              </w:rPr>
              <w:t>Size</w:t>
            </w:r>
          </w:p>
        </w:tc>
        <w:tc>
          <w:tcPr>
            <w:tcW w:w="2338" w:type="dxa"/>
          </w:tcPr>
          <w:p w14:paraId="4A4CB800" w14:textId="77777777" w:rsidR="002E699C" w:rsidRDefault="002E699C" w:rsidP="00246910">
            <w:r>
              <w:t>6 bits</w:t>
            </w:r>
          </w:p>
        </w:tc>
        <w:tc>
          <w:tcPr>
            <w:tcW w:w="1524" w:type="dxa"/>
          </w:tcPr>
          <w:p w14:paraId="7C3BAE9D" w14:textId="77777777" w:rsidR="002E699C" w:rsidRDefault="002E699C" w:rsidP="00246910">
            <w:r>
              <w:t>5 bits</w:t>
            </w:r>
          </w:p>
        </w:tc>
        <w:tc>
          <w:tcPr>
            <w:tcW w:w="1620" w:type="dxa"/>
          </w:tcPr>
          <w:p w14:paraId="18A6BC57" w14:textId="77777777" w:rsidR="002E699C" w:rsidRDefault="002E699C" w:rsidP="00246910">
            <w:r>
              <w:t>5 bits</w:t>
            </w:r>
          </w:p>
        </w:tc>
        <w:tc>
          <w:tcPr>
            <w:tcW w:w="2610" w:type="dxa"/>
          </w:tcPr>
          <w:p w14:paraId="4F942075" w14:textId="113CEF26" w:rsidR="002E699C" w:rsidRDefault="002E699C" w:rsidP="00246910">
            <w:r>
              <w:t>16 bit</w:t>
            </w:r>
            <w:r w:rsidR="00FD4BFE">
              <w:t>s</w:t>
            </w:r>
          </w:p>
        </w:tc>
      </w:tr>
      <w:tr w:rsidR="002E699C" w14:paraId="078B3A15" w14:textId="77777777" w:rsidTr="002719FC">
        <w:tc>
          <w:tcPr>
            <w:tcW w:w="1263" w:type="dxa"/>
          </w:tcPr>
          <w:p w14:paraId="60FDB278" w14:textId="77777777" w:rsidR="002E699C" w:rsidRPr="00536BC5" w:rsidRDefault="002E699C" w:rsidP="00246910">
            <w:pPr>
              <w:jc w:val="center"/>
              <w:rPr>
                <w:b/>
              </w:rPr>
            </w:pPr>
            <w:r w:rsidRPr="00536BC5">
              <w:rPr>
                <w:b/>
              </w:rPr>
              <w:t>Reason for size</w:t>
            </w:r>
          </w:p>
        </w:tc>
        <w:tc>
          <w:tcPr>
            <w:tcW w:w="2338" w:type="dxa"/>
          </w:tcPr>
          <w:p w14:paraId="7FB49067" w14:textId="77777777" w:rsidR="002E699C" w:rsidRDefault="002E699C" w:rsidP="00246910">
            <w:r>
              <w:t>6 bits are needed to store the 50 already stored commands/instructions</w:t>
            </w:r>
          </w:p>
        </w:tc>
        <w:tc>
          <w:tcPr>
            <w:tcW w:w="3144" w:type="dxa"/>
            <w:gridSpan w:val="2"/>
          </w:tcPr>
          <w:p w14:paraId="21A935FC" w14:textId="21B17323" w:rsidR="002E699C" w:rsidRDefault="002E699C" w:rsidP="00246910">
            <w:r>
              <w:t xml:space="preserve">5 bits are needed to represent the number, thus requiring 5 bits </w:t>
            </w:r>
          </w:p>
        </w:tc>
        <w:tc>
          <w:tcPr>
            <w:tcW w:w="2610" w:type="dxa"/>
          </w:tcPr>
          <w:p w14:paraId="4D14A9AA" w14:textId="4FF97FF4" w:rsidR="002E699C" w:rsidRDefault="00FD4BFE" w:rsidP="00246910">
            <w:r>
              <w:t>In order to facilitate base + displacement</w:t>
            </w:r>
            <w:r w:rsidR="00400233">
              <w:t xml:space="preserve">; provides address where the data </w:t>
            </w:r>
            <w:proofErr w:type="gramStart"/>
            <w:r w:rsidR="00400233">
              <w:t>has to</w:t>
            </w:r>
            <w:proofErr w:type="gramEnd"/>
            <w:r w:rsidR="00400233">
              <w:t xml:space="preserve"> be stored to or to be loaded from.</w:t>
            </w:r>
          </w:p>
        </w:tc>
      </w:tr>
    </w:tbl>
    <w:p w14:paraId="18255B1D" w14:textId="31AEA35C" w:rsidR="002E699C" w:rsidRDefault="002E699C"/>
    <w:p w14:paraId="13BDD398" w14:textId="025A5F7E" w:rsidR="00400233" w:rsidRDefault="00400233">
      <w:r>
        <w:t xml:space="preserve">3. </w:t>
      </w:r>
      <w:r w:rsidRPr="005C0829">
        <w:rPr>
          <w:i/>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00233" w14:paraId="74E84922" w14:textId="77777777" w:rsidTr="008A1DE8">
        <w:tc>
          <w:tcPr>
            <w:tcW w:w="9350" w:type="dxa"/>
            <w:gridSpan w:val="2"/>
          </w:tcPr>
          <w:p w14:paraId="69C2E56C" w14:textId="3A9CD8F0" w:rsidR="00400233" w:rsidRPr="00582B87" w:rsidRDefault="00400233" w:rsidP="00246910">
            <w:pPr>
              <w:jc w:val="center"/>
              <w:rPr>
                <w:b/>
              </w:rPr>
            </w:pPr>
            <w:r>
              <w:rPr>
                <w:b/>
              </w:rPr>
              <w:t>Accumulator</w:t>
            </w:r>
          </w:p>
        </w:tc>
      </w:tr>
      <w:tr w:rsidR="00400233" w14:paraId="64AC0E99" w14:textId="77777777" w:rsidTr="008A1DE8">
        <w:tc>
          <w:tcPr>
            <w:tcW w:w="4675" w:type="dxa"/>
          </w:tcPr>
          <w:p w14:paraId="0E4A8295" w14:textId="77777777" w:rsidR="00400233" w:rsidRDefault="00400233" w:rsidP="00246910">
            <w:pPr>
              <w:jc w:val="center"/>
            </w:pPr>
            <w:r>
              <w:t>Load</w:t>
            </w:r>
          </w:p>
        </w:tc>
        <w:tc>
          <w:tcPr>
            <w:tcW w:w="4675" w:type="dxa"/>
          </w:tcPr>
          <w:p w14:paraId="5B8050E3" w14:textId="3322A694" w:rsidR="00400233" w:rsidRDefault="00400233" w:rsidP="00246910">
            <w:pPr>
              <w:jc w:val="center"/>
            </w:pPr>
            <w:r>
              <w:t>A</w:t>
            </w:r>
          </w:p>
        </w:tc>
      </w:tr>
      <w:tr w:rsidR="00400233" w14:paraId="3F7ADA84" w14:textId="77777777" w:rsidTr="008A1DE8">
        <w:tc>
          <w:tcPr>
            <w:tcW w:w="4675" w:type="dxa"/>
          </w:tcPr>
          <w:p w14:paraId="37B8E045" w14:textId="733EC3FA" w:rsidR="00400233" w:rsidRDefault="00400233" w:rsidP="00246910">
            <w:pPr>
              <w:jc w:val="center"/>
            </w:pPr>
            <w:r>
              <w:t>Add</w:t>
            </w:r>
          </w:p>
        </w:tc>
        <w:tc>
          <w:tcPr>
            <w:tcW w:w="4675" w:type="dxa"/>
          </w:tcPr>
          <w:p w14:paraId="4A8084FE" w14:textId="3D67FB77" w:rsidR="00400233" w:rsidRDefault="00400233" w:rsidP="00246910">
            <w:pPr>
              <w:jc w:val="center"/>
            </w:pPr>
            <w:r>
              <w:t>B</w:t>
            </w:r>
          </w:p>
        </w:tc>
      </w:tr>
      <w:tr w:rsidR="00400233" w14:paraId="60B2306F" w14:textId="77777777" w:rsidTr="008A1DE8">
        <w:tc>
          <w:tcPr>
            <w:tcW w:w="4675" w:type="dxa"/>
          </w:tcPr>
          <w:p w14:paraId="671DD66A" w14:textId="03DE9901" w:rsidR="00400233" w:rsidRDefault="00400233" w:rsidP="00246910">
            <w:pPr>
              <w:jc w:val="center"/>
            </w:pPr>
            <w:r>
              <w:t>Store</w:t>
            </w:r>
          </w:p>
        </w:tc>
        <w:tc>
          <w:tcPr>
            <w:tcW w:w="4675" w:type="dxa"/>
          </w:tcPr>
          <w:p w14:paraId="7EB77FE3" w14:textId="2AB6D224" w:rsidR="00400233" w:rsidRDefault="00400233" w:rsidP="00246910">
            <w:pPr>
              <w:jc w:val="center"/>
            </w:pPr>
            <w:r>
              <w:t>C</w:t>
            </w:r>
          </w:p>
        </w:tc>
      </w:tr>
    </w:tbl>
    <w:p w14:paraId="600E1C4B" w14:textId="61C96089" w:rsidR="00400233" w:rsidRDefault="00400233"/>
    <w:p w14:paraId="05895698" w14:textId="5E9821F9" w:rsidR="00400233" w:rsidRDefault="00400233">
      <w:r>
        <w:t xml:space="preserve">3. </w:t>
      </w:r>
      <w:r w:rsidRPr="005C0829">
        <w:rPr>
          <w:i/>
        </w:rPr>
        <w:t>B</w:t>
      </w:r>
    </w:p>
    <w:tbl>
      <w:tblPr>
        <w:tblStyle w:val="TableGrid"/>
        <w:tblW w:w="9355" w:type="dxa"/>
        <w:tblLayout w:type="fixed"/>
        <w:tblLook w:val="04A0" w:firstRow="1" w:lastRow="0" w:firstColumn="1" w:lastColumn="0" w:noHBand="0" w:noVBand="1"/>
      </w:tblPr>
      <w:tblGrid>
        <w:gridCol w:w="1263"/>
        <w:gridCol w:w="1162"/>
        <w:gridCol w:w="1980"/>
        <w:gridCol w:w="4950"/>
      </w:tblGrid>
      <w:tr w:rsidR="00D32555" w14:paraId="12CDDE0C" w14:textId="77777777" w:rsidTr="00FF142F">
        <w:tc>
          <w:tcPr>
            <w:tcW w:w="9355" w:type="dxa"/>
            <w:gridSpan w:val="4"/>
          </w:tcPr>
          <w:p w14:paraId="61BC6079" w14:textId="3B13062B" w:rsidR="00D32555" w:rsidRDefault="00D32555" w:rsidP="00D32555">
            <w:pPr>
              <w:jc w:val="center"/>
            </w:pPr>
            <w:r>
              <w:t>|</w:t>
            </w:r>
            <w:r>
              <w:sym w:font="Wingdings" w:char="F0DF"/>
            </w:r>
            <w:r>
              <w:t xml:space="preserve">  32 bits  </w:t>
            </w:r>
            <w:r>
              <w:sym w:font="Wingdings" w:char="F0E0"/>
            </w:r>
            <w:r>
              <w:t>|</w:t>
            </w:r>
          </w:p>
        </w:tc>
      </w:tr>
      <w:tr w:rsidR="00621E7A" w14:paraId="1F073022" w14:textId="77777777" w:rsidTr="00621E7A">
        <w:tc>
          <w:tcPr>
            <w:tcW w:w="1263" w:type="dxa"/>
          </w:tcPr>
          <w:p w14:paraId="41DDD9C5" w14:textId="46D7603C" w:rsidR="00621E7A" w:rsidRPr="00536BC5" w:rsidRDefault="00621E7A" w:rsidP="00621E7A">
            <w:pPr>
              <w:rPr>
                <w:b/>
              </w:rPr>
            </w:pPr>
            <w:r>
              <w:rPr>
                <w:b/>
              </w:rPr>
              <w:t>Description</w:t>
            </w:r>
          </w:p>
        </w:tc>
        <w:tc>
          <w:tcPr>
            <w:tcW w:w="1162" w:type="dxa"/>
          </w:tcPr>
          <w:p w14:paraId="3AB6BA60" w14:textId="4EC70A29" w:rsidR="00621E7A" w:rsidRDefault="00621E7A" w:rsidP="00246910">
            <w:r>
              <w:t>Index address mode - X</w:t>
            </w:r>
          </w:p>
        </w:tc>
        <w:tc>
          <w:tcPr>
            <w:tcW w:w="1980" w:type="dxa"/>
          </w:tcPr>
          <w:p w14:paraId="76F8408A" w14:textId="581863BA" w:rsidR="00621E7A" w:rsidRDefault="00621E7A" w:rsidP="00246910">
            <w:r>
              <w:t>Operation Code (op)</w:t>
            </w:r>
          </w:p>
        </w:tc>
        <w:tc>
          <w:tcPr>
            <w:tcW w:w="4950" w:type="dxa"/>
          </w:tcPr>
          <w:p w14:paraId="50D53961" w14:textId="5A732752" w:rsidR="00621E7A" w:rsidRDefault="00621E7A" w:rsidP="00246910">
            <w:r>
              <w:t>Address</w:t>
            </w:r>
          </w:p>
        </w:tc>
      </w:tr>
      <w:tr w:rsidR="00621E7A" w14:paraId="4516342F" w14:textId="77777777" w:rsidTr="00621E7A">
        <w:tc>
          <w:tcPr>
            <w:tcW w:w="1263" w:type="dxa"/>
          </w:tcPr>
          <w:p w14:paraId="71CE3F6C" w14:textId="77777777" w:rsidR="00621E7A" w:rsidRPr="00536BC5" w:rsidRDefault="00621E7A" w:rsidP="00246910">
            <w:pPr>
              <w:jc w:val="center"/>
              <w:rPr>
                <w:b/>
              </w:rPr>
            </w:pPr>
            <w:r w:rsidRPr="00536BC5">
              <w:rPr>
                <w:b/>
              </w:rPr>
              <w:t>Size</w:t>
            </w:r>
          </w:p>
        </w:tc>
        <w:tc>
          <w:tcPr>
            <w:tcW w:w="1162" w:type="dxa"/>
          </w:tcPr>
          <w:p w14:paraId="456E97C6" w14:textId="49E131FC" w:rsidR="00621E7A" w:rsidRDefault="00621E7A" w:rsidP="00246910">
            <w:r>
              <w:t>1 bit</w:t>
            </w:r>
          </w:p>
        </w:tc>
        <w:tc>
          <w:tcPr>
            <w:tcW w:w="1980" w:type="dxa"/>
          </w:tcPr>
          <w:p w14:paraId="1063FF7C" w14:textId="67B1889D" w:rsidR="00621E7A" w:rsidRDefault="00621E7A" w:rsidP="00246910">
            <w:r>
              <w:t>7 bits</w:t>
            </w:r>
          </w:p>
        </w:tc>
        <w:tc>
          <w:tcPr>
            <w:tcW w:w="4950" w:type="dxa"/>
          </w:tcPr>
          <w:p w14:paraId="62FAA844" w14:textId="59DD987B" w:rsidR="00621E7A" w:rsidRDefault="00621E7A" w:rsidP="00246910">
            <w:r>
              <w:t>24 bits</w:t>
            </w:r>
          </w:p>
        </w:tc>
      </w:tr>
      <w:tr w:rsidR="00621E7A" w14:paraId="45CB6076" w14:textId="77777777" w:rsidTr="00621E7A">
        <w:tc>
          <w:tcPr>
            <w:tcW w:w="1263" w:type="dxa"/>
          </w:tcPr>
          <w:p w14:paraId="7FDCD619" w14:textId="77777777" w:rsidR="00621E7A" w:rsidRPr="00536BC5" w:rsidRDefault="00621E7A" w:rsidP="00246910">
            <w:pPr>
              <w:jc w:val="center"/>
              <w:rPr>
                <w:b/>
              </w:rPr>
            </w:pPr>
            <w:r w:rsidRPr="00536BC5">
              <w:rPr>
                <w:b/>
              </w:rPr>
              <w:t>Reason for size</w:t>
            </w:r>
          </w:p>
        </w:tc>
        <w:tc>
          <w:tcPr>
            <w:tcW w:w="1162" w:type="dxa"/>
          </w:tcPr>
          <w:p w14:paraId="1BA47780" w14:textId="24E60512" w:rsidR="00621E7A" w:rsidRDefault="00D32555" w:rsidP="00246910">
            <w:r>
              <w:t>Address field + X</w:t>
            </w:r>
          </w:p>
        </w:tc>
        <w:tc>
          <w:tcPr>
            <w:tcW w:w="1980" w:type="dxa"/>
          </w:tcPr>
          <w:p w14:paraId="560E73EB" w14:textId="5C52A058" w:rsidR="00621E7A" w:rsidRDefault="00621E7A" w:rsidP="00246910">
            <w:r>
              <w:t>Capable of performing 128 operations; each operation must be 7 bits</w:t>
            </w:r>
          </w:p>
        </w:tc>
        <w:tc>
          <w:tcPr>
            <w:tcW w:w="4950" w:type="dxa"/>
          </w:tcPr>
          <w:p w14:paraId="27CEDB9A" w14:textId="37770818" w:rsidR="00621E7A" w:rsidRDefault="00621E7A" w:rsidP="00246910">
            <w:r>
              <w:t>2^24 words of memory are used; each word is 24 bits</w:t>
            </w:r>
            <w:r w:rsidR="001B0CEC">
              <w:t>; depending on the opcode</w:t>
            </w:r>
          </w:p>
        </w:tc>
      </w:tr>
    </w:tbl>
    <w:p w14:paraId="0D5C468B" w14:textId="32F3A57A" w:rsidR="00400233" w:rsidRDefault="00400233" w:rsidP="007D4402"/>
    <w:p w14:paraId="481FFA22" w14:textId="0E3C5A94" w:rsidR="007D4402" w:rsidRDefault="00FF1600" w:rsidP="007D4402">
      <w:r>
        <w:t>4.</w:t>
      </w:r>
    </w:p>
    <w:tbl>
      <w:tblPr>
        <w:tblStyle w:val="TableGrid"/>
        <w:tblW w:w="0" w:type="auto"/>
        <w:tblLook w:val="04A0" w:firstRow="1" w:lastRow="0" w:firstColumn="1" w:lastColumn="0" w:noHBand="0" w:noVBand="1"/>
      </w:tblPr>
      <w:tblGrid>
        <w:gridCol w:w="3116"/>
        <w:gridCol w:w="3117"/>
      </w:tblGrid>
      <w:tr w:rsidR="00FF1600" w14:paraId="3413BE5A" w14:textId="77777777" w:rsidTr="00FF1600">
        <w:tc>
          <w:tcPr>
            <w:tcW w:w="3116" w:type="dxa"/>
          </w:tcPr>
          <w:p w14:paraId="5D0FAFF5" w14:textId="55F11B0B" w:rsidR="00FF1600" w:rsidRPr="00FF1600" w:rsidRDefault="00FF1600" w:rsidP="00FF1600">
            <w:pPr>
              <w:jc w:val="center"/>
              <w:rPr>
                <w:b/>
              </w:rPr>
            </w:pPr>
            <w:r>
              <w:rPr>
                <w:b/>
              </w:rPr>
              <w:t>Instruction Class</w:t>
            </w:r>
          </w:p>
        </w:tc>
        <w:tc>
          <w:tcPr>
            <w:tcW w:w="3117" w:type="dxa"/>
          </w:tcPr>
          <w:p w14:paraId="3DDE366D" w14:textId="414F5672" w:rsidR="00FF1600" w:rsidRPr="00FF1600" w:rsidRDefault="00FF1600" w:rsidP="00FF1600">
            <w:pPr>
              <w:jc w:val="center"/>
              <w:rPr>
                <w:b/>
              </w:rPr>
            </w:pPr>
            <w:r>
              <w:rPr>
                <w:b/>
              </w:rPr>
              <w:t>Spice</w:t>
            </w:r>
          </w:p>
        </w:tc>
      </w:tr>
      <w:tr w:rsidR="00FF1600" w14:paraId="2EF90E84" w14:textId="77777777" w:rsidTr="00FF1600">
        <w:tc>
          <w:tcPr>
            <w:tcW w:w="3116" w:type="dxa"/>
          </w:tcPr>
          <w:p w14:paraId="747A611A" w14:textId="0F538180" w:rsidR="00FF1600" w:rsidRDefault="00FF1600" w:rsidP="007D4402">
            <w:r>
              <w:t>Arithmetic</w:t>
            </w:r>
          </w:p>
        </w:tc>
        <w:tc>
          <w:tcPr>
            <w:tcW w:w="3117" w:type="dxa"/>
          </w:tcPr>
          <w:p w14:paraId="15EC1D8E" w14:textId="7E449D1F" w:rsidR="00FF1600" w:rsidRDefault="00FF1600" w:rsidP="007D4402">
            <w:r>
              <w:t>50%</w:t>
            </w:r>
          </w:p>
        </w:tc>
      </w:tr>
      <w:tr w:rsidR="00FF1600" w14:paraId="0B2A82DD" w14:textId="77777777" w:rsidTr="00FF1600">
        <w:tc>
          <w:tcPr>
            <w:tcW w:w="3116" w:type="dxa"/>
          </w:tcPr>
          <w:p w14:paraId="23AEB4F2" w14:textId="52A0D1D2" w:rsidR="00FF1600" w:rsidRDefault="00FF1600" w:rsidP="007D4402">
            <w:r>
              <w:t>Data Transfer</w:t>
            </w:r>
          </w:p>
        </w:tc>
        <w:tc>
          <w:tcPr>
            <w:tcW w:w="3117" w:type="dxa"/>
          </w:tcPr>
          <w:p w14:paraId="00607D56" w14:textId="0B36400D" w:rsidR="00FF1600" w:rsidRDefault="00FF1600" w:rsidP="007D4402">
            <w:r>
              <w:t>41%</w:t>
            </w:r>
          </w:p>
        </w:tc>
      </w:tr>
      <w:tr w:rsidR="00FF1600" w14:paraId="4E9305E7" w14:textId="77777777" w:rsidTr="00FF1600">
        <w:tc>
          <w:tcPr>
            <w:tcW w:w="3116" w:type="dxa"/>
          </w:tcPr>
          <w:p w14:paraId="78EB1EC5" w14:textId="797AF75C" w:rsidR="00FF1600" w:rsidRDefault="00FF1600" w:rsidP="007D4402">
            <w:r>
              <w:t>Conditional Branch</w:t>
            </w:r>
          </w:p>
        </w:tc>
        <w:tc>
          <w:tcPr>
            <w:tcW w:w="3117" w:type="dxa"/>
          </w:tcPr>
          <w:p w14:paraId="6F0870B1" w14:textId="60DF9914" w:rsidR="00FF1600" w:rsidRDefault="00FF1600" w:rsidP="007D4402">
            <w:r>
              <w:t>8%</w:t>
            </w:r>
          </w:p>
        </w:tc>
      </w:tr>
      <w:tr w:rsidR="00FF1600" w14:paraId="49E040AE" w14:textId="77777777" w:rsidTr="00FF1600">
        <w:tc>
          <w:tcPr>
            <w:tcW w:w="3116" w:type="dxa"/>
          </w:tcPr>
          <w:p w14:paraId="7956521F" w14:textId="1DD59879" w:rsidR="00FF1600" w:rsidRDefault="00FF1600" w:rsidP="007D4402">
            <w:r>
              <w:t>Jump</w:t>
            </w:r>
          </w:p>
        </w:tc>
        <w:tc>
          <w:tcPr>
            <w:tcW w:w="3117" w:type="dxa"/>
          </w:tcPr>
          <w:p w14:paraId="7F995BFB" w14:textId="69698882" w:rsidR="00FF1600" w:rsidRDefault="00FF1600" w:rsidP="007D4402">
            <w:r>
              <w:t>1%</w:t>
            </w:r>
          </w:p>
        </w:tc>
      </w:tr>
    </w:tbl>
    <w:p w14:paraId="41499530" w14:textId="1D8D8D9A" w:rsidR="00FF1600" w:rsidRDefault="00FF1600" w:rsidP="007D4402">
      <w:r>
        <w:br/>
      </w:r>
      <w:r w:rsidRPr="005C0829">
        <w:rPr>
          <w:i/>
        </w:rPr>
        <w:t>A</w:t>
      </w:r>
      <w:r>
        <w:br/>
        <w:t xml:space="preserve">Data / (Data + </w:t>
      </w:r>
      <w:proofErr w:type="gramStart"/>
      <w:r>
        <w:t>Instructions)  =</w:t>
      </w:r>
      <w:proofErr w:type="gramEnd"/>
      <w:r>
        <w:t xml:space="preserve"> 0.41 / (0.4</w:t>
      </w:r>
      <w:r w:rsidR="00CC598D">
        <w:t>1</w:t>
      </w:r>
      <w:r>
        <w:t>+IC) = 0.41 / 1.41 = 29%</w:t>
      </w:r>
    </w:p>
    <w:p w14:paraId="682F8311" w14:textId="52FE90D0" w:rsidR="00FF1600" w:rsidRDefault="00FF1600" w:rsidP="007D4402">
      <w:r w:rsidRPr="005C0829">
        <w:rPr>
          <w:i/>
        </w:rPr>
        <w:t>B</w:t>
      </w:r>
      <w:r>
        <w:br/>
        <w:t xml:space="preserve">Reads / (Data + </w:t>
      </w:r>
      <w:proofErr w:type="gramStart"/>
      <w:r>
        <w:t>Instructions)  =</w:t>
      </w:r>
      <w:proofErr w:type="gramEnd"/>
      <w:r>
        <w:t xml:space="preserve"> (IC + (2/3 * 0.4</w:t>
      </w:r>
      <w:r w:rsidR="00290A08">
        <w:t>1</w:t>
      </w:r>
      <w:r>
        <w:t>)) /</w:t>
      </w:r>
      <w:r w:rsidR="00CC598D">
        <w:t>(.</w:t>
      </w:r>
      <w:r>
        <w:t>41</w:t>
      </w:r>
      <w:r w:rsidR="00CC598D">
        <w:t xml:space="preserve">+IC) </w:t>
      </w:r>
      <w:r>
        <w:t xml:space="preserve">= </w:t>
      </w:r>
      <w:r w:rsidR="005C0829">
        <w:t>1.27</w:t>
      </w:r>
      <w:r>
        <w:t xml:space="preserve"> / </w:t>
      </w:r>
      <w:r w:rsidR="005C0829">
        <w:t>1.</w:t>
      </w:r>
      <w:r w:rsidR="00CC598D">
        <w:t>41</w:t>
      </w:r>
      <w:r>
        <w:t xml:space="preserve"> = </w:t>
      </w:r>
      <w:r w:rsidR="005C0829">
        <w:t>90</w:t>
      </w:r>
      <w:r>
        <w:t>%</w:t>
      </w:r>
    </w:p>
    <w:p w14:paraId="09FAF1E5" w14:textId="77777777" w:rsidR="00724043" w:rsidRDefault="00724043" w:rsidP="007D4402"/>
    <w:p w14:paraId="2A77A8CC" w14:textId="2B2A1F2E" w:rsidR="00724043" w:rsidRDefault="00724043" w:rsidP="007D4402">
      <w:r>
        <w:t>5.</w:t>
      </w:r>
    </w:p>
    <w:p w14:paraId="1AF459EA" w14:textId="49CFD83C" w:rsidR="00724043" w:rsidRDefault="00330AB0" w:rsidP="00330AB0">
      <w:pPr>
        <w:jc w:val="center"/>
      </w:pPr>
      <w:r>
        <w:t>Literature Review of</w:t>
      </w:r>
      <w:r>
        <w:br/>
        <w:t>Power-aware Job Scheduling on Heterogeneous Multicore Architectures</w:t>
      </w:r>
      <w:r>
        <w:br/>
        <w:t xml:space="preserve">By Matteo </w:t>
      </w:r>
      <w:proofErr w:type="spellStart"/>
      <w:r>
        <w:t>Chiesi</w:t>
      </w:r>
      <w:proofErr w:type="spellEnd"/>
      <w:r>
        <w:t xml:space="preserve">, Luca </w:t>
      </w:r>
      <w:proofErr w:type="spellStart"/>
      <w:r>
        <w:t>Vanzolini</w:t>
      </w:r>
      <w:proofErr w:type="spellEnd"/>
      <w:r>
        <w:t xml:space="preserve">, Claudio </w:t>
      </w:r>
      <w:proofErr w:type="spellStart"/>
      <w:r>
        <w:t>Muci</w:t>
      </w:r>
      <w:proofErr w:type="spellEnd"/>
      <w:r>
        <w:t xml:space="preserve">, Eleonora Franchi </w:t>
      </w:r>
      <w:proofErr w:type="spellStart"/>
      <w:r>
        <w:t>Scarselli</w:t>
      </w:r>
      <w:proofErr w:type="spellEnd"/>
      <w:r>
        <w:t xml:space="preserve">, and Roberto </w:t>
      </w:r>
      <w:proofErr w:type="spellStart"/>
      <w:r>
        <w:t>Guerrieri</w:t>
      </w:r>
      <w:proofErr w:type="spellEnd"/>
    </w:p>
    <w:p w14:paraId="45A74811" w14:textId="181617B5" w:rsidR="00330AB0" w:rsidRDefault="00330AB0" w:rsidP="00330AB0">
      <w:r>
        <w:tab/>
        <w:t xml:space="preserve">The research in this paper provides a power-aware scheduling algorithm </w:t>
      </w:r>
      <w:r w:rsidR="00FC2074">
        <w:t>based on efficient distribution of the computing workload to the resources on heterogeneous CPU-GPU architectures. As a background, supercomputers that have been designed consume a lot of power in order to conduct their operations during periods of high computation or “worst</w:t>
      </w:r>
      <w:r w:rsidR="00F25CE9">
        <w:t>-</w:t>
      </w:r>
      <w:r w:rsidR="00FC2074">
        <w:t xml:space="preserve">case scenario,” as the paper refers to these </w:t>
      </w:r>
      <w:r w:rsidR="00FC2074">
        <w:lastRenderedPageBreak/>
        <w:t xml:space="preserve">moments in time. While supercomputers were designed for high computing capacity, they did not foresee the cooling and power supply issues to surpass the initial capital investment. Thus, requiring them to come up with a solution to reducing power consumption while still having the computer run at peak performance. </w:t>
      </w:r>
      <w:r w:rsidR="00D23FF4">
        <w:t>Power consumption during concurrent execution increases but performance is increased. However, power a</w:t>
      </w:r>
      <w:bookmarkStart w:id="0" w:name="_GoBack"/>
      <w:bookmarkEnd w:id="0"/>
      <w:r w:rsidR="00D23FF4">
        <w:t xml:space="preserve">nd performance decreases when concurrency is decreased, which is also not a viable solution since high performance was intended for such a machine. </w:t>
      </w:r>
    </w:p>
    <w:p w14:paraId="2E9DA646" w14:textId="28C8B513" w:rsidR="00D23FF4" w:rsidRDefault="00D23FF4" w:rsidP="00330AB0">
      <w:r>
        <w:tab/>
        <w:t>A job-level scheduling algorithm was created by the authors of this paper to limit the wors</w:t>
      </w:r>
      <w:r w:rsidR="00F25CE9">
        <w:t>t-</w:t>
      </w:r>
      <w:r>
        <w:t xml:space="preserve">case power condition that would enable to the computer to reduce power consumption below a threshold specified in order maintain efficient performance during concurrent execution for a heterogenous system. </w:t>
      </w:r>
      <w:r w:rsidR="00F25CE9">
        <w:t xml:space="preserve">Three contributions were made during this research, and they are as follows: 1. A low-cost measurement system was developed to profile the power of the jobs running on heterogeneous computer architectures, 2. A power-aware scheduling algorithm was developed to manage the resources of the several computer nodes, and 3. A quantitative analysis was conducted to demonstrate the algorithm’s effectiveness on reducing power cost during concurrent job execution. </w:t>
      </w:r>
    </w:p>
    <w:p w14:paraId="36D75C5D" w14:textId="4DA7E8C3" w:rsidR="00F25CE9" w:rsidRDefault="00877699" w:rsidP="00330AB0">
      <w:r>
        <w:tab/>
        <w:t>Creating this new power-aware scheduling algorithm produced a peak power reduction of as much as 10 percent during concurrent execution the experiments</w:t>
      </w:r>
      <w:r w:rsidR="00CC45DD">
        <w:t>, compared to a system without a power-aware policy</w:t>
      </w:r>
      <w:r>
        <w:t xml:space="preserve">. This was done by every so slightly increasing the execution time, thus making it possible to reduce the power supply cost. However, the team mentions the limitations these results depend on the target architecture of this work, and that execution of this algorithm on different architectures could lead to different peak power values. The process followed by the research would need to be conducted on any new system in order to characterize the power </w:t>
      </w:r>
      <w:r w:rsidR="00CC45DD">
        <w:t>consumption and</w:t>
      </w:r>
      <w:r>
        <w:t xml:space="preserve"> maximize performance </w:t>
      </w:r>
      <w:r w:rsidR="00CC45DD">
        <w:t xml:space="preserve">during peak execution of resources. </w:t>
      </w:r>
    </w:p>
    <w:p w14:paraId="3D996312" w14:textId="4CBC15FF" w:rsidR="00CC45DD" w:rsidRDefault="00CC45DD" w:rsidP="00330AB0">
      <w:pPr>
        <w:rPr>
          <w:b/>
        </w:rPr>
      </w:pPr>
      <w:r>
        <w:rPr>
          <w:b/>
        </w:rPr>
        <w:t xml:space="preserve">Reference: </w:t>
      </w:r>
    </w:p>
    <w:p w14:paraId="66A4C10F" w14:textId="6D8BE86A" w:rsidR="00CC45DD" w:rsidRPr="00CC45DD" w:rsidRDefault="00CC45DD" w:rsidP="00CC45DD">
      <w:pPr>
        <w:ind w:left="270" w:hanging="270"/>
      </w:pPr>
      <w:r>
        <w:rPr>
          <w:color w:val="333333"/>
          <w:shd w:val="clear" w:color="auto" w:fill="FFFFFF"/>
        </w:rPr>
        <w:t xml:space="preserve">[1] </w:t>
      </w:r>
      <w:r>
        <w:rPr>
          <w:color w:val="333333"/>
          <w:shd w:val="clear" w:color="auto" w:fill="FFFFFF"/>
        </w:rPr>
        <w:t xml:space="preserve">M. </w:t>
      </w:r>
      <w:proofErr w:type="spellStart"/>
      <w:r>
        <w:rPr>
          <w:color w:val="333333"/>
          <w:shd w:val="clear" w:color="auto" w:fill="FFFFFF"/>
        </w:rPr>
        <w:t>Chiesi</w:t>
      </w:r>
      <w:proofErr w:type="spellEnd"/>
      <w:r>
        <w:rPr>
          <w:color w:val="333333"/>
          <w:shd w:val="clear" w:color="auto" w:fill="FFFFFF"/>
        </w:rPr>
        <w:t xml:space="preserve">, L. </w:t>
      </w:r>
      <w:proofErr w:type="spellStart"/>
      <w:r>
        <w:rPr>
          <w:color w:val="333333"/>
          <w:shd w:val="clear" w:color="auto" w:fill="FFFFFF"/>
        </w:rPr>
        <w:t>Vanzolini</w:t>
      </w:r>
      <w:proofErr w:type="spellEnd"/>
      <w:r>
        <w:rPr>
          <w:color w:val="333333"/>
          <w:shd w:val="clear" w:color="auto" w:fill="FFFFFF"/>
        </w:rPr>
        <w:t xml:space="preserve">, C. </w:t>
      </w:r>
      <w:proofErr w:type="spellStart"/>
      <w:r>
        <w:rPr>
          <w:color w:val="333333"/>
          <w:shd w:val="clear" w:color="auto" w:fill="FFFFFF"/>
        </w:rPr>
        <w:t>Mucci</w:t>
      </w:r>
      <w:proofErr w:type="spellEnd"/>
      <w:r>
        <w:rPr>
          <w:color w:val="333333"/>
          <w:shd w:val="clear" w:color="auto" w:fill="FFFFFF"/>
        </w:rPr>
        <w:t xml:space="preserve">, E. F. </w:t>
      </w:r>
      <w:proofErr w:type="spellStart"/>
      <w:r>
        <w:rPr>
          <w:color w:val="333333"/>
          <w:shd w:val="clear" w:color="auto" w:fill="FFFFFF"/>
        </w:rPr>
        <w:t>Scarselli</w:t>
      </w:r>
      <w:proofErr w:type="spellEnd"/>
      <w:r>
        <w:rPr>
          <w:color w:val="333333"/>
          <w:shd w:val="clear" w:color="auto" w:fill="FFFFFF"/>
        </w:rPr>
        <w:t xml:space="preserve">, and R. </w:t>
      </w:r>
      <w:proofErr w:type="spellStart"/>
      <w:r>
        <w:rPr>
          <w:color w:val="333333"/>
          <w:shd w:val="clear" w:color="auto" w:fill="FFFFFF"/>
        </w:rPr>
        <w:t>Guerrieri</w:t>
      </w:r>
      <w:proofErr w:type="spellEnd"/>
      <w:r>
        <w:rPr>
          <w:color w:val="333333"/>
          <w:shd w:val="clear" w:color="auto" w:fill="FFFFFF"/>
        </w:rPr>
        <w:t>, “Power-Aware Job Scheduling on Heterogeneous Multicore Architectures,” </w:t>
      </w:r>
      <w:r>
        <w:rPr>
          <w:i/>
          <w:iCs/>
          <w:color w:val="333333"/>
        </w:rPr>
        <w:t>ieeexplore-ieee-org.aurarialibrary.idm.oclc.org</w:t>
      </w:r>
      <w:r>
        <w:rPr>
          <w:color w:val="333333"/>
          <w:shd w:val="clear" w:color="auto" w:fill="FFFFFF"/>
        </w:rPr>
        <w:t>, Mar-2015. [Online]. Available: https://ieeexplore-ieee-org.aurarialibrary.idm.oclc.org/stamp/stamp.jsp?tp=&amp;arnumber=6782408. [Accessed: 03-Feb-2019].</w:t>
      </w:r>
    </w:p>
    <w:p w14:paraId="7732B521" w14:textId="6F5B9DFC" w:rsidR="00F25CE9" w:rsidRDefault="00F25CE9" w:rsidP="00330AB0">
      <w:r>
        <w:tab/>
      </w:r>
    </w:p>
    <w:sectPr w:rsidR="00F2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35A85"/>
    <w:multiLevelType w:val="hybridMultilevel"/>
    <w:tmpl w:val="2D7443B6"/>
    <w:lvl w:ilvl="0" w:tplc="B4E418A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13B07"/>
    <w:multiLevelType w:val="hybridMultilevel"/>
    <w:tmpl w:val="EEBAF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F5"/>
    <w:rsid w:val="001B0CEC"/>
    <w:rsid w:val="00210201"/>
    <w:rsid w:val="00273CF7"/>
    <w:rsid w:val="00290A08"/>
    <w:rsid w:val="002E699C"/>
    <w:rsid w:val="002F3D2C"/>
    <w:rsid w:val="00330AB0"/>
    <w:rsid w:val="00347ABE"/>
    <w:rsid w:val="003B7F2A"/>
    <w:rsid w:val="00400233"/>
    <w:rsid w:val="004641A1"/>
    <w:rsid w:val="004D2F09"/>
    <w:rsid w:val="00527B7F"/>
    <w:rsid w:val="00536BC5"/>
    <w:rsid w:val="00582B87"/>
    <w:rsid w:val="005C0829"/>
    <w:rsid w:val="00621E7A"/>
    <w:rsid w:val="006231F5"/>
    <w:rsid w:val="00724043"/>
    <w:rsid w:val="007D4402"/>
    <w:rsid w:val="00873F75"/>
    <w:rsid w:val="00877699"/>
    <w:rsid w:val="008A1DE8"/>
    <w:rsid w:val="0098449A"/>
    <w:rsid w:val="009F17DE"/>
    <w:rsid w:val="00CC45DD"/>
    <w:rsid w:val="00CC598D"/>
    <w:rsid w:val="00D156B8"/>
    <w:rsid w:val="00D21D21"/>
    <w:rsid w:val="00D23FF4"/>
    <w:rsid w:val="00D32555"/>
    <w:rsid w:val="00EF70BF"/>
    <w:rsid w:val="00F25CE9"/>
    <w:rsid w:val="00FA2BE8"/>
    <w:rsid w:val="00FC2074"/>
    <w:rsid w:val="00FD4BFE"/>
    <w:rsid w:val="00FE78AF"/>
    <w:rsid w:val="00FF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85B9"/>
  <w15:chartTrackingRefBased/>
  <w15:docId w15:val="{511A3793-F3AB-489B-9DE8-36719236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Julio</dc:creator>
  <cp:keywords/>
  <dc:description/>
  <cp:lastModifiedBy>Soto, Julio</cp:lastModifiedBy>
  <cp:revision>7</cp:revision>
  <dcterms:created xsi:type="dcterms:W3CDTF">2019-02-03T18:25:00Z</dcterms:created>
  <dcterms:modified xsi:type="dcterms:W3CDTF">2019-02-05T18:02:00Z</dcterms:modified>
</cp:coreProperties>
</file>