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10 ASSIGNMENT</w:t>
      </w:r>
    </w:p>
    <w:p>
      <w:pPr>
        <w:spacing w:after="440" w:before="0" w:line="276" w:lineRule="auto"/>
        <w:jc w:val="center"/>
      </w:pPr>
      <w:r>
        <w:rPr>
          <w:rFonts w:ascii="Open Sans" w:hAnsi="Open Sans" w:eastAsia="Open Sans"/>
          <w:b w:val="0"/>
          <w:i/>
          <w:color w:val="2B2626"/>
          <w:sz w:val="28"/>
        </w:rPr>
        <w:t>Object-Oriented Design</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10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10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10 module and your lecture notes before attempting each question.</w:t>
      </w:r>
    </w:p>
    <w:p>
      <w:pPr>
        <w:pStyle w:val="ListBullet"/>
        <w:spacing w:after="80"/>
      </w:pPr>
      <w:r>
        <w:rPr>
          <w:rFonts w:ascii="Open Sans" w:hAnsi="Open Sans" w:eastAsia="Open Sans"/>
          <w:b w:val="0"/>
          <w:i w:val="0"/>
          <w:color w:val="2B2626"/>
          <w:sz w:val="22"/>
        </w:rPr>
        <w:t>Use the university student registration case study for your examples.</w:t>
      </w:r>
    </w:p>
    <w:p>
      <w:pPr>
        <w:pStyle w:val="ListBullet"/>
        <w:spacing w:after="80"/>
      </w:pPr>
      <w:r>
        <w:rPr>
          <w:rFonts w:ascii="Open Sans" w:hAnsi="Open Sans" w:eastAsia="Open Sans"/>
          <w:b w:val="0"/>
          <w:i w:val="0"/>
          <w:color w:val="2B2626"/>
          <w:sz w:val="22"/>
        </w:rPr>
        <w:t>Diagrams (class, sequence, state) must be neat, complete and correctly labelled.</w:t>
      </w:r>
    </w:p>
    <w:p>
      <w:pPr>
        <w:pStyle w:val="ListBullet"/>
        <w:spacing w:after="80"/>
      </w:pPr>
      <w:r>
        <w:rPr>
          <w:rFonts w:ascii="Open Sans" w:hAnsi="Open Sans" w:eastAsia="Open Sans"/>
          <w:b w:val="0"/>
          <w:i w:val="0"/>
          <w:color w:val="2B2626"/>
          <w:sz w:val="22"/>
        </w:rPr>
        <w:t>Cite the OMG UML 2.5.1 specification and IBM design/analysis model guidance where relevant.</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spacing w:after="160"/>
      </w:pPr>
      <w:r>
        <w:rPr>
          <w:rFonts w:ascii="Poppins" w:hAnsi="Poppins" w:eastAsia="Poppins"/>
          <w:b/>
          <w:i w:val="0"/>
          <w:color w:val="7B1113"/>
          <w:sz w:val="22"/>
        </w:rPr>
        <w:t xml:space="preserve">1.  </w:t>
      </w:r>
      <w:r>
        <w:rPr>
          <w:rFonts w:ascii="Open Sans" w:hAnsi="Open Sans" w:eastAsia="Open Sans"/>
          <w:b w:val="0"/>
          <w:i w:val="0"/>
          <w:color w:val="2B2626"/>
          <w:sz w:val="22"/>
        </w:rPr>
        <w:t>Define software design and object-oriented design.</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2.  </w:t>
      </w:r>
      <w:r>
        <w:rPr>
          <w:rFonts w:ascii="Open Sans" w:hAnsi="Open Sans" w:eastAsia="Open Sans"/>
          <w:b w:val="0"/>
          <w:i w:val="0"/>
          <w:color w:val="2B2626"/>
          <w:sz w:val="22"/>
        </w:rPr>
        <w:t>Differentiate object-oriented analysis from object-oriented design, with an example.</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3.  </w:t>
      </w:r>
      <w:r>
        <w:rPr>
          <w:rFonts w:ascii="Open Sans" w:hAnsi="Open Sans" w:eastAsia="Open Sans"/>
          <w:b w:val="0"/>
          <w:i w:val="0"/>
          <w:color w:val="2B2626"/>
          <w:sz w:val="22"/>
        </w:rPr>
        <w:t>State four goals of good object-oriented design.</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4.  </w:t>
      </w:r>
      <w:r>
        <w:rPr>
          <w:rFonts w:ascii="Open Sans" w:hAnsi="Open Sans" w:eastAsia="Open Sans"/>
          <w:b w:val="0"/>
          <w:i w:val="0"/>
          <w:color w:val="2B2626"/>
          <w:sz w:val="22"/>
        </w:rPr>
        <w:t>Define cohesion and coupling.</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5.  </w:t>
      </w:r>
      <w:r>
        <w:rPr>
          <w:rFonts w:ascii="Open Sans" w:hAnsi="Open Sans" w:eastAsia="Open Sans"/>
          <w:b w:val="0"/>
          <w:i w:val="0"/>
          <w:color w:val="2B2626"/>
          <w:sz w:val="22"/>
        </w:rPr>
        <w:t>Explain why good design generally seeks high cohesion and low coupling.</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6.  </w:t>
      </w:r>
      <w:r>
        <w:rPr>
          <w:rFonts w:ascii="Open Sans" w:hAnsi="Open Sans" w:eastAsia="Open Sans"/>
          <w:b w:val="0"/>
          <w:i w:val="0"/>
          <w:color w:val="2B2626"/>
          <w:sz w:val="22"/>
        </w:rPr>
        <w:t>Differentiate abstraction from encapsulation using a BankAccount example.</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7.  </w:t>
      </w:r>
      <w:r>
        <w:rPr>
          <w:rFonts w:ascii="Open Sans" w:hAnsi="Open Sans" w:eastAsia="Open Sans"/>
          <w:b w:val="0"/>
          <w:i w:val="0"/>
          <w:color w:val="2B2626"/>
          <w:sz w:val="22"/>
        </w:rPr>
        <w:t>Explain the Object, Dynamic and Behavioural models.</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8.  </w:t>
      </w:r>
      <w:r>
        <w:rPr>
          <w:rFonts w:ascii="Open Sans" w:hAnsi="Open Sans" w:eastAsia="Open Sans"/>
          <w:b w:val="0"/>
          <w:i w:val="0"/>
          <w:color w:val="2B2626"/>
          <w:sz w:val="22"/>
        </w:rPr>
        <w:t>What is traceability, and why is it valuable?</w:t>
      </w:r>
      <w:r>
        <w:rPr>
          <w:rFonts w:ascii="Open Sans" w:hAnsi="Open Sans" w:eastAsia="Open Sans"/>
          <w:b w:val="0"/>
          <w:i/>
          <w:color w:val="A94442"/>
          <w:sz w:val="20"/>
        </w:rPr>
        <w:t xml:space="preserve">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spacing w:after="80" w:before="0" w:line="276" w:lineRule="auto"/>
      </w:pPr>
      <w:r>
        <w:rPr>
          <w:rFonts w:ascii="Open Sans" w:hAnsi="Open Sans" w:eastAsia="Open Sans"/>
          <w:b/>
          <w:i w:val="0"/>
          <w:color w:val="59090C"/>
          <w:sz w:val="24"/>
        </w:rPr>
        <w:t>Question 1  (12 marks)</w:t>
      </w:r>
    </w:p>
    <w:p>
      <w:pPr>
        <w:spacing w:after="80" w:before="0" w:line="276" w:lineRule="auto"/>
      </w:pPr>
      <w:r>
        <w:rPr>
          <w:rFonts w:ascii="Open Sans" w:hAnsi="Open Sans" w:eastAsia="Open Sans"/>
          <w:b w:val="0"/>
          <w:i w:val="0"/>
          <w:color w:val="2B2626"/>
          <w:sz w:val="22"/>
        </w:rPr>
        <w:t>Exploits University wants an Online Student Registration System. Students will log in, search for courses, register for courses, drop courses and view registered courses.</w:t>
      </w:r>
    </w:p>
    <w:p>
      <w:pPr>
        <w:spacing w:after="100"/>
        <w:ind w:left="504"/>
      </w:pPr>
      <w:r>
        <w:rPr>
          <w:rFonts w:ascii="Open Sans" w:hAnsi="Open Sans" w:eastAsia="Open Sans"/>
          <w:b w:val="0"/>
          <w:i w:val="0"/>
          <w:color w:val="2B2626"/>
          <w:sz w:val="22"/>
        </w:rPr>
        <w:t>(a)  Identify five possible classes for the system.                              [2]</w:t>
      </w:r>
    </w:p>
    <w:p>
      <w:pPr>
        <w:spacing w:after="100"/>
        <w:ind w:left="504"/>
      </w:pPr>
      <w:r>
        <w:rPr>
          <w:rFonts w:ascii="Open Sans" w:hAnsi="Open Sans" w:eastAsia="Open Sans"/>
          <w:b w:val="0"/>
          <w:i w:val="0"/>
          <w:color w:val="2B2626"/>
          <w:sz w:val="22"/>
        </w:rPr>
        <w:t>(b)  Assign at least two responsibilities to each class.                         [3]</w:t>
      </w:r>
    </w:p>
    <w:p>
      <w:pPr>
        <w:spacing w:after="100"/>
        <w:ind w:left="504"/>
      </w:pPr>
      <w:r>
        <w:rPr>
          <w:rFonts w:ascii="Open Sans" w:hAnsi="Open Sans" w:eastAsia="Open Sans"/>
          <w:b w:val="0"/>
          <w:i w:val="0"/>
          <w:color w:val="2B2626"/>
          <w:sz w:val="22"/>
        </w:rPr>
        <w:t>(c)  Draw a class diagram showing attributes, operations, associations and multiplicities.  [3]</w:t>
      </w:r>
    </w:p>
    <w:p>
      <w:pPr>
        <w:spacing w:after="100"/>
        <w:ind w:left="504"/>
      </w:pPr>
      <w:r>
        <w:rPr>
          <w:rFonts w:ascii="Open Sans" w:hAnsi="Open Sans" w:eastAsia="Open Sans"/>
          <w:b w:val="0"/>
          <w:i w:val="0"/>
          <w:color w:val="2B2626"/>
          <w:sz w:val="22"/>
        </w:rPr>
        <w:t>(d)  Explain how the Object, Dynamic and Behavioural models support one another. [4]</w:t>
      </w:r>
    </w:p>
    <w:p>
      <w:pPr>
        <w:spacing w:after="40" w:before="0" w:line="276" w:lineRule="auto"/>
      </w:pPr>
    </w:p>
    <w:p>
      <w:pPr>
        <w:spacing w:after="80" w:before="0" w:line="276" w:lineRule="auto"/>
      </w:pPr>
      <w:r>
        <w:rPr>
          <w:rFonts w:ascii="Open Sans" w:hAnsi="Open Sans" w:eastAsia="Open Sans"/>
          <w:b/>
          <w:i w:val="0"/>
          <w:color w:val="59090C"/>
          <w:sz w:val="24"/>
        </w:rPr>
        <w:t>Question 2  (8 marks)</w:t>
      </w:r>
    </w:p>
    <w:p>
      <w:pPr>
        <w:spacing w:after="80" w:before="0" w:line="276" w:lineRule="auto"/>
      </w:pPr>
      <w:r>
        <w:rPr>
          <w:rFonts w:ascii="Open Sans" w:hAnsi="Open Sans" w:eastAsia="Open Sans"/>
          <w:b w:val="0"/>
          <w:i w:val="0"/>
          <w:color w:val="2B2626"/>
          <w:sz w:val="22"/>
        </w:rPr>
        <w:t>Consider the requirement “a student registers for a course”.</w:t>
      </w:r>
    </w:p>
    <w:p>
      <w:pPr>
        <w:spacing w:after="100"/>
        <w:ind w:left="504"/>
      </w:pPr>
      <w:r>
        <w:rPr>
          <w:rFonts w:ascii="Open Sans" w:hAnsi="Open Sans" w:eastAsia="Open Sans"/>
          <w:b w:val="0"/>
          <w:i w:val="0"/>
          <w:color w:val="2B2626"/>
          <w:sz w:val="22"/>
        </w:rPr>
        <w:t>(a)  Draw a sequence diagram for the course registration flow.                  [4]</w:t>
      </w:r>
    </w:p>
    <w:p>
      <w:pPr>
        <w:spacing w:after="100"/>
        <w:ind w:left="504"/>
      </w:pPr>
      <w:r>
        <w:rPr>
          <w:rFonts w:ascii="Open Sans" w:hAnsi="Open Sans" w:eastAsia="Open Sans"/>
          <w:b w:val="0"/>
          <w:i w:val="0"/>
          <w:color w:val="2B2626"/>
          <w:sz w:val="22"/>
        </w:rPr>
        <w:t>(b)  Draw a state diagram for the Registration object.                          [2]</w:t>
      </w:r>
    </w:p>
    <w:p>
      <w:pPr>
        <w:spacing w:after="100"/>
        <w:ind w:left="504"/>
      </w:pPr>
      <w:r>
        <w:rPr>
          <w:rFonts w:ascii="Open Sans" w:hAnsi="Open Sans" w:eastAsia="Open Sans"/>
          <w:b w:val="0"/>
          <w:i w:val="0"/>
          <w:color w:val="2B2626"/>
          <w:sz w:val="22"/>
        </w:rPr>
        <w:t>(c)  Identify one cohesion and one coupling problem that could arise, and suggest a fix.  [2]</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color w:val="2B2626"/>
          <w:sz w:val="22"/>
        </w:rPr>
        <w:t>“A bank wants a mobile banking application allowing customers to check balances, transfer money, pay bills and buy airtime. The system must be secure, support many simultaneous users, and allow new payment methods to be added in future.”</w:t>
      </w:r>
    </w:p>
    <w:p>
      <w:pPr>
        <w:spacing w:after="80" w:before="0" w:line="276" w:lineRule="auto"/>
      </w:pPr>
      <w:r>
        <w:rPr>
          <w:rFonts w:ascii="Open Sans" w:hAnsi="Open Sans" w:eastAsia="Open Sans"/>
          <w:b w:val="0"/>
          <w:i w:val="0"/>
          <w:color w:val="2B2626"/>
          <w:sz w:val="22"/>
        </w:rPr>
        <w:t>As an object-oriented designer:</w:t>
      </w:r>
    </w:p>
    <w:p>
      <w:pPr>
        <w:spacing w:after="100"/>
        <w:ind w:left="504"/>
      </w:pPr>
      <w:r>
        <w:rPr>
          <w:rFonts w:ascii="Open Sans" w:hAnsi="Open Sans" w:eastAsia="Open Sans"/>
          <w:b w:val="0"/>
          <w:i w:val="0"/>
          <w:color w:val="2B2626"/>
          <w:sz w:val="22"/>
        </w:rPr>
        <w:t>(a)  Identify five classes and their responsibilities.                          [3]</w:t>
      </w:r>
    </w:p>
    <w:p>
      <w:pPr>
        <w:spacing w:after="100"/>
        <w:ind w:left="504"/>
      </w:pPr>
      <w:r>
        <w:rPr>
          <w:rFonts w:ascii="Open Sans" w:hAnsi="Open Sans" w:eastAsia="Open Sans"/>
          <w:b w:val="0"/>
          <w:i w:val="0"/>
          <w:color w:val="2B2626"/>
          <w:sz w:val="22"/>
        </w:rPr>
        <w:t>(b)  Explain how the three models (object, dynamic, behavioural) would be combined.  [3]</w:t>
      </w:r>
    </w:p>
    <w:p>
      <w:pPr>
        <w:spacing w:after="100"/>
        <w:ind w:left="504"/>
      </w:pPr>
      <w:r>
        <w:rPr>
          <w:rFonts w:ascii="Open Sans" w:hAnsi="Open Sans" w:eastAsia="Open Sans"/>
          <w:b w:val="0"/>
          <w:i w:val="0"/>
          <w:color w:val="2B2626"/>
          <w:sz w:val="22"/>
        </w:rPr>
        <w:t>(c)  Explain how an interface and a design pattern could support adding new payment methods.  [4]</w:t>
      </w:r>
    </w:p>
    <w:p>
      <w:pPr>
        <w:keepNext/>
        <w:spacing w:before="280" w:after="120"/>
        <w:pBdr>
          <w:bottom w:val="single" w:sz="12" w:space="3" w:color="C9A227"/>
        </w:pBdr>
      </w:pPr>
      <w:r>
        <w:rPr>
          <w:rFonts w:ascii="Poppins" w:hAnsi="Poppins" w:eastAsia="Poppins"/>
          <w:b/>
          <w:i w:val="0"/>
          <w:color w:val="7B1113"/>
          <w:sz w:val="30"/>
        </w:rPr>
        <w:t>Marking Scheme</w:t>
      </w:r>
    </w:p>
    <w:tbl>
      <w:tblPr>
        <w:tblStyle w:val="TableGrid"/>
        <w:tblW w:type="auto" w:w="0"/>
        <w:jc w:val="center"/>
        <w:tblLook w:firstColumn="1" w:firstRow="1" w:lastColumn="0" w:lastRow="0" w:noHBand="0" w:noVBand="1" w:val="04A0"/>
      </w:tblPr>
      <w:tblGrid>
        <w:gridCol w:w="1296"/>
        <w:gridCol w:w="5184"/>
        <w:gridCol w:w="1296"/>
      </w:tblGrid>
      <w:tr>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Section</w:t>
            </w:r>
          </w:p>
        </w:tc>
        <w:tc>
          <w:tcPr>
            <w:tcW w:type="dxa" w:w="5184"/>
            <w:shd w:val="clear" w:color="auto" w:fill="7B1113"/>
            <w:tcMar>
              <w:top w:w="80" w:type="dxa"/>
              <w:bottom w:w="80" w:type="dxa"/>
              <w:left w:w="120" w:type="dxa"/>
              <w:right w:w="120" w:type="dxa"/>
            </w:tcMar>
          </w:tcPr>
          <w:p>
            <w:r>
              <w:rPr>
                <w:rFonts w:ascii="Poppins" w:hAnsi="Poppins" w:eastAsia="Poppins"/>
                <w:b/>
                <w:i w:val="0"/>
                <w:color w:val="FAF6EC"/>
                <w:sz w:val="22"/>
              </w:rPr>
              <w:t>Content</w:t>
            </w:r>
          </w:p>
        </w:tc>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Marks</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A</w:t>
            </w:r>
          </w:p>
        </w:tc>
        <w:tc>
          <w:tcPr>
            <w:tcW w:type="dxa" w:w="5184"/>
            <w:tcMar>
              <w:top w:w="80" w:type="dxa"/>
              <w:bottom w:w="80" w:type="dxa"/>
              <w:left w:w="120" w:type="dxa"/>
              <w:right w:w="120" w:type="dxa"/>
            </w:tcMar>
          </w:tcPr>
          <w:p>
            <w:r>
              <w:rPr>
                <w:rFonts w:ascii="Open Sans" w:hAnsi="Open Sans" w:eastAsia="Open Sans"/>
                <w:b w:val="0"/>
                <w:i w:val="0"/>
                <w:color w:val="2B2626"/>
                <w:sz w:val="22"/>
              </w:rPr>
              <w:t>Short-answer questions (8 questions)</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B</w:t>
            </w:r>
          </w:p>
        </w:tc>
        <w:tc>
          <w:tcPr>
            <w:tcW w:type="dxa" w:w="5184"/>
            <w:tcMar>
              <w:top w:w="80" w:type="dxa"/>
              <w:bottom w:w="80" w:type="dxa"/>
              <w:left w:w="120" w:type="dxa"/>
              <w:right w:w="120" w:type="dxa"/>
            </w:tcMar>
          </w:tcPr>
          <w:p>
            <w:r>
              <w:rPr>
                <w:rFonts w:ascii="Open Sans" w:hAnsi="Open Sans" w:eastAsia="Open Sans"/>
                <w:b w:val="0"/>
                <w:i w:val="0"/>
                <w:color w:val="2B2626"/>
                <w:sz w:val="22"/>
              </w:rPr>
              <w:t>Application questions (12 + 8)</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C</w:t>
            </w:r>
          </w:p>
        </w:tc>
        <w:tc>
          <w:tcPr>
            <w:tcW w:type="dxa" w:w="5184"/>
            <w:tcMar>
              <w:top w:w="80" w:type="dxa"/>
              <w:bottom w:w="80" w:type="dxa"/>
              <w:left w:w="120" w:type="dxa"/>
              <w:right w:w="120" w:type="dxa"/>
            </w:tcMar>
          </w:tcPr>
          <w:p>
            <w:r>
              <w:rPr>
                <w:rFonts w:ascii="Open Sans" w:hAnsi="Open Sans" w:eastAsia="Open Sans"/>
                <w:b w:val="0"/>
                <w:i w:val="0"/>
                <w:color w:val="2B2626"/>
                <w:sz w:val="22"/>
              </w:rPr>
              <w:t>Case study — mobile banking system</w:t>
            </w:r>
          </w:p>
        </w:tc>
        <w:tc>
          <w:tcPr>
            <w:tcW w:type="dxa" w:w="1296"/>
            <w:tcMar>
              <w:top w:w="80" w:type="dxa"/>
              <w:bottom w:w="80" w:type="dxa"/>
              <w:left w:w="120" w:type="dxa"/>
              <w:right w:w="120" w:type="dxa"/>
            </w:tcMar>
          </w:tcPr>
          <w:p>
            <w:r>
              <w:rPr>
                <w:rFonts w:ascii="Open Sans" w:hAnsi="Open Sans" w:eastAsia="Open Sans"/>
                <w:b w:val="0"/>
                <w:i w:val="0"/>
                <w:color w:val="2B2626"/>
                <w:sz w:val="22"/>
              </w:rPr>
              <w:t>10</w:t>
            </w:r>
          </w:p>
        </w:tc>
      </w:tr>
      <w:tr>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r>
          </w:p>
        </w:tc>
        <w:tc>
          <w:tcPr>
            <w:tcW w:type="dxa" w:w="5184"/>
            <w:tcMar>
              <w:top w:w="80" w:type="dxa"/>
              <w:bottom w:w="80" w:type="dxa"/>
              <w:left w:w="120" w:type="dxa"/>
              <w:right w:w="120" w:type="dxa"/>
            </w:tcMar>
            <w:shd w:val="clear" w:color="auto" w:fill="F3E4E4"/>
          </w:tcPr>
          <w:p>
            <w:r>
              <w:rPr>
                <w:rFonts w:ascii="Open Sans" w:hAnsi="Open Sans" w:eastAsia="Open Sans"/>
                <w:b/>
                <w:i w:val="0"/>
                <w:color w:val="7B1113"/>
                <w:sz w:val="22"/>
              </w:rPr>
              <w:t>TOTAL</w:t>
            </w:r>
          </w:p>
        </w:tc>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t>50</w:t>
            </w:r>
          </w:p>
        </w:tc>
      </w:tr>
    </w:tbl>
    <w:p>
      <w:pPr>
        <w:spacing w:after="80" w:before="0" w:line="276" w:lineRule="auto"/>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assignment is individual work. Plagiarism or copying will attract a penalty under university regulations.</w:t>
      </w:r>
    </w:p>
    <w:p>
      <w:pPr>
        <w:pStyle w:val="ListBullet"/>
        <w:spacing w:after="80"/>
      </w:pPr>
      <w:r>
        <w:rPr>
          <w:rFonts w:ascii="Open Sans" w:hAnsi="Open Sans" w:eastAsia="Open Sans"/>
          <w:b w:val="0"/>
          <w:i w:val="0"/>
          <w:color w:val="2B2626"/>
          <w:sz w:val="22"/>
        </w:rPr>
        <w:t>Hand-drawn diagrams must use a ruler and correct UML notation; software-drawn diagrams are welcome.</w:t>
      </w:r>
    </w:p>
    <w:p>
      <w:pPr>
        <w:pStyle w:val="ListBullet"/>
        <w:spacing w:after="80"/>
      </w:pPr>
      <w:r>
        <w:rPr>
          <w:rFonts w:ascii="Open Sans" w:hAnsi="Open Sans" w:eastAsia="Open Sans"/>
          <w:b w:val="0"/>
          <w:i w:val="0"/>
          <w:color w:val="2B2626"/>
          <w:sz w:val="22"/>
        </w:rPr>
        <w:t>Where you describe cohesion, coupling, abstraction or encapsulation, illustrate with the given scenario rather than definitions only.</w:t>
      </w:r>
    </w:p>
    <w:p>
      <w:pPr>
        <w:pStyle w:val="ListBullet"/>
        <w:spacing w:after="80"/>
      </w:pPr>
      <w:r>
        <w:rPr>
          <w:rFonts w:ascii="Open Sans" w:hAnsi="Open Sans" w:eastAsia="Open Sans"/>
          <w:b w:val="0"/>
          <w:i w:val="0"/>
          <w:color w:val="2B2626"/>
          <w:sz w:val="22"/>
        </w:rPr>
        <w:t>Cite any sources you consult using the format used in the Week 10 module references.</w:t>
      </w:r>
    </w:p>
    <w:p>
      <w:pPr>
        <w:spacing w:after="200"/>
        <w:pBdr>
          <w:bottom w:val="single" w:sz="18" w:space="1" w:color="C9A227"/>
        </w:pBdr>
      </w:pPr>
    </w:p>
    <w:p>
      <w:pPr>
        <w:spacing w:after="120" w:before="0" w:line="276" w:lineRule="auto"/>
        <w:jc w:val="center"/>
      </w:pPr>
      <w:r>
        <w:rPr>
          <w:rFonts w:ascii="Open Sans" w:hAnsi="Open Sans" w:eastAsia="Open Sans"/>
          <w:b w:val="0"/>
          <w:i/>
          <w:color w:val="6B6B6B"/>
          <w:sz w:val="20"/>
        </w:rPr>
        <w:t>Francis Fweta — ICT Lecturer · Exploits University · BICT 3202 Object-Oriented Analysis and Design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