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C57E5" w14:textId="77777777" w:rsidR="004426EF"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MRTC Consultancy</w:t>
      </w:r>
      <w:r>
        <w:rPr>
          <w:rFonts w:ascii="Times New Roman" w:eastAsia="Times New Roman" w:hAnsi="Times New Roman" w:cs="Times New Roman"/>
          <w:color w:val="000000"/>
          <w:sz w:val="24"/>
          <w:szCs w:val="24"/>
        </w:rPr>
        <w:br/>
        <w:t>Blantyre, Malawi | Phone: +265 885 675 877</w:t>
      </w:r>
      <w:r>
        <w:rPr>
          <w:rFonts w:ascii="Times New Roman" w:eastAsia="Times New Roman" w:hAnsi="Times New Roman" w:cs="Times New Roman"/>
          <w:color w:val="000000"/>
          <w:sz w:val="24"/>
          <w:szCs w:val="24"/>
        </w:rPr>
        <w:br/>
        <w:t xml:space="preserve">Email: </w:t>
      </w:r>
      <w:hyperlink r:id="rId8">
        <w:r w:rsidR="004426EF">
          <w:rPr>
            <w:rFonts w:ascii="Times New Roman" w:eastAsia="Times New Roman" w:hAnsi="Times New Roman" w:cs="Times New Roman"/>
            <w:color w:val="0000FF"/>
            <w:sz w:val="24"/>
            <w:szCs w:val="24"/>
            <w:u w:val="single"/>
          </w:rPr>
          <w:t>mrtc-solutions@gmail.com</w:t>
        </w:r>
      </w:hyperlink>
      <w:r>
        <w:rPr>
          <w:rFonts w:ascii="Times New Roman" w:eastAsia="Times New Roman" w:hAnsi="Times New Roman" w:cs="Times New Roman"/>
          <w:color w:val="000000"/>
          <w:sz w:val="24"/>
          <w:szCs w:val="24"/>
        </w:rPr>
        <w:t xml:space="preserve"> </w:t>
      </w:r>
    </w:p>
    <w:p w14:paraId="1334E5CE" w14:textId="77777777" w:rsidR="004426EF"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Website: </w:t>
      </w:r>
      <w:hyperlink r:id="rId9">
        <w:r w:rsidR="004426EF">
          <w:rPr>
            <w:rFonts w:ascii="Times New Roman" w:eastAsia="Times New Roman" w:hAnsi="Times New Roman" w:cs="Times New Roman"/>
            <w:color w:val="0000FF"/>
            <w:sz w:val="24"/>
            <w:szCs w:val="24"/>
            <w:u w:val="single"/>
          </w:rPr>
          <w:t>http://mrtc-solutions.netlify.app</w:t>
        </w:r>
      </w:hyperlink>
      <w:r>
        <w:rPr>
          <w:rFonts w:ascii="Times New Roman" w:eastAsia="Times New Roman" w:hAnsi="Times New Roman" w:cs="Times New Roman"/>
          <w:color w:val="000000"/>
          <w:sz w:val="24"/>
          <w:szCs w:val="24"/>
        </w:rPr>
        <w:t xml:space="preserve"> </w:t>
      </w:r>
    </w:p>
    <w:p w14:paraId="323EA90A" w14:textId="77777777" w:rsidR="00D23884" w:rsidRDefault="00D238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358A475"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MW"/>
        </w:rPr>
      </w:pPr>
      <w:r w:rsidRPr="00D23884">
        <w:rPr>
          <w:rFonts w:ascii="Times New Roman" w:eastAsia="Times New Roman" w:hAnsi="Times New Roman" w:cs="Times New Roman"/>
          <w:b/>
          <w:bCs/>
          <w:color w:val="000000"/>
          <w:sz w:val="24"/>
          <w:szCs w:val="24"/>
          <w:lang w:val="en-MW"/>
        </w:rPr>
        <w:t>EXPRESSION OF INTEREST</w:t>
      </w:r>
    </w:p>
    <w:p w14:paraId="3AA9FFC9"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MW"/>
        </w:rPr>
      </w:pPr>
      <w:r w:rsidRPr="00D23884">
        <w:rPr>
          <w:rFonts w:ascii="Times New Roman" w:eastAsia="Times New Roman" w:hAnsi="Times New Roman" w:cs="Times New Roman"/>
          <w:b/>
          <w:bCs/>
          <w:color w:val="000000"/>
          <w:sz w:val="24"/>
          <w:szCs w:val="24"/>
          <w:lang w:val="en-MW"/>
        </w:rPr>
        <w:t>Registration in the Local Organization Strengthening Service Providers Database</w:t>
      </w:r>
    </w:p>
    <w:p w14:paraId="3DE288BD" w14:textId="77777777" w:rsidR="00D23884" w:rsidRDefault="00D23884" w:rsidP="00D23884">
      <w:pPr>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MW"/>
        </w:rPr>
      </w:pPr>
      <w:r w:rsidRPr="00D23884">
        <w:rPr>
          <w:rFonts w:ascii="Times New Roman" w:eastAsia="Times New Roman" w:hAnsi="Times New Roman" w:cs="Times New Roman"/>
          <w:b/>
          <w:bCs/>
          <w:color w:val="000000"/>
          <w:sz w:val="24"/>
          <w:szCs w:val="24"/>
          <w:lang w:val="en-MW"/>
        </w:rPr>
        <w:t>Submitted to:</w:t>
      </w:r>
      <w:r w:rsidRPr="00D23884">
        <w:rPr>
          <w:rFonts w:ascii="Times New Roman" w:eastAsia="Times New Roman" w:hAnsi="Times New Roman" w:cs="Times New Roman"/>
          <w:color w:val="000000"/>
          <w:sz w:val="24"/>
          <w:szCs w:val="24"/>
          <w:lang w:val="en-MW"/>
        </w:rPr>
        <w:t xml:space="preserve"> Tilitonse Foundation, Malawi</w:t>
      </w:r>
      <w:r w:rsidRPr="00D23884">
        <w:rPr>
          <w:rFonts w:ascii="Times New Roman" w:eastAsia="Times New Roman" w:hAnsi="Times New Roman" w:cs="Times New Roman"/>
          <w:color w:val="000000"/>
          <w:sz w:val="24"/>
          <w:szCs w:val="24"/>
          <w:lang w:val="en-MW"/>
        </w:rPr>
        <w:br/>
      </w:r>
      <w:r w:rsidRPr="00D23884">
        <w:rPr>
          <w:rFonts w:ascii="Times New Roman" w:eastAsia="Times New Roman" w:hAnsi="Times New Roman" w:cs="Times New Roman"/>
          <w:b/>
          <w:bCs/>
          <w:color w:val="000000"/>
          <w:sz w:val="24"/>
          <w:szCs w:val="24"/>
          <w:lang w:val="en-MW"/>
        </w:rPr>
        <w:t>Applicant:</w:t>
      </w:r>
      <w:r w:rsidRPr="00D23884">
        <w:rPr>
          <w:rFonts w:ascii="Times New Roman" w:eastAsia="Times New Roman" w:hAnsi="Times New Roman" w:cs="Times New Roman"/>
          <w:color w:val="000000"/>
          <w:sz w:val="24"/>
          <w:szCs w:val="24"/>
          <w:lang w:val="en-MW"/>
        </w:rPr>
        <w:t xml:space="preserve"> MRTC Consultancy</w:t>
      </w:r>
      <w:r w:rsidRPr="00D23884">
        <w:rPr>
          <w:rFonts w:ascii="Times New Roman" w:eastAsia="Times New Roman" w:hAnsi="Times New Roman" w:cs="Times New Roman"/>
          <w:color w:val="000000"/>
          <w:sz w:val="24"/>
          <w:szCs w:val="24"/>
          <w:lang w:val="en-MW"/>
        </w:rPr>
        <w:br/>
      </w:r>
    </w:p>
    <w:p w14:paraId="26C68F59" w14:textId="078CC15C"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Date:</w:t>
      </w:r>
      <w:r w:rsidRPr="00D23884">
        <w:rPr>
          <w:rFonts w:ascii="Times New Roman" w:eastAsia="Times New Roman" w:hAnsi="Times New Roman" w:cs="Times New Roman"/>
          <w:color w:val="000000"/>
          <w:sz w:val="24"/>
          <w:szCs w:val="24"/>
          <w:lang w:val="en-MW"/>
        </w:rPr>
        <w:t xml:space="preserve"> 26 October 2026</w:t>
      </w:r>
    </w:p>
    <w:p w14:paraId="63FB777F" w14:textId="77777777" w:rsidR="00D23884" w:rsidRDefault="00D23884" w:rsidP="00D23884">
      <w:pPr>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MW"/>
        </w:rPr>
      </w:pPr>
    </w:p>
    <w:p w14:paraId="2A760E31" w14:textId="328F6CA4" w:rsidR="00D23884" w:rsidRPr="00D23884" w:rsidRDefault="00D23884" w:rsidP="00D23884">
      <w:pPr>
        <w:pStyle w:val="ListParagraph"/>
        <w:numPr>
          <w:ilvl w:val="0"/>
          <w:numId w:val="13"/>
        </w:numPr>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MW"/>
        </w:rPr>
      </w:pPr>
      <w:r w:rsidRPr="00D23884">
        <w:rPr>
          <w:rFonts w:ascii="Times New Roman" w:eastAsia="Times New Roman" w:hAnsi="Times New Roman" w:cs="Times New Roman"/>
          <w:b/>
          <w:bCs/>
          <w:color w:val="000000"/>
          <w:sz w:val="24"/>
          <w:szCs w:val="24"/>
          <w:lang w:val="en-MW"/>
        </w:rPr>
        <w:t>Introduction</w:t>
      </w:r>
    </w:p>
    <w:p w14:paraId="0E0B44DF"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MRTC Consultancy hereby expresses its interest in inclusion in the Tilitonse Foundation’s Local Organization Strengthening Service Providers Database under the SR20 Shifting the Power Programme.</w:t>
      </w:r>
    </w:p>
    <w:p w14:paraId="615DD509"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MRTC is a Malawi-based consultancy offering multidisciplinary expertise in research, Monitoring, Evaluation, Accountability and Learning (MEAL), data management, development programming, climate resilience, and evidence-based decision-making. Through its technical team and network of independent consultants, MRTC can provide tailored technical assistance to local Civil Society Organizations (CSOs) and Community-Based Organizations (CBOs) seeking to strengthen their institutional capacity, improve programme performance, and enhance their sustainability.</w:t>
      </w:r>
    </w:p>
    <w:p w14:paraId="67C292AF"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MRTC recognizes the importance of strong local organizations in delivering responsive, accountable and sustainable development interventions. We are therefore interested in supporting the Foundation and its grant partners with practical, context-sensitive services that strengthen organizational systems, build staff capacity, improve the use of evidence and promote local ownership.</w:t>
      </w:r>
    </w:p>
    <w:p w14:paraId="2E822A4D" w14:textId="245A0BE6" w:rsidR="00D23884" w:rsidRPr="00D23884" w:rsidRDefault="00D23884" w:rsidP="00D23884">
      <w:pPr>
        <w:pStyle w:val="ListParagraph"/>
        <w:numPr>
          <w:ilvl w:val="0"/>
          <w:numId w:val="13"/>
        </w:numPr>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MW"/>
        </w:rPr>
      </w:pPr>
      <w:r w:rsidRPr="00D23884">
        <w:rPr>
          <w:rFonts w:ascii="Times New Roman" w:eastAsia="Times New Roman" w:hAnsi="Times New Roman" w:cs="Times New Roman"/>
          <w:b/>
          <w:bCs/>
          <w:color w:val="000000"/>
          <w:sz w:val="24"/>
          <w:szCs w:val="24"/>
          <w:lang w:val="en-MW"/>
        </w:rPr>
        <w:t>Understanding of the Assignment</w:t>
      </w:r>
    </w:p>
    <w:p w14:paraId="529DA6EF"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MRTC understands that the SR20 Shifting the Power Programme seeks to strengthen local CSOs so that they can operate effectively, mobilize resources, sustain their operations, undertake meaningful monitoring, evaluation, research and learning, and participate effectively in advocacy, networking and engagement.</w:t>
      </w:r>
    </w:p>
    <w:p w14:paraId="051A0C4C"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Achieving these objectives requires more than one-off training or the preparation of organizational documents. Local organizations need practical systems, relevant skills, appropriate tools and continuing ownership of their institutional development.</w:t>
      </w:r>
    </w:p>
    <w:p w14:paraId="5356818C"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MRTC proposes to support this process through needs-based assessments, technical assistance, capacity building, mentoring, improved programme monitoring and reporting systems, and evidence-informed planning. Our approach would be tailored to the size, mandate, context and capacity of each organization, with particular attention to the needs of smaller CSOs and CBOs.</w:t>
      </w:r>
    </w:p>
    <w:p w14:paraId="38B4ABB4" w14:textId="15F6510C" w:rsidR="00D23884" w:rsidRPr="00D23884" w:rsidRDefault="00D23884" w:rsidP="00D23884">
      <w:pPr>
        <w:pStyle w:val="ListParagraph"/>
        <w:numPr>
          <w:ilvl w:val="0"/>
          <w:numId w:val="13"/>
        </w:numPr>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MW"/>
        </w:rPr>
      </w:pPr>
      <w:r w:rsidRPr="00D23884">
        <w:rPr>
          <w:rFonts w:ascii="Times New Roman" w:eastAsia="Times New Roman" w:hAnsi="Times New Roman" w:cs="Times New Roman"/>
          <w:b/>
          <w:bCs/>
          <w:color w:val="000000"/>
          <w:sz w:val="24"/>
          <w:szCs w:val="24"/>
          <w:lang w:val="en-MW"/>
        </w:rPr>
        <w:lastRenderedPageBreak/>
        <w:t>Proposed Areas of Expertise</w:t>
      </w:r>
    </w:p>
    <w:p w14:paraId="062BFC0D"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MRTC is interested in providing services in the following areas, according to the requirements of individual assignments and the qualifications of the proposed personnel.</w:t>
      </w:r>
    </w:p>
    <w:p w14:paraId="60712229" w14:textId="7D208B41" w:rsidR="00D23884" w:rsidRPr="00D23884" w:rsidRDefault="00D23884" w:rsidP="00D23884">
      <w:pPr>
        <w:pStyle w:val="ListParagraph"/>
        <w:numPr>
          <w:ilvl w:val="1"/>
          <w:numId w:val="1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 xml:space="preserve"> Monitoring, Evaluation, Accountability and Learning (MEAL) and Results-Based Management</w:t>
      </w:r>
    </w:p>
    <w:p w14:paraId="6F387BDF" w14:textId="77777777" w:rsidR="00D23884" w:rsidRPr="00D23884" w:rsidRDefault="00D23884" w:rsidP="00D23884">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Development of results frameworks, theories of change, indicators and monitoring plans.</w:t>
      </w:r>
    </w:p>
    <w:p w14:paraId="64F51950" w14:textId="77777777" w:rsidR="00D23884" w:rsidRPr="00D23884" w:rsidRDefault="00D23884" w:rsidP="00D23884">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Design of data collection tools, reporting templates and data quality assurance procedures.</w:t>
      </w:r>
    </w:p>
    <w:p w14:paraId="29D90348" w14:textId="77777777" w:rsidR="00D23884" w:rsidRPr="00D23884" w:rsidRDefault="00D23884" w:rsidP="00D23884">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Baseline assessments, endline evaluations, programme reviews and outcome monitoring.</w:t>
      </w:r>
    </w:p>
    <w:p w14:paraId="055FA63E" w14:textId="77777777" w:rsidR="00D23884" w:rsidRPr="00D23884" w:rsidRDefault="00D23884" w:rsidP="00D23884">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Strengthening accountability, learning, data analysis and evidence-based decision-making.</w:t>
      </w:r>
    </w:p>
    <w:p w14:paraId="41795E22" w14:textId="095FB0C4" w:rsidR="00D23884" w:rsidRPr="00D23884" w:rsidRDefault="00D23884" w:rsidP="00D23884">
      <w:pPr>
        <w:pStyle w:val="ListParagraph"/>
        <w:numPr>
          <w:ilvl w:val="1"/>
          <w:numId w:val="1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 xml:space="preserve"> Programme Design and Implementation</w:t>
      </w:r>
    </w:p>
    <w:p w14:paraId="681D0E5F" w14:textId="77777777" w:rsidR="00D23884" w:rsidRPr="00D23884" w:rsidRDefault="00D23884" w:rsidP="00D23884">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Needs assessments, situational analyses and evidence-informed programme design.</w:t>
      </w:r>
    </w:p>
    <w:p w14:paraId="3DBD526A" w14:textId="77777777" w:rsidR="00D23884" w:rsidRPr="00D23884" w:rsidRDefault="00D23884" w:rsidP="00D23884">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Development of logical frameworks, implementation plans and performance measurement tools.</w:t>
      </w:r>
    </w:p>
    <w:p w14:paraId="230F88AC" w14:textId="77777777" w:rsidR="00D23884" w:rsidRPr="00D23884" w:rsidRDefault="00D23884" w:rsidP="00D23884">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Programme monitoring, evaluation and documentation of lessons learned.</w:t>
      </w:r>
    </w:p>
    <w:p w14:paraId="25FAF1FF" w14:textId="77777777" w:rsidR="00D23884" w:rsidRPr="00D23884" w:rsidRDefault="00D23884" w:rsidP="00D23884">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Support for improving programme quality and responsiveness to community needs.</w:t>
      </w:r>
    </w:p>
    <w:p w14:paraId="2722905D" w14:textId="118D71DA" w:rsidR="00D23884" w:rsidRPr="00D23884" w:rsidRDefault="00D23884" w:rsidP="00D23884">
      <w:pPr>
        <w:pStyle w:val="ListParagraph"/>
        <w:numPr>
          <w:ilvl w:val="1"/>
          <w:numId w:val="1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 xml:space="preserve"> Research, Knowledge Management and Communication</w:t>
      </w:r>
    </w:p>
    <w:p w14:paraId="7409199F" w14:textId="77777777" w:rsidR="00D23884" w:rsidRPr="00D23884" w:rsidRDefault="00D23884" w:rsidP="00D23884">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Qualitative and quantitative research design, data collection and analysis.</w:t>
      </w:r>
    </w:p>
    <w:p w14:paraId="1C28E0CD" w14:textId="77777777" w:rsidR="00D23884" w:rsidRPr="00D23884" w:rsidRDefault="00D23884" w:rsidP="00D23884">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Preparation of technical reports, assessment reports, evaluation reports and learning products.</w:t>
      </w:r>
    </w:p>
    <w:p w14:paraId="6744CBA6" w14:textId="77777777" w:rsidR="00D23884" w:rsidRPr="00D23884" w:rsidRDefault="00D23884" w:rsidP="00D23884">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Data management, visualization and documentation of programme results.</w:t>
      </w:r>
    </w:p>
    <w:p w14:paraId="55457B77" w14:textId="77777777" w:rsidR="00D23884" w:rsidRPr="00D23884" w:rsidRDefault="00D23884" w:rsidP="00D23884">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Strengthening organizational learning and knowledge-sharing practices.</w:t>
      </w:r>
    </w:p>
    <w:p w14:paraId="659E6E1A" w14:textId="2A0010CF" w:rsidR="00D23884" w:rsidRPr="00D23884" w:rsidRDefault="00D23884" w:rsidP="00D23884">
      <w:pPr>
        <w:pStyle w:val="ListParagraph"/>
        <w:numPr>
          <w:ilvl w:val="1"/>
          <w:numId w:val="1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 xml:space="preserve"> Resource Mobilization and Organizational Sustainability</w:t>
      </w:r>
    </w:p>
    <w:p w14:paraId="09F2CE8A" w14:textId="77777777" w:rsidR="00D23884" w:rsidRPr="00D23884" w:rsidRDefault="00D23884" w:rsidP="00D23884">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Support in preparing concept notes, funding proposals and results frameworks.</w:t>
      </w:r>
    </w:p>
    <w:p w14:paraId="42EA379C" w14:textId="77777777" w:rsidR="00D23884" w:rsidRPr="00D23884" w:rsidRDefault="00D23884" w:rsidP="00D23884">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Identification and mapping of relevant funding opportunities.</w:t>
      </w:r>
    </w:p>
    <w:p w14:paraId="2E642D58" w14:textId="77777777" w:rsidR="00D23884" w:rsidRPr="00D23884" w:rsidRDefault="00D23884" w:rsidP="00D23884">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Use of programme evidence and documented results to strengthen funding applications.</w:t>
      </w:r>
    </w:p>
    <w:p w14:paraId="542C625B" w14:textId="77777777" w:rsidR="00D23884" w:rsidRPr="00D23884" w:rsidRDefault="00D23884" w:rsidP="00D23884">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Support for developing context-appropriate resource mobilization and sustainability plans.</w:t>
      </w:r>
    </w:p>
    <w:p w14:paraId="45C631A6" w14:textId="72C17BC8" w:rsidR="00D23884" w:rsidRPr="00D23884" w:rsidRDefault="00D23884" w:rsidP="00D23884">
      <w:pPr>
        <w:pStyle w:val="ListParagraph"/>
        <w:numPr>
          <w:ilvl w:val="1"/>
          <w:numId w:val="1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 xml:space="preserve"> Gender and Social Inclusion</w:t>
      </w:r>
    </w:p>
    <w:p w14:paraId="5F6B790E" w14:textId="77777777" w:rsidR="00D23884" w:rsidRPr="00D23884" w:rsidRDefault="00D23884" w:rsidP="00D23884">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Integration of gender and social inclusion into assessments and programme design.</w:t>
      </w:r>
    </w:p>
    <w:p w14:paraId="3910006D" w14:textId="77777777" w:rsidR="00D23884" w:rsidRPr="00D23884" w:rsidRDefault="00D23884" w:rsidP="00D23884">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Inclusive data collection and participatory community engagement.</w:t>
      </w:r>
    </w:p>
    <w:p w14:paraId="35ED367B" w14:textId="77777777" w:rsidR="00D23884" w:rsidRPr="00D23884" w:rsidRDefault="00D23884" w:rsidP="00D23884">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Use of disaggregated data to identify barriers to participation and access.</w:t>
      </w:r>
    </w:p>
    <w:p w14:paraId="684FE133" w14:textId="77777777" w:rsidR="00D23884" w:rsidRPr="00D23884" w:rsidRDefault="00D23884" w:rsidP="00D23884">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Support for more responsive and inclusive programme planning.</w:t>
      </w:r>
    </w:p>
    <w:p w14:paraId="5B7F5D88" w14:textId="34D3764D" w:rsidR="00D23884" w:rsidRPr="00D23884" w:rsidRDefault="00D23884" w:rsidP="00D23884">
      <w:pPr>
        <w:pStyle w:val="ListParagraph"/>
        <w:numPr>
          <w:ilvl w:val="1"/>
          <w:numId w:val="1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lastRenderedPageBreak/>
        <w:t xml:space="preserve"> Climate Resilience, Disaster Risk Management and Humanitarian Programming</w:t>
      </w:r>
    </w:p>
    <w:p w14:paraId="40341BD9" w14:textId="77777777" w:rsidR="00D23884" w:rsidRPr="00D23884" w:rsidRDefault="00D23884" w:rsidP="00D23884">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Community climate risk and vulnerability assessments.</w:t>
      </w:r>
    </w:p>
    <w:p w14:paraId="2A1D2DD3" w14:textId="77777777" w:rsidR="00D23884" w:rsidRPr="00D23884" w:rsidRDefault="00D23884" w:rsidP="00D23884">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Climate adaptation, livelihoods and resilience assessments.</w:t>
      </w:r>
    </w:p>
    <w:p w14:paraId="3C73B0E6" w14:textId="77777777" w:rsidR="00D23884" w:rsidRPr="00D23884" w:rsidRDefault="00D23884" w:rsidP="00D23884">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Humanitarian programme monitoring and post-distribution monitoring (PDM).</w:t>
      </w:r>
    </w:p>
    <w:p w14:paraId="3D5638B4" w14:textId="77777777" w:rsidR="00D23884" w:rsidRPr="00D23884" w:rsidRDefault="00D23884" w:rsidP="00D23884">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Baseline and endline evaluations of emergency and resilience interventions.</w:t>
      </w:r>
    </w:p>
    <w:p w14:paraId="2FCA205E" w14:textId="77777777" w:rsidR="00D23884" w:rsidRPr="00D23884" w:rsidRDefault="00D23884" w:rsidP="00D23884">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Risk-informed planning, data analysis and evidence-based recommendations.</w:t>
      </w:r>
    </w:p>
    <w:p w14:paraId="78487ADB" w14:textId="22522B5B" w:rsidR="00D23884" w:rsidRPr="00D23884" w:rsidRDefault="00D23884" w:rsidP="00D23884">
      <w:pPr>
        <w:pStyle w:val="ListParagraph"/>
        <w:numPr>
          <w:ilvl w:val="1"/>
          <w:numId w:val="1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 xml:space="preserve"> Institutional Capacity Assessment and Organizational Strengthening</w:t>
      </w:r>
    </w:p>
    <w:p w14:paraId="0F9E130E" w14:textId="77777777" w:rsidR="00D23884" w:rsidRPr="00D23884" w:rsidRDefault="00D23884" w:rsidP="00D23884">
      <w:pPr>
        <w:numPr>
          <w:ilvl w:val="0"/>
          <w:numId w:val="9"/>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Assessment of organizational capacity gaps and development needs.</w:t>
      </w:r>
    </w:p>
    <w:p w14:paraId="3E4DBE5A" w14:textId="77777777" w:rsidR="00D23884" w:rsidRPr="00D23884" w:rsidRDefault="00D23884" w:rsidP="00D23884">
      <w:pPr>
        <w:numPr>
          <w:ilvl w:val="0"/>
          <w:numId w:val="9"/>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Development of practical capacity-strengthening plans.</w:t>
      </w:r>
    </w:p>
    <w:p w14:paraId="478C5A5C" w14:textId="77777777" w:rsidR="00D23884" w:rsidRPr="00D23884" w:rsidRDefault="00D23884" w:rsidP="00D23884">
      <w:pPr>
        <w:numPr>
          <w:ilvl w:val="0"/>
          <w:numId w:val="9"/>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Improvement of planning, monitoring, reporting and learning processes.</w:t>
      </w:r>
    </w:p>
    <w:p w14:paraId="6E736930" w14:textId="77777777" w:rsidR="00D23884" w:rsidRPr="00D23884" w:rsidRDefault="00D23884" w:rsidP="00D23884">
      <w:pPr>
        <w:numPr>
          <w:ilvl w:val="0"/>
          <w:numId w:val="9"/>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Training and mentoring to strengthen staff skills and promote independent application of improved systems.</w:t>
      </w:r>
    </w:p>
    <w:p w14:paraId="5C975A9C"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Where assignments require specialized audit, legal compliance or safeguarding expertise, MRTC would propose appropriately qualified professionals whose credentials and experience match the assignment.</w:t>
      </w:r>
    </w:p>
    <w:p w14:paraId="357BFC66" w14:textId="272B91A3" w:rsidR="00D23884" w:rsidRPr="00D23884" w:rsidRDefault="00D23884" w:rsidP="00D23884">
      <w:pPr>
        <w:pStyle w:val="ListParagraph"/>
        <w:numPr>
          <w:ilvl w:val="0"/>
          <w:numId w:val="13"/>
        </w:numPr>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MW"/>
        </w:rPr>
      </w:pPr>
      <w:r w:rsidRPr="00D23884">
        <w:rPr>
          <w:rFonts w:ascii="Times New Roman" w:eastAsia="Times New Roman" w:hAnsi="Times New Roman" w:cs="Times New Roman"/>
          <w:b/>
          <w:bCs/>
          <w:color w:val="000000"/>
          <w:sz w:val="24"/>
          <w:szCs w:val="24"/>
          <w:lang w:val="en-MW"/>
        </w:rPr>
        <w:t>Relevant Experience and Supporting Portfolio</w:t>
      </w:r>
    </w:p>
    <w:p w14:paraId="708E93D8"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MRTC's supporting portfolio includes assessment, evaluation and analytical reports relevant to development programming, climate resilience, humanitarian interventions and evidence-based decision-making. The following work samples will accompany this expression of interest:</w:t>
      </w:r>
    </w:p>
    <w:p w14:paraId="28CAA78D" w14:textId="70F622A6" w:rsidR="00D23884" w:rsidRPr="00D23884" w:rsidRDefault="00D23884" w:rsidP="00D23884">
      <w:pPr>
        <w:pStyle w:val="ListParagraph"/>
        <w:numPr>
          <w:ilvl w:val="1"/>
          <w:numId w:val="1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Pr>
          <w:rFonts w:ascii="Times New Roman" w:eastAsia="Times New Roman" w:hAnsi="Times New Roman" w:cs="Times New Roman"/>
          <w:b/>
          <w:bCs/>
          <w:color w:val="000000"/>
          <w:sz w:val="24"/>
          <w:szCs w:val="24"/>
          <w:lang w:val="en-MW"/>
        </w:rPr>
        <w:t xml:space="preserve"> </w:t>
      </w:r>
      <w:r w:rsidRPr="00D23884">
        <w:rPr>
          <w:rFonts w:ascii="Times New Roman" w:eastAsia="Times New Roman" w:hAnsi="Times New Roman" w:cs="Times New Roman"/>
          <w:b/>
          <w:bCs/>
          <w:color w:val="000000"/>
          <w:sz w:val="24"/>
          <w:szCs w:val="24"/>
          <w:lang w:val="en-MW"/>
        </w:rPr>
        <w:t>Climate Adaptation, Livelihood and Resilience Assessment</w:t>
      </w:r>
    </w:p>
    <w:p w14:paraId="018A9D39"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This report demonstrates relevant technical work in understanding climate-related challenges, livelihood vulnerabilities and resilience priorities. Such assessment experience can inform CSOs' programme design, community engagement, risk-informed planning and the development of interventions responsive to local needs.</w:t>
      </w:r>
    </w:p>
    <w:p w14:paraId="3DBE54BF" w14:textId="1FF83838" w:rsidR="00D23884" w:rsidRPr="00D23884" w:rsidRDefault="00D23884" w:rsidP="00D23884">
      <w:pPr>
        <w:pStyle w:val="ListParagraph"/>
        <w:numPr>
          <w:ilvl w:val="1"/>
          <w:numId w:val="1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 xml:space="preserve"> Community Climate Risk and Vulnerability Assessment</w:t>
      </w:r>
    </w:p>
    <w:p w14:paraId="49C5F057"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This report provides a relevant example of community-level risk and vulnerability assessment. Such work can support local organizations to understand the risks affecting the communities they serve, identify vulnerable groups, prioritize interventions and incorporate risk considerations into programme planning.</w:t>
      </w:r>
    </w:p>
    <w:p w14:paraId="49A20D73" w14:textId="4F5E21C4" w:rsidR="00D23884" w:rsidRPr="00D23884" w:rsidRDefault="00D23884" w:rsidP="00D23884">
      <w:pPr>
        <w:pStyle w:val="ListParagraph"/>
        <w:numPr>
          <w:ilvl w:val="1"/>
          <w:numId w:val="1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DAPP Malawi Cyclone Freddy Endline Evaluation Report</w:t>
      </w:r>
    </w:p>
    <w:p w14:paraId="68EAD86E"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This evaluation report demonstrates relevant experience in assessing programme results following a humanitarian emergency. Endline evaluation work can help civil society organizations understand intervention performance, assess progress against intended results, identify lessons learned and improve future programme design and accountability.</w:t>
      </w:r>
    </w:p>
    <w:p w14:paraId="147DE422" w14:textId="378A511C" w:rsidR="00D23884" w:rsidRPr="00D23884" w:rsidRDefault="00D23884" w:rsidP="00D23884">
      <w:pPr>
        <w:pStyle w:val="ListParagraph"/>
        <w:numPr>
          <w:ilvl w:val="1"/>
          <w:numId w:val="13"/>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Pr>
          <w:rFonts w:ascii="Times New Roman" w:eastAsia="Times New Roman" w:hAnsi="Times New Roman" w:cs="Times New Roman"/>
          <w:b/>
          <w:bCs/>
          <w:color w:val="000000"/>
          <w:sz w:val="24"/>
          <w:szCs w:val="24"/>
          <w:lang w:val="en-MW"/>
        </w:rPr>
        <w:lastRenderedPageBreak/>
        <w:t xml:space="preserve"> </w:t>
      </w:r>
      <w:r w:rsidRPr="00D23884">
        <w:rPr>
          <w:rFonts w:ascii="Times New Roman" w:eastAsia="Times New Roman" w:hAnsi="Times New Roman" w:cs="Times New Roman"/>
          <w:b/>
          <w:bCs/>
          <w:color w:val="000000"/>
          <w:sz w:val="24"/>
          <w:szCs w:val="24"/>
          <w:lang w:val="en-MW"/>
        </w:rPr>
        <w:t>ECHO Cyclone Jude Post-Distribution Monitoring (PDM), Round 2 Analysis Report</w:t>
      </w:r>
    </w:p>
    <w:p w14:paraId="3CA59C9B" w14:textId="77777777" w:rsidR="00D23884" w:rsidRPr="00D23884" w:rsidRDefault="00D23884" w:rsidP="00D673FB">
      <w:pPr>
        <w:pStyle w:val="BodyText"/>
      </w:pPr>
      <w:r w:rsidRPr="00D23884">
        <w:t>This report demonstrates relevant analytical work in humanitarian monitoring following distribution activities. Post-distribution monitoring can help organizations assess implementation, understand recipient experiences, identify gaps and use findings to improve programme quality and accountability.</w:t>
      </w:r>
    </w:p>
    <w:p w14:paraId="3875BF40"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Together, these work samples illustrate relevant technical experience across assessment, evaluation, monitoring and analysis. They align particularly well with the Foundation's interest in strengthening local organizations' programming, results-based management, MEAL and evidence-informed decision-making.</w:t>
      </w:r>
    </w:p>
    <w:p w14:paraId="1836C508"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The reports will be provided as supporting evidence for review. Their attribution, commissioning organizations, dates and MRTC's precise role should be reflected accurately in the accompanying portfolio and any further documentation.</w:t>
      </w:r>
    </w:p>
    <w:p w14:paraId="08318207" w14:textId="4D5D0692" w:rsidR="00D23884" w:rsidRPr="00112CFA" w:rsidRDefault="00D23884" w:rsidP="00112CFA">
      <w:pPr>
        <w:pStyle w:val="ListParagraph"/>
        <w:numPr>
          <w:ilvl w:val="0"/>
          <w:numId w:val="13"/>
        </w:numPr>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MW"/>
        </w:rPr>
      </w:pPr>
      <w:r w:rsidRPr="00112CFA">
        <w:rPr>
          <w:rFonts w:ascii="Times New Roman" w:eastAsia="Times New Roman" w:hAnsi="Times New Roman" w:cs="Times New Roman"/>
          <w:b/>
          <w:bCs/>
          <w:color w:val="000000"/>
          <w:sz w:val="24"/>
          <w:szCs w:val="24"/>
          <w:lang w:val="en-MW"/>
        </w:rPr>
        <w:t>Approach to Service Delivery</w:t>
      </w:r>
    </w:p>
    <w:p w14:paraId="6E55E9E8"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MRTC proposes a participatory, practical and capacity-strengthening approach built around five steps:</w:t>
      </w:r>
    </w:p>
    <w:p w14:paraId="70FB5F4A" w14:textId="77777777" w:rsidR="00D23884" w:rsidRPr="00D23884" w:rsidRDefault="00D23884" w:rsidP="00D673FB">
      <w:pPr>
        <w:numPr>
          <w:ilvl w:val="0"/>
          <w:numId w:val="15"/>
        </w:numPr>
        <w:pBdr>
          <w:top w:val="nil"/>
          <w:left w:val="nil"/>
          <w:bottom w:val="nil"/>
          <w:right w:val="nil"/>
          <w:between w:val="nil"/>
        </w:pBdr>
        <w:tabs>
          <w:tab w:val="clear" w:pos="360"/>
          <w:tab w:val="num" w:pos="720"/>
        </w:tabs>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Organizational assessment:</w:t>
      </w:r>
      <w:r w:rsidRPr="00D23884">
        <w:rPr>
          <w:rFonts w:ascii="Times New Roman" w:eastAsia="Times New Roman" w:hAnsi="Times New Roman" w:cs="Times New Roman"/>
          <w:color w:val="000000"/>
          <w:sz w:val="24"/>
          <w:szCs w:val="24"/>
          <w:lang w:val="en-MW"/>
        </w:rPr>
        <w:t xml:space="preserve"> Engage the CSO or CBO to understand its mandate, existing systems, capacity gaps and priorities.</w:t>
      </w:r>
    </w:p>
    <w:p w14:paraId="76839D61" w14:textId="77777777" w:rsidR="00D23884" w:rsidRPr="00D23884" w:rsidRDefault="00D23884" w:rsidP="00D673FB">
      <w:pPr>
        <w:numPr>
          <w:ilvl w:val="0"/>
          <w:numId w:val="15"/>
        </w:numPr>
        <w:pBdr>
          <w:top w:val="nil"/>
          <w:left w:val="nil"/>
          <w:bottom w:val="nil"/>
          <w:right w:val="nil"/>
          <w:between w:val="nil"/>
        </w:pBdr>
        <w:tabs>
          <w:tab w:val="clear" w:pos="360"/>
          <w:tab w:val="num" w:pos="720"/>
        </w:tabs>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Joint action planning:</w:t>
      </w:r>
      <w:r w:rsidRPr="00D23884">
        <w:rPr>
          <w:rFonts w:ascii="Times New Roman" w:eastAsia="Times New Roman" w:hAnsi="Times New Roman" w:cs="Times New Roman"/>
          <w:color w:val="000000"/>
          <w:sz w:val="24"/>
          <w:szCs w:val="24"/>
          <w:lang w:val="en-MW"/>
        </w:rPr>
        <w:t xml:space="preserve"> Agree on realistic objectives, activities, responsibilities and measures of progress.</w:t>
      </w:r>
    </w:p>
    <w:p w14:paraId="32398A0D" w14:textId="77777777" w:rsidR="00D23884" w:rsidRPr="00D23884" w:rsidRDefault="00D23884" w:rsidP="00D673FB">
      <w:pPr>
        <w:numPr>
          <w:ilvl w:val="0"/>
          <w:numId w:val="15"/>
        </w:numPr>
        <w:pBdr>
          <w:top w:val="nil"/>
          <w:left w:val="nil"/>
          <w:bottom w:val="nil"/>
          <w:right w:val="nil"/>
          <w:between w:val="nil"/>
        </w:pBdr>
        <w:tabs>
          <w:tab w:val="clear" w:pos="360"/>
          <w:tab w:val="num" w:pos="720"/>
        </w:tabs>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Tailored technical assistance:</w:t>
      </w:r>
      <w:r w:rsidRPr="00D23884">
        <w:rPr>
          <w:rFonts w:ascii="Times New Roman" w:eastAsia="Times New Roman" w:hAnsi="Times New Roman" w:cs="Times New Roman"/>
          <w:color w:val="000000"/>
          <w:sz w:val="24"/>
          <w:szCs w:val="24"/>
          <w:lang w:val="en-MW"/>
        </w:rPr>
        <w:t xml:space="preserve"> Provide relevant tools, training, mentoring and technical guidance based on the organization's needs.</w:t>
      </w:r>
    </w:p>
    <w:p w14:paraId="6471D948" w14:textId="77777777" w:rsidR="00D23884" w:rsidRPr="00D23884" w:rsidRDefault="00D23884" w:rsidP="00D673FB">
      <w:pPr>
        <w:numPr>
          <w:ilvl w:val="0"/>
          <w:numId w:val="15"/>
        </w:numPr>
        <w:pBdr>
          <w:top w:val="nil"/>
          <w:left w:val="nil"/>
          <w:bottom w:val="nil"/>
          <w:right w:val="nil"/>
          <w:between w:val="nil"/>
        </w:pBdr>
        <w:tabs>
          <w:tab w:val="clear" w:pos="360"/>
          <w:tab w:val="num" w:pos="720"/>
        </w:tabs>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Practical application:</w:t>
      </w:r>
      <w:r w:rsidRPr="00D23884">
        <w:rPr>
          <w:rFonts w:ascii="Times New Roman" w:eastAsia="Times New Roman" w:hAnsi="Times New Roman" w:cs="Times New Roman"/>
          <w:color w:val="000000"/>
          <w:sz w:val="24"/>
          <w:szCs w:val="24"/>
          <w:lang w:val="en-MW"/>
        </w:rPr>
        <w:t xml:space="preserve"> Support organizational staff to apply improved systems in planning, implementation, monitoring, reporting and learning.</w:t>
      </w:r>
    </w:p>
    <w:p w14:paraId="7EA980B6" w14:textId="77777777" w:rsidR="00D23884" w:rsidRPr="00D23884" w:rsidRDefault="00D23884" w:rsidP="00D673FB">
      <w:pPr>
        <w:numPr>
          <w:ilvl w:val="0"/>
          <w:numId w:val="15"/>
        </w:numPr>
        <w:pBdr>
          <w:top w:val="nil"/>
          <w:left w:val="nil"/>
          <w:bottom w:val="nil"/>
          <w:right w:val="nil"/>
          <w:between w:val="nil"/>
        </w:pBdr>
        <w:tabs>
          <w:tab w:val="clear" w:pos="360"/>
          <w:tab w:val="num" w:pos="720"/>
        </w:tabs>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Review and knowledge transfer:</w:t>
      </w:r>
      <w:r w:rsidRPr="00D23884">
        <w:rPr>
          <w:rFonts w:ascii="Times New Roman" w:eastAsia="Times New Roman" w:hAnsi="Times New Roman" w:cs="Times New Roman"/>
          <w:color w:val="000000"/>
          <w:sz w:val="24"/>
          <w:szCs w:val="24"/>
          <w:lang w:val="en-MW"/>
        </w:rPr>
        <w:t xml:space="preserve"> Assess progress, document lessons and promote the continued use of improved practices after the assignment.</w:t>
      </w:r>
    </w:p>
    <w:p w14:paraId="47BBB2FD" w14:textId="77777777" w:rsidR="00D23884" w:rsidRPr="00D23884" w:rsidRDefault="00D23884" w:rsidP="00D673FB">
      <w:pPr>
        <w:pStyle w:val="BodyText"/>
        <w:spacing w:before="240"/>
      </w:pPr>
      <w:r w:rsidRPr="00D23884">
        <w:t>MRTC would emphasize local ownership, meaningful participation, inclusion, accountability and practical skills transfer. The objective would be to leave organizations better equipped to manage their programmes, demonstrate results and make informed decisions independently.</w:t>
      </w:r>
    </w:p>
    <w:p w14:paraId="06CE6AE8" w14:textId="7C57C51F" w:rsidR="00D23884" w:rsidRPr="00112CFA" w:rsidRDefault="00D23884" w:rsidP="00112CFA">
      <w:pPr>
        <w:pStyle w:val="ListParagraph"/>
        <w:numPr>
          <w:ilvl w:val="0"/>
          <w:numId w:val="13"/>
        </w:numPr>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MW"/>
        </w:rPr>
      </w:pPr>
      <w:r w:rsidRPr="00112CFA">
        <w:rPr>
          <w:rFonts w:ascii="Times New Roman" w:eastAsia="Times New Roman" w:hAnsi="Times New Roman" w:cs="Times New Roman"/>
          <w:b/>
          <w:bCs/>
          <w:color w:val="000000"/>
          <w:sz w:val="24"/>
          <w:szCs w:val="24"/>
          <w:lang w:val="en-MW"/>
        </w:rPr>
        <w:t>Technical Team and Specialist Network</w:t>
      </w:r>
    </w:p>
    <w:p w14:paraId="37E7F556"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MRTC can mobilize multidisciplinary expertise according to each assignment's scope, required qualifications and technical demands. Relevant areas of team capacity include research and MEAL, statistics and economics, health and social research, field coordination, community engagement, climate resilience and humanitarian programming.</w:t>
      </w:r>
    </w:p>
    <w:p w14:paraId="58BBC0C7" w14:textId="77777777" w:rsid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 xml:space="preserve">The consultancy's collaborating specialist network includes </w:t>
      </w:r>
      <w:r w:rsidRPr="00D23884">
        <w:rPr>
          <w:rFonts w:ascii="Times New Roman" w:eastAsia="Times New Roman" w:hAnsi="Times New Roman" w:cs="Times New Roman"/>
          <w:b/>
          <w:bCs/>
          <w:color w:val="000000"/>
          <w:sz w:val="24"/>
          <w:szCs w:val="24"/>
          <w:lang w:val="en-MW"/>
        </w:rPr>
        <w:t xml:space="preserve">Blessings Mlowoka, </w:t>
      </w:r>
      <w:r w:rsidRPr="00D673FB">
        <w:rPr>
          <w:rFonts w:ascii="Times New Roman" w:eastAsia="Times New Roman" w:hAnsi="Times New Roman" w:cs="Times New Roman"/>
          <w:color w:val="000000"/>
          <w:sz w:val="24"/>
          <w:szCs w:val="24"/>
          <w:lang w:val="en-MW"/>
        </w:rPr>
        <w:t>an independent consultant with extensive experience in humanitarian coordination, disaster risk managemen</w:t>
      </w:r>
      <w:r w:rsidRPr="00D23884">
        <w:rPr>
          <w:rFonts w:ascii="Times New Roman" w:eastAsia="Times New Roman" w:hAnsi="Times New Roman" w:cs="Times New Roman"/>
          <w:color w:val="000000"/>
          <w:sz w:val="24"/>
          <w:szCs w:val="24"/>
          <w:lang w:val="en-MW"/>
        </w:rPr>
        <w:t>t, climate vulnerability and risk assessments, early warning systems, resilience programming and MEAL. His experience includes work connected to Malawi's National Adaptation Plan process and climate vulnerability assessments. His participation in any assignment would be subject to availability and the specific requirements of the engagement.</w:t>
      </w:r>
    </w:p>
    <w:p w14:paraId="05DDCD16" w14:textId="77777777" w:rsidR="00112CFA" w:rsidRPr="00112CFA" w:rsidRDefault="00112CFA" w:rsidP="00112CFA">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112CFA">
        <w:rPr>
          <w:rFonts w:ascii="Times New Roman" w:eastAsia="Times New Roman" w:hAnsi="Times New Roman" w:cs="Times New Roman"/>
          <w:color w:val="000000"/>
          <w:sz w:val="24"/>
          <w:szCs w:val="24"/>
          <w:lang w:val="en-MW"/>
        </w:rPr>
        <w:lastRenderedPageBreak/>
        <w:t xml:space="preserve">MRTC also collaborates with </w:t>
      </w:r>
      <w:r w:rsidRPr="00112CFA">
        <w:rPr>
          <w:rFonts w:ascii="Times New Roman" w:eastAsia="Times New Roman" w:hAnsi="Times New Roman" w:cs="Times New Roman"/>
          <w:b/>
          <w:bCs/>
          <w:color w:val="000000"/>
          <w:sz w:val="24"/>
          <w:szCs w:val="24"/>
          <w:lang w:val="en-MW"/>
        </w:rPr>
        <w:t xml:space="preserve">Talumba Maliwa, </w:t>
      </w:r>
      <w:r w:rsidRPr="00D673FB">
        <w:rPr>
          <w:rFonts w:ascii="Times New Roman" w:eastAsia="Times New Roman" w:hAnsi="Times New Roman" w:cs="Times New Roman"/>
          <w:color w:val="000000"/>
          <w:sz w:val="24"/>
          <w:szCs w:val="24"/>
          <w:lang w:val="en-MW"/>
        </w:rPr>
        <w:t>an independent consultant and disability inclusion specialist who serves as a manager at the Malawi</w:t>
      </w:r>
      <w:r w:rsidRPr="00112CFA">
        <w:rPr>
          <w:rFonts w:ascii="Times New Roman" w:eastAsia="Times New Roman" w:hAnsi="Times New Roman" w:cs="Times New Roman"/>
          <w:color w:val="000000"/>
          <w:sz w:val="24"/>
          <w:szCs w:val="24"/>
          <w:lang w:val="en-MW"/>
        </w:rPr>
        <w:t xml:space="preserve"> Council for Disability Affairs (MACODA), a statutory government institution. Based in Thyolo, she brings relevant professional insight into disability inclusion and the participation of persons with disabilities. Subject to her availability and the requirements of each assignment, she may provide technical input on disability-inclusive programming, accessibility, inclusive community engagement, and the integration of disability considerations into assessments, programme design, monitoring and evaluation. Her involvement would be in her independent consulting capacity, with appropriate regard for professional responsibilities and any applicable institutional requirements.</w:t>
      </w:r>
    </w:p>
    <w:p w14:paraId="35DF78A5" w14:textId="77777777" w:rsidR="00D23884" w:rsidRPr="00D23884" w:rsidRDefault="00D23884" w:rsidP="00D673FB">
      <w:pPr>
        <w:pStyle w:val="BodyText"/>
      </w:pPr>
      <w:r w:rsidRPr="00D23884">
        <w:t>MRTC would propose suitably qualified personnel for each assignment and provide relevant CVs and references as required.</w:t>
      </w:r>
    </w:p>
    <w:p w14:paraId="5924306D" w14:textId="66B146CD" w:rsidR="00D23884" w:rsidRPr="00112CFA" w:rsidRDefault="00D23884" w:rsidP="00112CFA">
      <w:pPr>
        <w:pStyle w:val="ListParagraph"/>
        <w:numPr>
          <w:ilvl w:val="0"/>
          <w:numId w:val="13"/>
        </w:numPr>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MW"/>
        </w:rPr>
      </w:pPr>
      <w:r w:rsidRPr="00112CFA">
        <w:rPr>
          <w:rFonts w:ascii="Times New Roman" w:eastAsia="Times New Roman" w:hAnsi="Times New Roman" w:cs="Times New Roman"/>
          <w:b/>
          <w:bCs/>
          <w:color w:val="000000"/>
          <w:sz w:val="24"/>
          <w:szCs w:val="24"/>
          <w:lang w:val="en-MW"/>
        </w:rPr>
        <w:t>Commitment to the Shift the Power Principles</w:t>
      </w:r>
    </w:p>
    <w:p w14:paraId="5C62A14F"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MRTC recognizes that sustainable civil society strengthening depends on local ownership, equitable partnerships, community participation and the ability of local organizations to determine and lead their own development priorities.</w:t>
      </w:r>
    </w:p>
    <w:p w14:paraId="4ED33A20" w14:textId="77777777" w:rsidR="00D23884" w:rsidRPr="00D23884" w:rsidRDefault="00D23884" w:rsidP="00D673FB">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Our proposed service delivery approach would seek to advance these principles by:</w:t>
      </w:r>
    </w:p>
    <w:p w14:paraId="1869C315" w14:textId="77777777" w:rsidR="00D23884" w:rsidRPr="00D23884" w:rsidRDefault="00D23884" w:rsidP="00D673FB">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Placing local organizations' priorities, knowledge and operating contexts at the centre of technical assistance.</w:t>
      </w:r>
    </w:p>
    <w:p w14:paraId="2C6DADDC" w14:textId="77777777" w:rsidR="00D23884" w:rsidRPr="00D23884" w:rsidRDefault="00D23884" w:rsidP="00D673FB">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Strengthening organizational capacity rather than creating unnecessary dependence on external consultants.</w:t>
      </w:r>
    </w:p>
    <w:p w14:paraId="06B3915D" w14:textId="77777777" w:rsidR="00D23884" w:rsidRPr="00D23884" w:rsidRDefault="00D23884" w:rsidP="00D673FB">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Promoting inclusive participation, accountability and responsiveness to communities.</w:t>
      </w:r>
    </w:p>
    <w:p w14:paraId="31DC585B" w14:textId="77777777" w:rsidR="00D23884" w:rsidRPr="00D23884" w:rsidRDefault="00D23884" w:rsidP="00D673FB">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Improving the use of evidence, learning and documented results in organizational decision-making.</w:t>
      </w:r>
    </w:p>
    <w:p w14:paraId="6D365E0B" w14:textId="77777777" w:rsidR="00D23884" w:rsidRPr="00D23884" w:rsidRDefault="00D23884" w:rsidP="00D673FB">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Supporting realistic approaches to resource mobilization and institutional sustainability.</w:t>
      </w:r>
    </w:p>
    <w:p w14:paraId="59C2B4AB" w14:textId="77777777" w:rsidR="00D23884" w:rsidRPr="00D23884" w:rsidRDefault="00D23884" w:rsidP="00D673FB">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Encouraging the transfer of practical skills and systems that local organizations can maintain independently.</w:t>
      </w:r>
    </w:p>
    <w:p w14:paraId="1D99FAE3" w14:textId="6A443F85" w:rsidR="00D23884" w:rsidRPr="00112CFA" w:rsidRDefault="00D23884" w:rsidP="00D673FB">
      <w:pPr>
        <w:pStyle w:val="ListParagraph"/>
        <w:numPr>
          <w:ilvl w:val="0"/>
          <w:numId w:val="13"/>
        </w:numPr>
        <w:pBdr>
          <w:top w:val="nil"/>
          <w:left w:val="nil"/>
          <w:bottom w:val="nil"/>
          <w:right w:val="nil"/>
          <w:between w:val="nil"/>
        </w:pBdr>
        <w:spacing w:before="240" w:after="240" w:line="240" w:lineRule="auto"/>
        <w:rPr>
          <w:rFonts w:ascii="Times New Roman" w:eastAsia="Times New Roman" w:hAnsi="Times New Roman" w:cs="Times New Roman"/>
          <w:b/>
          <w:bCs/>
          <w:color w:val="000000"/>
          <w:sz w:val="24"/>
          <w:szCs w:val="24"/>
          <w:lang w:val="en-MW"/>
        </w:rPr>
      </w:pPr>
      <w:r w:rsidRPr="00112CFA">
        <w:rPr>
          <w:rFonts w:ascii="Times New Roman" w:eastAsia="Times New Roman" w:hAnsi="Times New Roman" w:cs="Times New Roman"/>
          <w:b/>
          <w:bCs/>
          <w:color w:val="000000"/>
          <w:sz w:val="24"/>
          <w:szCs w:val="24"/>
          <w:lang w:val="en-MW"/>
        </w:rPr>
        <w:t>Conclusion</w:t>
      </w:r>
    </w:p>
    <w:p w14:paraId="373A861F"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MRTC Consultancy welcomes the opportunity to be considered for inclusion in the Tilitonse Foundation's Local Organization Strengthening Service Providers Database.</w:t>
      </w:r>
    </w:p>
    <w:p w14:paraId="5B381AD1"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Our interests in research, MEAL, programme assessment, evaluation, knowledge management, climate resilience and humanitarian programming align with several of the Foundation's priority areas. Through tailored technical assistance and a multidisciplinary network of specialists, MRTC seeks to help local CSOs and CBOs strengthen their systems, improve programme quality, use evidence effectively and build sustainable organizational capacity.</w:t>
      </w:r>
    </w:p>
    <w:p w14:paraId="1269AFAD" w14:textId="77777777" w:rsidR="00D23884" w:rsidRPr="00D23884" w:rsidRDefault="00D23884" w:rsidP="00D23884">
      <w:pPr>
        <w:pBdr>
          <w:top w:val="nil"/>
          <w:left w:val="nil"/>
          <w:bottom w:val="nil"/>
          <w:right w:val="nil"/>
          <w:between w:val="nil"/>
        </w:pBdr>
        <w:spacing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color w:val="000000"/>
          <w:sz w:val="24"/>
          <w:szCs w:val="24"/>
          <w:lang w:val="en-MW"/>
        </w:rPr>
        <w:t>We submit this expression of interest for consideration and are prepared to provide the supporting reports, personnel CVs, references, daily-rate information and other documentation required through the Foundation's application platform.</w:t>
      </w:r>
    </w:p>
    <w:p w14:paraId="457EA099" w14:textId="77777777" w:rsidR="00112CFA" w:rsidRDefault="00D23884" w:rsidP="00D23884">
      <w:pPr>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MW"/>
        </w:rPr>
      </w:pPr>
      <w:r w:rsidRPr="00D23884">
        <w:rPr>
          <w:rFonts w:ascii="Times New Roman" w:eastAsia="Times New Roman" w:hAnsi="Times New Roman" w:cs="Times New Roman"/>
          <w:b/>
          <w:bCs/>
          <w:color w:val="000000"/>
          <w:sz w:val="24"/>
          <w:szCs w:val="24"/>
          <w:lang w:val="en-MW"/>
        </w:rPr>
        <w:t>Submitted by:</w:t>
      </w:r>
      <w:r w:rsidRPr="00D23884">
        <w:rPr>
          <w:rFonts w:ascii="Times New Roman" w:eastAsia="Times New Roman" w:hAnsi="Times New Roman" w:cs="Times New Roman"/>
          <w:color w:val="000000"/>
          <w:sz w:val="24"/>
          <w:szCs w:val="24"/>
          <w:lang w:val="en-MW"/>
        </w:rPr>
        <w:t xml:space="preserve"> MRTC Consultancy</w:t>
      </w:r>
      <w:r w:rsidRPr="00D23884">
        <w:rPr>
          <w:rFonts w:ascii="Times New Roman" w:eastAsia="Times New Roman" w:hAnsi="Times New Roman" w:cs="Times New Roman"/>
          <w:color w:val="000000"/>
          <w:sz w:val="24"/>
          <w:szCs w:val="24"/>
          <w:lang w:val="en-MW"/>
        </w:rPr>
        <w:br/>
      </w:r>
    </w:p>
    <w:p w14:paraId="24599371" w14:textId="282FA87C" w:rsidR="004A1E4B" w:rsidRDefault="00D23884" w:rsidP="004A1E4B">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lastRenderedPageBreak/>
        <w:t>Authorized representative:</w:t>
      </w:r>
      <w:r w:rsidRPr="00D23884">
        <w:rPr>
          <w:rFonts w:ascii="Times New Roman" w:eastAsia="Times New Roman" w:hAnsi="Times New Roman" w:cs="Times New Roman"/>
          <w:color w:val="000000"/>
          <w:sz w:val="24"/>
          <w:szCs w:val="24"/>
          <w:lang w:val="en-MW"/>
        </w:rPr>
        <w:t xml:space="preserve"> </w:t>
      </w:r>
      <w:r w:rsidR="004A1E4B">
        <w:rPr>
          <w:rFonts w:ascii="Times New Roman" w:eastAsia="Times New Roman" w:hAnsi="Times New Roman" w:cs="Times New Roman"/>
          <w:color w:val="000000"/>
          <w:sz w:val="24"/>
          <w:szCs w:val="24"/>
          <w:lang w:val="en-MW"/>
        </w:rPr>
        <w:t xml:space="preserve">Francis Fweta, Email: </w:t>
      </w:r>
      <w:hyperlink r:id="rId10" w:history="1">
        <w:r w:rsidR="004A1E4B" w:rsidRPr="000C56CA">
          <w:rPr>
            <w:rStyle w:val="Hyperlink"/>
            <w:rFonts w:ascii="Times New Roman" w:eastAsia="Times New Roman" w:hAnsi="Times New Roman" w:cs="Times New Roman"/>
            <w:sz w:val="24"/>
            <w:szCs w:val="24"/>
            <w:lang w:val="en-MW"/>
          </w:rPr>
          <w:t>fwetafrancis@gmail.com</w:t>
        </w:r>
      </w:hyperlink>
      <w:r w:rsidR="004A1E4B">
        <w:rPr>
          <w:rFonts w:ascii="Times New Roman" w:eastAsia="Times New Roman" w:hAnsi="Times New Roman" w:cs="Times New Roman"/>
          <w:color w:val="000000"/>
          <w:sz w:val="24"/>
          <w:szCs w:val="24"/>
          <w:lang w:val="en-MW"/>
        </w:rPr>
        <w:t xml:space="preserve"> | Cell: +265993888578</w:t>
      </w:r>
    </w:p>
    <w:p w14:paraId="00EB8347" w14:textId="77B11D31" w:rsidR="00112CFA" w:rsidRPr="004A1E4B" w:rsidRDefault="004A1E4B" w:rsidP="004A1E4B">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MW"/>
        </w:rPr>
      </w:pPr>
      <w:r w:rsidRPr="004A1E4B">
        <w:rPr>
          <w:rFonts w:ascii="Times New Roman" w:eastAsia="Times New Roman" w:hAnsi="Times New Roman" w:cs="Times New Roman"/>
          <w:b/>
          <w:bCs/>
          <w:color w:val="000000"/>
          <w:sz w:val="24"/>
          <w:szCs w:val="24"/>
          <w:lang w:val="en-MW"/>
        </w:rPr>
        <w:t>CC:</w:t>
      </w:r>
      <w:r>
        <w:rPr>
          <w:rFonts w:ascii="Times New Roman" w:eastAsia="Times New Roman" w:hAnsi="Times New Roman" w:cs="Times New Roman"/>
          <w:color w:val="000000"/>
          <w:sz w:val="24"/>
          <w:szCs w:val="24"/>
          <w:lang w:val="en-MW"/>
        </w:rPr>
        <w:t xml:space="preserve"> </w:t>
      </w:r>
      <w:r w:rsidR="00112CFA">
        <w:rPr>
          <w:rFonts w:ascii="Times New Roman" w:eastAsia="Times New Roman" w:hAnsi="Times New Roman" w:cs="Times New Roman"/>
          <w:color w:val="000000"/>
          <w:sz w:val="24"/>
          <w:szCs w:val="24"/>
          <w:lang w:val="en-MW"/>
        </w:rPr>
        <w:t>Dennis Chandiona</w:t>
      </w:r>
      <w:r>
        <w:rPr>
          <w:rFonts w:ascii="Times New Roman" w:eastAsia="Times New Roman" w:hAnsi="Times New Roman" w:cs="Times New Roman"/>
          <w:color w:val="000000"/>
          <w:sz w:val="24"/>
          <w:szCs w:val="24"/>
          <w:lang w:val="en-MW"/>
        </w:rPr>
        <w:t xml:space="preserve"> PhD, </w:t>
      </w:r>
      <w:r w:rsidRPr="004A1E4B">
        <w:rPr>
          <w:rFonts w:ascii="Times New Roman" w:eastAsia="Times New Roman" w:hAnsi="Times New Roman" w:cs="Times New Roman"/>
          <w:color w:val="000000"/>
          <w:sz w:val="24"/>
          <w:szCs w:val="24"/>
          <w:lang w:val="en-MW"/>
        </w:rPr>
        <w:t>E</w:t>
      </w:r>
      <w:r w:rsidR="00D23884" w:rsidRPr="004A1E4B">
        <w:rPr>
          <w:rFonts w:ascii="Times New Roman" w:eastAsia="Times New Roman" w:hAnsi="Times New Roman" w:cs="Times New Roman"/>
          <w:color w:val="000000"/>
          <w:sz w:val="24"/>
          <w:szCs w:val="24"/>
          <w:lang w:val="en-MW"/>
        </w:rPr>
        <w:t xml:space="preserve">mail: </w:t>
      </w:r>
      <w:r w:rsidR="00112CFA" w:rsidRPr="004A1E4B">
        <w:rPr>
          <w:rFonts w:ascii="Times New Roman" w:eastAsia="Times New Roman" w:hAnsi="Times New Roman" w:cs="Times New Roman"/>
          <w:color w:val="000000"/>
          <w:sz w:val="24"/>
          <w:szCs w:val="24"/>
        </w:rPr>
        <w:t>dennis.chandiona@yahoo.com | Cell: +265 990 04 58 63</w:t>
      </w:r>
    </w:p>
    <w:p w14:paraId="5D4F3BF5" w14:textId="22181789" w:rsidR="00D23884" w:rsidRPr="00112CFA" w:rsidRDefault="00D23884" w:rsidP="004A1E4B">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MW"/>
        </w:rPr>
      </w:pPr>
      <w:r w:rsidRPr="00D23884">
        <w:rPr>
          <w:rFonts w:ascii="Times New Roman" w:eastAsia="Times New Roman" w:hAnsi="Times New Roman" w:cs="Times New Roman"/>
          <w:b/>
          <w:bCs/>
          <w:color w:val="000000"/>
          <w:sz w:val="24"/>
          <w:szCs w:val="24"/>
          <w:lang w:val="en-MW"/>
        </w:rPr>
        <w:t>Website:</w:t>
      </w:r>
      <w:r w:rsidRPr="00D23884">
        <w:rPr>
          <w:rFonts w:ascii="Times New Roman" w:eastAsia="Times New Roman" w:hAnsi="Times New Roman" w:cs="Times New Roman"/>
          <w:color w:val="000000"/>
          <w:sz w:val="24"/>
          <w:szCs w:val="24"/>
          <w:lang w:val="en-MW"/>
        </w:rPr>
        <w:t xml:space="preserve"> </w:t>
      </w:r>
      <w:hyperlink r:id="rId11" w:history="1">
        <w:r w:rsidRPr="00D23884">
          <w:rPr>
            <w:rStyle w:val="Hyperlink"/>
            <w:rFonts w:ascii="Times New Roman" w:eastAsia="Times New Roman" w:hAnsi="Times New Roman" w:cs="Times New Roman"/>
            <w:sz w:val="24"/>
            <w:szCs w:val="24"/>
            <w:lang w:val="en-MW"/>
          </w:rPr>
          <w:t>https://mrtc-solutions.netlify.app</w:t>
        </w:r>
      </w:hyperlink>
    </w:p>
    <w:sectPr w:rsidR="00D23884" w:rsidRPr="00112CFA">
      <w:headerReference w:type="default" r:id="rId12"/>
      <w:footerReference w:type="defaul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EF93E" w14:textId="77777777" w:rsidR="009950DD" w:rsidRDefault="009950DD">
      <w:pPr>
        <w:spacing w:after="0" w:line="240" w:lineRule="auto"/>
      </w:pPr>
      <w:r>
        <w:separator/>
      </w:r>
    </w:p>
  </w:endnote>
  <w:endnote w:type="continuationSeparator" w:id="0">
    <w:p w14:paraId="7AE65EAD" w14:textId="77777777" w:rsidR="009950DD" w:rsidRDefault="00995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C4180DD-D6CD-4BB2-902F-D8765D8EB62F}"/>
    <w:embedBold r:id="rId2" w:fontKey="{E09DD7A7-17E8-4317-911A-4182BE8D0EEF}"/>
  </w:font>
  <w:font w:name="Georgia">
    <w:panose1 w:val="02040502050405020303"/>
    <w:charset w:val="00"/>
    <w:family w:val="roman"/>
    <w:pitch w:val="variable"/>
    <w:sig w:usb0="00000287" w:usb1="00000000" w:usb2="00000000" w:usb3="00000000" w:csb0="0000009F" w:csb1="00000000"/>
    <w:embedItalic r:id="rId3" w:fontKey="{D532B72F-E061-4663-A34B-BDF14A6A590F}"/>
  </w:font>
  <w:font w:name="Cambria">
    <w:panose1 w:val="02040503050406030204"/>
    <w:charset w:val="00"/>
    <w:family w:val="roman"/>
    <w:pitch w:val="variable"/>
    <w:sig w:usb0="E00006FF" w:usb1="420024FF" w:usb2="02000000" w:usb3="00000000" w:csb0="0000019F" w:csb1="00000000"/>
    <w:embedRegular r:id="rId4" w:fontKey="{9EB29083-A48F-4BDF-9492-72FF5D2DE6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324FB" w14:textId="77777777" w:rsidR="00D673FB" w:rsidRDefault="00D673FB">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7BF9F46" w14:textId="77777777" w:rsidR="00D673FB" w:rsidRDefault="00D673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1CEA1" w14:textId="77777777" w:rsidR="009950DD" w:rsidRDefault="009950DD">
      <w:pPr>
        <w:spacing w:after="0" w:line="240" w:lineRule="auto"/>
      </w:pPr>
      <w:r>
        <w:separator/>
      </w:r>
    </w:p>
  </w:footnote>
  <w:footnote w:type="continuationSeparator" w:id="0">
    <w:p w14:paraId="29B5AC61" w14:textId="77777777" w:rsidR="009950DD" w:rsidRDefault="00995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E4495" w14:textId="77777777" w:rsidR="004426EF"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308B27D" wp14:editId="7FB41A62">
          <wp:extent cx="1261817" cy="1066978"/>
          <wp:effectExtent l="0" t="0" r="0" b="0"/>
          <wp:docPr id="2" name="image2.png" descr="C:\Users\user\Desktop\MRTC\Call for Applications\2026\CRS\new_mrtc_logo.png"/>
          <wp:cNvGraphicFramePr/>
          <a:graphic xmlns:a="http://schemas.openxmlformats.org/drawingml/2006/main">
            <a:graphicData uri="http://schemas.openxmlformats.org/drawingml/2006/picture">
              <pic:pic xmlns:pic="http://schemas.openxmlformats.org/drawingml/2006/picture">
                <pic:nvPicPr>
                  <pic:cNvPr id="0" name="image2.png" descr="C:\Users\user\Desktop\MRTC\Call for Applications\2026\CRS\new_mrtc_logo.png"/>
                  <pic:cNvPicPr preferRelativeResize="0"/>
                </pic:nvPicPr>
                <pic:blipFill>
                  <a:blip r:embed="rId1"/>
                  <a:srcRect l="20232" t="23023" r="16512" b="23489"/>
                  <a:stretch>
                    <a:fillRect/>
                  </a:stretch>
                </pic:blipFill>
                <pic:spPr>
                  <a:xfrm>
                    <a:off x="0" y="0"/>
                    <a:ext cx="1261817" cy="106697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450D"/>
    <w:multiLevelType w:val="multilevel"/>
    <w:tmpl w:val="7E8A14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9175EC1"/>
    <w:multiLevelType w:val="multilevel"/>
    <w:tmpl w:val="96AA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A4242"/>
    <w:multiLevelType w:val="multilevel"/>
    <w:tmpl w:val="C444FC5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3" w15:restartNumberingAfterBreak="0">
    <w:nsid w:val="2A4A0B0B"/>
    <w:multiLevelType w:val="multilevel"/>
    <w:tmpl w:val="94CA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C4D9F"/>
    <w:multiLevelType w:val="multilevel"/>
    <w:tmpl w:val="211C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C4287"/>
    <w:multiLevelType w:val="multilevel"/>
    <w:tmpl w:val="DDE65F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E560C9F"/>
    <w:multiLevelType w:val="hybridMultilevel"/>
    <w:tmpl w:val="D2A0C7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1A67760"/>
    <w:multiLevelType w:val="multilevel"/>
    <w:tmpl w:val="6796521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3BF6A55"/>
    <w:multiLevelType w:val="multilevel"/>
    <w:tmpl w:val="FCAA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E7718"/>
    <w:multiLevelType w:val="multilevel"/>
    <w:tmpl w:val="449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823FF"/>
    <w:multiLevelType w:val="multilevel"/>
    <w:tmpl w:val="6338BC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20F66F8"/>
    <w:multiLevelType w:val="multilevel"/>
    <w:tmpl w:val="258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C93495"/>
    <w:multiLevelType w:val="multilevel"/>
    <w:tmpl w:val="CD04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667F87"/>
    <w:multiLevelType w:val="multilevel"/>
    <w:tmpl w:val="6612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C0256"/>
    <w:multiLevelType w:val="hybridMultilevel"/>
    <w:tmpl w:val="B92EB9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22069361">
    <w:abstractNumId w:val="5"/>
  </w:num>
  <w:num w:numId="2" w16cid:durableId="1853837763">
    <w:abstractNumId w:val="10"/>
  </w:num>
  <w:num w:numId="3" w16cid:durableId="1287933616">
    <w:abstractNumId w:val="1"/>
  </w:num>
  <w:num w:numId="4" w16cid:durableId="1540241662">
    <w:abstractNumId w:val="12"/>
  </w:num>
  <w:num w:numId="5" w16cid:durableId="1307665283">
    <w:abstractNumId w:val="3"/>
  </w:num>
  <w:num w:numId="6" w16cid:durableId="2013486874">
    <w:abstractNumId w:val="9"/>
  </w:num>
  <w:num w:numId="7" w16cid:durableId="1180778316">
    <w:abstractNumId w:val="4"/>
  </w:num>
  <w:num w:numId="8" w16cid:durableId="1056204925">
    <w:abstractNumId w:val="13"/>
  </w:num>
  <w:num w:numId="9" w16cid:durableId="2017733364">
    <w:abstractNumId w:val="8"/>
  </w:num>
  <w:num w:numId="10" w16cid:durableId="149756755">
    <w:abstractNumId w:val="0"/>
  </w:num>
  <w:num w:numId="11" w16cid:durableId="1976374114">
    <w:abstractNumId w:val="11"/>
  </w:num>
  <w:num w:numId="12" w16cid:durableId="1128205571">
    <w:abstractNumId w:val="6"/>
  </w:num>
  <w:num w:numId="13" w16cid:durableId="1479494233">
    <w:abstractNumId w:val="2"/>
  </w:num>
  <w:num w:numId="14" w16cid:durableId="1549419747">
    <w:abstractNumId w:val="14"/>
  </w:num>
  <w:num w:numId="15" w16cid:durableId="436015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6EF"/>
    <w:rsid w:val="00070BF3"/>
    <w:rsid w:val="00112CFA"/>
    <w:rsid w:val="001B04F6"/>
    <w:rsid w:val="003E6701"/>
    <w:rsid w:val="004426EF"/>
    <w:rsid w:val="004A1E4B"/>
    <w:rsid w:val="00516A8B"/>
    <w:rsid w:val="00700ED3"/>
    <w:rsid w:val="009950DD"/>
    <w:rsid w:val="00D23884"/>
    <w:rsid w:val="00D673FB"/>
    <w:rsid w:val="00F84B60"/>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82EB9"/>
  <w15:docId w15:val="{D997EE73-2107-4741-9E89-24ECA1E3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M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D23884"/>
    <w:rPr>
      <w:color w:val="0000FF" w:themeColor="hyperlink"/>
      <w:u w:val="single"/>
    </w:rPr>
  </w:style>
  <w:style w:type="character" w:styleId="UnresolvedMention">
    <w:name w:val="Unresolved Mention"/>
    <w:basedOn w:val="DefaultParagraphFont"/>
    <w:uiPriority w:val="99"/>
    <w:semiHidden/>
    <w:unhideWhenUsed/>
    <w:rsid w:val="00D23884"/>
    <w:rPr>
      <w:color w:val="605E5C"/>
      <w:shd w:val="clear" w:color="auto" w:fill="E1DFDD"/>
    </w:rPr>
  </w:style>
  <w:style w:type="paragraph" w:styleId="ListParagraph">
    <w:name w:val="List Paragraph"/>
    <w:basedOn w:val="Normal"/>
    <w:uiPriority w:val="34"/>
    <w:qFormat/>
    <w:rsid w:val="00D23884"/>
    <w:pPr>
      <w:ind w:left="720"/>
      <w:contextualSpacing/>
    </w:pPr>
  </w:style>
  <w:style w:type="paragraph" w:styleId="BodyText">
    <w:name w:val="Body Text"/>
    <w:basedOn w:val="Normal"/>
    <w:link w:val="BodyTextChar"/>
    <w:uiPriority w:val="99"/>
    <w:unhideWhenUsed/>
    <w:rsid w:val="00112CFA"/>
    <w:pPr>
      <w:pBdr>
        <w:top w:val="nil"/>
        <w:left w:val="nil"/>
        <w:bottom w:val="nil"/>
        <w:right w:val="nil"/>
        <w:between w:val="nil"/>
      </w:pBdr>
      <w:spacing w:line="240" w:lineRule="auto"/>
    </w:pPr>
    <w:rPr>
      <w:rFonts w:ascii="Times New Roman" w:eastAsia="Times New Roman" w:hAnsi="Times New Roman" w:cs="Times New Roman"/>
      <w:color w:val="000000"/>
      <w:sz w:val="24"/>
      <w:szCs w:val="24"/>
      <w:lang w:val="en-MW"/>
    </w:rPr>
  </w:style>
  <w:style w:type="character" w:customStyle="1" w:styleId="BodyTextChar">
    <w:name w:val="Body Text Char"/>
    <w:basedOn w:val="DefaultParagraphFont"/>
    <w:link w:val="BodyText"/>
    <w:uiPriority w:val="99"/>
    <w:rsid w:val="00112CFA"/>
    <w:rPr>
      <w:rFonts w:ascii="Times New Roman" w:eastAsia="Times New Roman" w:hAnsi="Times New Roman" w:cs="Times New Roman"/>
      <w:color w:val="000000"/>
      <w:sz w:val="24"/>
      <w:szCs w:val="24"/>
      <w:lang w:val="en-MW"/>
    </w:rPr>
  </w:style>
  <w:style w:type="paragraph" w:styleId="Header">
    <w:name w:val="header"/>
    <w:basedOn w:val="Normal"/>
    <w:link w:val="HeaderChar"/>
    <w:uiPriority w:val="99"/>
    <w:unhideWhenUsed/>
    <w:rsid w:val="00D673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3FB"/>
  </w:style>
  <w:style w:type="paragraph" w:styleId="Footer">
    <w:name w:val="footer"/>
    <w:basedOn w:val="Normal"/>
    <w:link w:val="FooterChar"/>
    <w:uiPriority w:val="99"/>
    <w:unhideWhenUsed/>
    <w:rsid w:val="00D673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rtc-solutions@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rtc-solutions.netlify.ap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fwetafrancis@gmail.com" TargetMode="External"/><Relationship Id="rId4" Type="http://schemas.openxmlformats.org/officeDocument/2006/relationships/settings" Target="settings.xml"/><Relationship Id="rId9" Type="http://schemas.openxmlformats.org/officeDocument/2006/relationships/hyperlink" Target="http://mrtc-solutions.netlify.app"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HkUGIVN4GnFG5d/gzymXiveGeA==">CgMxLjAyDmguZDAwbTd1ZGtrMTgzOAByITFCWWViWC1ya2QyNDN6UTJwTzI5RTlIal9jWk9MYU15Xw==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1945</Words>
  <Characters>11088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Fweta</dc:creator>
  <cp:keywords/>
  <dc:description/>
  <cp:lastModifiedBy>Francis Fweta</cp:lastModifiedBy>
  <cp:revision>5</cp:revision>
  <dcterms:created xsi:type="dcterms:W3CDTF">2026-10-26T17:23:00Z</dcterms:created>
  <dcterms:modified xsi:type="dcterms:W3CDTF">2026-10-26T18:33:00Z</dcterms:modified>
</cp:coreProperties>
</file>