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0" w:line="240" w:lineRule="auto"/>
        <w:jc w:val="center"/>
      </w:pPr>
      <w:r>
        <w:rPr>
          <w:rFonts w:ascii="Times New Roman" w:hAnsi="Times New Roman" w:eastAsia="Times New Roman" w:cs="Times New Roman"/>
          <w:b/>
          <w:i w:val="0"/>
          <w:sz w:val="24"/>
          <w:u w:val="none"/>
        </w:rPr>
        <w:t>MRTC RESEARCH AND TASKING SOLUTIONS (MRTC)</w:t>
      </w:r>
    </w:p>
    <w:p>
      <w:pPr>
        <w:widowControl/>
        <w:spacing w:after="0" w:before="0" w:line="240" w:lineRule="auto"/>
        <w:jc w:val="center"/>
      </w:pPr>
      <w:r>
        <w:rPr>
          <w:rFonts w:ascii="Times New Roman" w:hAnsi="Times New Roman" w:eastAsia="Times New Roman" w:cs="Times New Roman"/>
          <w:b w:val="0"/>
          <w:i w:val="0"/>
          <w:sz w:val="24"/>
          <w:u w:val="none"/>
        </w:rPr>
        <w:t>Blantyre, Malawi  |  Phone: +265 885 675 877 / +265 993 888 578</w:t>
      </w:r>
    </w:p>
    <w:p>
      <w:pPr>
        <w:widowControl/>
        <w:spacing w:after="0" w:before="0" w:line="240" w:lineRule="auto"/>
        <w:jc w:val="center"/>
      </w:pPr>
      <w:r>
        <w:rPr>
          <w:rFonts w:ascii="Times New Roman" w:hAnsi="Times New Roman" w:eastAsia="Times New Roman" w:cs="Times New Roman"/>
          <w:b w:val="0"/>
          <w:i w:val="0"/>
          <w:sz w:val="24"/>
          <w:u w:val="none"/>
        </w:rPr>
        <w:t>Email: mrtc-solutions@gmail.com  |  Website: https://mrtc-solutions.netlify.app</w:t>
      </w:r>
    </w:p>
    <w:p>
      <w:pPr>
        <w:widowControl/>
        <w:spacing w:after="0" w:before="0" w:line="240" w:lineRule="auto"/>
        <w:jc w:val="center"/>
      </w:pPr>
      <w:r>
        <w:rPr>
          <w:rFonts w:ascii="Times New Roman" w:hAnsi="Times New Roman" w:eastAsia="Times New Roman" w:cs="Times New Roman"/>
          <w:b w:val="0"/>
          <w:i w:val="0"/>
          <w:sz w:val="24"/>
          <w:u w:val="none"/>
        </w:rPr>
        <w:t>Business Registration No.: BRN-PKSJDLR  |  TIN: 71426102 (MRA Certificate No. MRA/TIN/BSTO/00417547)</w:t>
      </w:r>
    </w:p>
    <w:p>
      <w:pPr>
        <w:spacing w:before="40" w:after="160"/>
        <w:pBdr>
          <w:bottom w:val="single" w:sz="6" w:space="1" w:color="000000"/>
        </w:pBdr>
      </w:pPr>
    </w:p>
    <w:p>
      <w:pPr>
        <w:widowControl/>
        <w:spacing w:after="40" w:before="40" w:line="240" w:lineRule="auto"/>
        <w:jc w:val="center"/>
      </w:pPr>
      <w:r>
        <w:rPr>
          <w:rFonts w:ascii="Times New Roman" w:hAnsi="Times New Roman" w:eastAsia="Times New Roman" w:cs="Times New Roman"/>
          <w:b/>
          <w:i w:val="0"/>
          <w:sz w:val="24"/>
          <w:u w:val="none"/>
        </w:rPr>
        <w:t>TEAM CV SUMMARIES</w:t>
      </w:r>
    </w:p>
    <w:p>
      <w:pPr>
        <w:widowControl/>
        <w:spacing w:after="120" w:before="0" w:line="240" w:lineRule="auto"/>
        <w:jc w:val="center"/>
      </w:pPr>
      <w:r>
        <w:rPr>
          <w:rFonts w:ascii="Times New Roman" w:hAnsi="Times New Roman" w:eastAsia="Times New Roman" w:cs="Times New Roman"/>
          <w:b/>
          <w:i w:val="0"/>
          <w:sz w:val="24"/>
          <w:u w:val="none"/>
        </w:rPr>
        <w:t>MRTC Research and Tasking Solutions – for Tilitonse Foundation Service Providers Database</w:t>
      </w:r>
    </w:p>
    <w:p>
      <w:pPr>
        <w:spacing w:after="80" w:before="0" w:line="240" w:lineRule="auto"/>
        <w:jc w:val="both"/>
      </w:pPr>
      <w:r>
        <w:rPr>
          <w:rFonts w:ascii="Times New Roman" w:hAnsi="Times New Roman" w:eastAsia="Times New Roman" w:cs="Times New Roman"/>
          <w:b w:val="0"/>
          <w:i w:val="0"/>
          <w:sz w:val="24"/>
          <w:u w:val="none"/>
        </w:rPr>
        <w:t>MRTC deploys a terms-of-reference-matched team from a core group and collaborating roster. This document summarises each proposed specialist in a consistent format. Full signed CVs held/submitted separately are listed for each person. Availability of collaborating specialists is subject to assignment requirements and, where applicable, institutional clearance.</w:t>
      </w:r>
    </w:p>
    <w:tbl>
      <w:tblPr>
        <w:tblStyle w:val="TableGrid"/>
        <w:tblW w:type="auto" w:w="0"/>
        <w:jc w:val="center"/>
        <w:tblLayout w:type="autofit"/>
        <w:tblLook w:firstColumn="1" w:firstRow="1" w:lastColumn="0" w:lastRow="0" w:noHBand="0" w:noVBand="1" w:val="04A0"/>
      </w:tblPr>
      <w:tblGrid>
        <w:gridCol w:w="4819"/>
        <w:gridCol w:w="4819"/>
      </w:tblGrid>
      <w:tr>
        <w:tc>
          <w:tcPr>
            <w:tcW w:type="dxa" w:w="4535"/>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Role in MRTC deployments</w:t>
            </w:r>
          </w:p>
        </w:tc>
        <w:tc>
          <w:tcPr>
            <w:tcW w:type="dxa" w:w="5102"/>
            <w:tcMar>
              <w:top w:w="60" w:type="dxa"/>
              <w:left w:w="60" w:type="dxa"/>
              <w:bottom w:w="60" w:type="dxa"/>
              <w:right w:w="60" w:type="dxa"/>
            </w:tcMar>
            <w:shd w:val="clear" w:color="auto" w:fill="D9D9D9"/>
          </w:tcPr>
          <w:p>
            <w:pPr>
              <w:spacing w:after="20" w:before="20" w:line="240" w:lineRule="auto"/>
              <w:jc w:val="center"/>
            </w:pPr>
            <w:r/>
            <w:r>
              <w:rPr>
                <w:rFonts w:ascii="Times New Roman" w:hAnsi="Times New Roman" w:eastAsia="Times New Roman" w:cs="Times New Roman"/>
                <w:b/>
                <w:i w:val="0"/>
                <w:sz w:val="24"/>
                <w:u w:val="none"/>
              </w:rPr>
              <w:t>Specialist</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Lead Consultant – Research, MEAL, RBM and Programming</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Francis Fweta (see Document 02)</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Director of Research, Technical Strategy and Advanced Analytics</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Dr Dennis Chandiona, PhD</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Senior Lead – Quantitative Research, Statistics and Economics</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Percival Mwale</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Lead – Health, Social Research and Capacity Development</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Malumbo Kumwenda</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Field Operations and Community Engagement</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Richard Jingo</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Collaborating Specialist – DRM, Climate Risk and Humanitarian MEAL</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Blessings Mlowoka</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Independent Specialist – Disability Inclusion</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Talumba Maliwa</w:t>
            </w:r>
          </w:p>
        </w:tc>
      </w:tr>
      <w:tr>
        <w:tc>
          <w:tcPr>
            <w:tcW w:type="dxa" w:w="4535"/>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Finance/Compliance support</w:t>
            </w:r>
          </w:p>
        </w:tc>
        <w:tc>
          <w:tcPr>
            <w:tcW w:type="dxa" w:w="5102"/>
            <w:tcMar>
              <w:top w:w="60" w:type="dxa"/>
              <w:left w:w="60" w:type="dxa"/>
              <w:bottom w:w="60" w:type="dxa"/>
              <w:right w:w="60" w:type="dxa"/>
            </w:tcMar>
          </w:tcPr>
          <w:p>
            <w:pPr>
              <w:spacing w:after="20" w:before="20" w:line="240" w:lineRule="auto"/>
            </w:pPr>
            <w:r/>
            <w:r>
              <w:rPr>
                <w:rFonts w:ascii="Times New Roman" w:hAnsi="Times New Roman" w:eastAsia="Times New Roman" w:cs="Times New Roman"/>
                <w:b w:val="0"/>
                <w:i w:val="0"/>
                <w:sz w:val="24"/>
                <w:u w:val="none"/>
              </w:rPr>
              <w:t>Registered Accountant (credentials available on request; not offered as statutory auditor)</w:t>
            </w:r>
          </w:p>
        </w:tc>
      </w:tr>
    </w:tbl>
    <w:p>
      <w:pPr>
        <w:widowControl/>
        <w:spacing w:after="40" w:before="0" w:line="240" w:lineRule="auto"/>
      </w:pPr>
    </w:p>
    <w:p>
      <w:pPr>
        <w:keepNext/>
        <w:spacing w:before="200" w:after="80" w:line="240" w:lineRule="auto"/>
      </w:pPr>
      <w:r>
        <w:rPr>
          <w:rFonts w:ascii="Times New Roman" w:hAnsi="Times New Roman" w:eastAsia="Times New Roman" w:cs="Times New Roman"/>
          <w:b/>
          <w:i w:val="0"/>
          <w:sz w:val="24"/>
          <w:u w:val="none"/>
        </w:rPr>
        <w:t>Dr Dennis Francisco Chandiona, PhD</w:t>
      </w:r>
    </w:p>
    <w:p>
      <w:pPr>
        <w:spacing w:after="40" w:before="0" w:line="240" w:lineRule="auto"/>
      </w:pPr>
      <w:r>
        <w:rPr>
          <w:rFonts w:ascii="Times New Roman" w:hAnsi="Times New Roman" w:eastAsia="Times New Roman" w:cs="Times New Roman"/>
          <w:b/>
          <w:i w:val="0"/>
          <w:sz w:val="24"/>
          <w:u w:val="none"/>
        </w:rPr>
        <w:t xml:space="preserve">Proposed MRTC role: </w:t>
      </w:r>
      <w:r>
        <w:rPr>
          <w:rFonts w:ascii="Times New Roman" w:hAnsi="Times New Roman" w:eastAsia="Times New Roman" w:cs="Times New Roman"/>
          <w:b w:val="0"/>
          <w:i w:val="0"/>
          <w:sz w:val="24"/>
          <w:u w:val="none"/>
        </w:rPr>
        <w:t>Director of Research, Technical Strategy and Advanced Analytics; senior research/technical authority, quality assurance and market/policy research lead.</w:t>
      </w:r>
    </w:p>
    <w:p>
      <w:pPr>
        <w:spacing w:after="40" w:before="0" w:line="240" w:lineRule="auto"/>
      </w:pPr>
      <w:r>
        <w:rPr>
          <w:rFonts w:ascii="Times New Roman" w:hAnsi="Times New Roman" w:eastAsia="Times New Roman" w:cs="Times New Roman"/>
          <w:b/>
          <w:i w:val="0"/>
          <w:sz w:val="24"/>
          <w:u w:val="none"/>
        </w:rPr>
        <w:t xml:space="preserve">Qualifications: </w:t>
      </w:r>
      <w:r>
        <w:rPr>
          <w:rFonts w:ascii="Times New Roman" w:hAnsi="Times New Roman" w:eastAsia="Times New Roman" w:cs="Times New Roman"/>
          <w:b w:val="0"/>
          <w:i w:val="0"/>
          <w:sz w:val="24"/>
          <w:u w:val="none"/>
        </w:rPr>
        <w:t>PhD in Business Science (Marketing Studies), University of Cape Town, completed/conferred 2026; Master of Commerce in Business Management, UNISA (2022); BCom Honours in Marketing Management, University of Johannesburg (2017); BCom in Marketing Management, Management College of Southern Africa (2015); Certificate in Research Ethics, University of Hong Kong (2021). Phone +265 990 045 863; dennis.chandiona@yahoo.com; Blantyre.</w:t>
      </w:r>
    </w:p>
    <w:p>
      <w:pPr>
        <w:spacing w:after="40" w:before="0" w:line="240" w:lineRule="auto"/>
      </w:pPr>
      <w:r>
        <w:rPr>
          <w:rFonts w:ascii="Times New Roman" w:hAnsi="Times New Roman" w:eastAsia="Times New Roman" w:cs="Times New Roman"/>
          <w:b/>
          <w:i w:val="0"/>
          <w:sz w:val="24"/>
          <w:u w:val="none"/>
        </w:rPr>
        <w:t>Relevant experience:</w:t>
      </w:r>
    </w:p>
    <w:p>
      <w:pPr>
        <w:pStyle w:val="ListBullet"/>
        <w:spacing w:after="40" w:before="0" w:line="240" w:lineRule="auto"/>
        <w:ind w:left="397"/>
        <w:jc w:val="both"/>
      </w:pPr>
      <w:r>
        <w:rPr>
          <w:rFonts w:ascii="Times New Roman" w:hAnsi="Times New Roman" w:eastAsia="Times New Roman" w:cs="Times New Roman"/>
          <w:b w:val="0"/>
          <w:i w:val="0"/>
          <w:sz w:val="24"/>
          <w:u w:val="none"/>
        </w:rPr>
        <w:t>Over 12 years (cumulative) leading policy analysis, market-systems/value-chain research, regulatory assessments and strategic advisory across Southern and Eastern Africa; large-scale surveys, KIIs/FGDs and mixed-methods design.</w:t>
      </w:r>
    </w:p>
    <w:p>
      <w:pPr>
        <w:pStyle w:val="ListBullet"/>
        <w:spacing w:after="40" w:before="0" w:line="240" w:lineRule="auto"/>
        <w:ind w:left="397"/>
        <w:jc w:val="both"/>
      </w:pPr>
      <w:r>
        <w:rPr>
          <w:rFonts w:ascii="Times New Roman" w:hAnsi="Times New Roman" w:eastAsia="Times New Roman" w:cs="Times New Roman"/>
          <w:b w:val="0"/>
          <w:i w:val="0"/>
          <w:sz w:val="24"/>
          <w:u w:val="none"/>
        </w:rPr>
        <w:t>Postgraduate Coordinator, Senior Lecturer and Head of Department (Business Administration) and Head of Research, Exploits University (3 years): curriculum quality, dissertation supervision, institutional research strategy.</w:t>
      </w:r>
    </w:p>
    <w:p>
      <w:pPr>
        <w:pStyle w:val="ListBullet"/>
        <w:spacing w:after="40" w:before="0" w:line="240" w:lineRule="auto"/>
        <w:ind w:left="397"/>
        <w:jc w:val="both"/>
      </w:pPr>
      <w:r>
        <w:rPr>
          <w:rFonts w:ascii="Times New Roman" w:hAnsi="Times New Roman" w:eastAsia="Times New Roman" w:cs="Times New Roman"/>
          <w:b w:val="0"/>
          <w:i w:val="0"/>
          <w:sz w:val="24"/>
          <w:u w:val="none"/>
        </w:rPr>
        <w:t>Projects and Research Manager, Thrive 360 Ltd (2 years) and Programme Manager, Tradeline Corporation (5 years): inception-to-delivery consultancy, budget/compliance monitoring, donor reporting and stakeholder partnerships; Research Coordinator/Programme Manager, Green Path Projects; Research Consultant, Nzingwane Consultancy.</w:t>
      </w:r>
    </w:p>
    <w:p>
      <w:pPr>
        <w:spacing w:after="40" w:before="40" w:line="240" w:lineRule="auto"/>
      </w:pPr>
      <w:r>
        <w:rPr>
          <w:rFonts w:ascii="Times New Roman" w:hAnsi="Times New Roman" w:eastAsia="Times New Roman" w:cs="Times New Roman"/>
          <w:b/>
          <w:i w:val="0"/>
          <w:sz w:val="24"/>
          <w:u w:val="none"/>
        </w:rPr>
        <w:t xml:space="preserve">Tilitonse areas covered: </w:t>
      </w:r>
      <w:r>
        <w:rPr>
          <w:rFonts w:ascii="Times New Roman" w:hAnsi="Times New Roman" w:eastAsia="Times New Roman" w:cs="Times New Roman"/>
          <w:b w:val="0"/>
          <w:i w:val="0"/>
          <w:sz w:val="24"/>
          <w:u w:val="none"/>
        </w:rPr>
        <w:t>Knowledge Management and Communication (9) and Programming (7) through research leadership; Resource Mobilisation (5) via market/proposal evidence; analytical support to Political Economy/Market Analysis only where terms match.</w:t>
      </w:r>
    </w:p>
    <w:p>
      <w:pPr>
        <w:spacing w:after="80" w:before="0" w:line="240" w:lineRule="auto"/>
      </w:pPr>
      <w:r>
        <w:rPr>
          <w:rFonts w:ascii="Times New Roman" w:hAnsi="Times New Roman" w:eastAsia="Times New Roman" w:cs="Times New Roman"/>
          <w:b/>
          <w:i w:val="0"/>
          <w:sz w:val="24"/>
          <w:u w:val="none"/>
        </w:rPr>
        <w:t xml:space="preserve">Full CV: </w:t>
      </w:r>
      <w:r>
        <w:rPr>
          <w:rFonts w:ascii="Times New Roman" w:hAnsi="Times New Roman" w:eastAsia="Times New Roman" w:cs="Times New Roman"/>
          <w:b w:val="0"/>
          <w:i/>
          <w:sz w:val="24"/>
          <w:u w:val="none"/>
        </w:rPr>
        <w:t>Full 2-page CV submitted separately as “Dr. Dennis CV (PhD).pdf”.</w:t>
      </w:r>
    </w:p>
    <w:p>
      <w:pPr>
        <w:keepNext/>
        <w:spacing w:before="200" w:after="80" w:line="240" w:lineRule="auto"/>
      </w:pPr>
      <w:r>
        <w:rPr>
          <w:rFonts w:ascii="Times New Roman" w:hAnsi="Times New Roman" w:eastAsia="Times New Roman" w:cs="Times New Roman"/>
          <w:b/>
          <w:i w:val="0"/>
          <w:sz w:val="24"/>
          <w:u w:val="none"/>
        </w:rPr>
        <w:t>Percival Mwale</w:t>
      </w:r>
    </w:p>
    <w:p>
      <w:pPr>
        <w:spacing w:after="40" w:before="0" w:line="240" w:lineRule="auto"/>
      </w:pPr>
      <w:r>
        <w:rPr>
          <w:rFonts w:ascii="Times New Roman" w:hAnsi="Times New Roman" w:eastAsia="Times New Roman" w:cs="Times New Roman"/>
          <w:b/>
          <w:i w:val="0"/>
          <w:sz w:val="24"/>
          <w:u w:val="none"/>
        </w:rPr>
        <w:t xml:space="preserve">Proposed MRTC role: </w:t>
      </w:r>
      <w:r>
        <w:rPr>
          <w:rFonts w:ascii="Times New Roman" w:hAnsi="Times New Roman" w:eastAsia="Times New Roman" w:cs="Times New Roman"/>
          <w:b w:val="0"/>
          <w:i w:val="0"/>
          <w:sz w:val="24"/>
          <w:u w:val="none"/>
        </w:rPr>
        <w:t>Senior Lead – Quantitative Research, Statistics and Economics; survey/evaluation analysis and data-quality assurance lead.</w:t>
      </w:r>
    </w:p>
    <w:p>
      <w:pPr>
        <w:spacing w:after="40" w:before="0" w:line="240" w:lineRule="auto"/>
      </w:pPr>
      <w:r>
        <w:rPr>
          <w:rFonts w:ascii="Times New Roman" w:hAnsi="Times New Roman" w:eastAsia="Times New Roman" w:cs="Times New Roman"/>
          <w:b/>
          <w:i w:val="0"/>
          <w:sz w:val="24"/>
          <w:u w:val="none"/>
        </w:rPr>
        <w:t xml:space="preserve">Qualifications: </w:t>
      </w:r>
      <w:r>
        <w:rPr>
          <w:rFonts w:ascii="Times New Roman" w:hAnsi="Times New Roman" w:eastAsia="Times New Roman" w:cs="Times New Roman"/>
          <w:b w:val="0"/>
          <w:i w:val="0"/>
          <w:sz w:val="24"/>
          <w:u w:val="none"/>
        </w:rPr>
        <w:t>MPhil in Applied Statistics, Malawi University of Business and Applied Sciences; Bachelor of Social Science with Credit (Economics major), University of Malawi, Chancellor College. Contact: 0992355348 / 0882197669; percivalmwale27@gmail.com / pmwale07@yahoo.com.</w:t>
      </w:r>
    </w:p>
    <w:p>
      <w:pPr>
        <w:spacing w:after="40" w:before="0" w:line="240" w:lineRule="auto"/>
      </w:pPr>
      <w:r>
        <w:rPr>
          <w:rFonts w:ascii="Times New Roman" w:hAnsi="Times New Roman" w:eastAsia="Times New Roman" w:cs="Times New Roman"/>
          <w:b/>
          <w:i w:val="0"/>
          <w:sz w:val="24"/>
          <w:u w:val="none"/>
        </w:rPr>
        <w:t>Relevant experience:</w:t>
      </w:r>
    </w:p>
    <w:p>
      <w:pPr>
        <w:pStyle w:val="ListBullet"/>
        <w:spacing w:after="40" w:before="0" w:line="240" w:lineRule="auto"/>
        <w:ind w:left="397"/>
        <w:jc w:val="both"/>
      </w:pPr>
      <w:r>
        <w:rPr>
          <w:rFonts w:ascii="Times New Roman" w:hAnsi="Times New Roman" w:eastAsia="Times New Roman" w:cs="Times New Roman"/>
          <w:b w:val="0"/>
          <w:i w:val="0"/>
          <w:sz w:val="24"/>
          <w:u w:val="none"/>
        </w:rPr>
        <w:t>Research and Evaluation Lead, MRTC: research/evaluation framework, supervision of five large-scale surveys and three evaluations (2,500+ beneficiaries), Kobo/ODK/SPSS/Stata tool development and DQA, leadership of 12 field officers/interns, and capacity-building workshops for 60+ staff/trainees in analysis, visualisation and reporting.</w:t>
      </w:r>
    </w:p>
    <w:p>
      <w:pPr>
        <w:pStyle w:val="ListBullet"/>
        <w:spacing w:after="40" w:before="0" w:line="240" w:lineRule="auto"/>
        <w:ind w:left="397"/>
        <w:jc w:val="both"/>
      </w:pPr>
      <w:r>
        <w:rPr>
          <w:rFonts w:ascii="Times New Roman" w:hAnsi="Times New Roman" w:eastAsia="Times New Roman" w:cs="Times New Roman"/>
          <w:b w:val="0"/>
          <w:i w:val="0"/>
          <w:sz w:val="24"/>
          <w:u w:val="none"/>
        </w:rPr>
        <w:t>Monitoring and Evaluation Officer roles including Self Help Africa WASH (results-based financing verification/reporting), USAID Pamodzi (Innovations for Change), Bantwana APA/DREAMS MEL/DHIS2 (PEPFAR) and FHI360 EpiC (USAID): indicator tracking, DQAs, verification visits and donor reporting.</w:t>
      </w:r>
    </w:p>
    <w:p>
      <w:pPr>
        <w:pStyle w:val="ListBullet"/>
        <w:spacing w:after="40" w:before="0" w:line="240" w:lineRule="auto"/>
        <w:ind w:left="397"/>
        <w:jc w:val="both"/>
      </w:pPr>
      <w:r>
        <w:rPr>
          <w:rFonts w:ascii="Times New Roman" w:hAnsi="Times New Roman" w:eastAsia="Times New Roman" w:cs="Times New Roman"/>
          <w:b w:val="0"/>
          <w:i w:val="0"/>
          <w:sz w:val="24"/>
          <w:u w:val="none"/>
        </w:rPr>
        <w:t>Skills: Stata, SPSS, Power BI/Tableau/Excel (and MATLAB), survey design, statistical modelling, qualitative/quantitative research, project planning and risk assessment.</w:t>
      </w:r>
    </w:p>
    <w:p>
      <w:pPr>
        <w:spacing w:after="40" w:before="40" w:line="240" w:lineRule="auto"/>
      </w:pPr>
      <w:r>
        <w:rPr>
          <w:rFonts w:ascii="Times New Roman" w:hAnsi="Times New Roman" w:eastAsia="Times New Roman" w:cs="Times New Roman"/>
          <w:b/>
          <w:i w:val="0"/>
          <w:sz w:val="24"/>
          <w:u w:val="none"/>
        </w:rPr>
        <w:t xml:space="preserve">Tilitonse areas covered: </w:t>
      </w:r>
      <w:r>
        <w:rPr>
          <w:rFonts w:ascii="Times New Roman" w:hAnsi="Times New Roman" w:eastAsia="Times New Roman" w:cs="Times New Roman"/>
          <w:b w:val="0"/>
          <w:i w:val="0"/>
          <w:sz w:val="24"/>
          <w:u w:val="none"/>
        </w:rPr>
        <w:t>Results-based Management/MERL (8), Programming (7) and Knowledge Management (9) through measurement, analysis and reporting.</w:t>
      </w:r>
    </w:p>
    <w:p>
      <w:pPr>
        <w:spacing w:after="80" w:before="0" w:line="240" w:lineRule="auto"/>
      </w:pPr>
      <w:r>
        <w:rPr>
          <w:rFonts w:ascii="Times New Roman" w:hAnsi="Times New Roman" w:eastAsia="Times New Roman" w:cs="Times New Roman"/>
          <w:b/>
          <w:i w:val="0"/>
          <w:sz w:val="24"/>
          <w:u w:val="none"/>
        </w:rPr>
        <w:t xml:space="preserve">Full CV: </w:t>
      </w:r>
      <w:r>
        <w:rPr>
          <w:rFonts w:ascii="Times New Roman" w:hAnsi="Times New Roman" w:eastAsia="Times New Roman" w:cs="Times New Roman"/>
          <w:b w:val="0"/>
          <w:i/>
          <w:sz w:val="24"/>
          <w:u w:val="none"/>
        </w:rPr>
        <w:t>Full 5-page CV submitted separately as “CV PERCIVAL MWALE.pdf” (this summary is the proofed, consistently formatted version).</w:t>
      </w:r>
    </w:p>
    <w:p>
      <w:pPr>
        <w:keepNext/>
        <w:spacing w:before="200" w:after="80" w:line="240" w:lineRule="auto"/>
      </w:pPr>
      <w:r>
        <w:rPr>
          <w:rFonts w:ascii="Times New Roman" w:hAnsi="Times New Roman" w:eastAsia="Times New Roman" w:cs="Times New Roman"/>
          <w:b/>
          <w:i w:val="0"/>
          <w:sz w:val="24"/>
          <w:u w:val="none"/>
        </w:rPr>
        <w:t>Malumbo Kumwenda</w:t>
      </w:r>
    </w:p>
    <w:p>
      <w:pPr>
        <w:spacing w:after="40" w:before="0" w:line="240" w:lineRule="auto"/>
      </w:pPr>
      <w:r>
        <w:rPr>
          <w:rFonts w:ascii="Times New Roman" w:hAnsi="Times New Roman" w:eastAsia="Times New Roman" w:cs="Times New Roman"/>
          <w:b/>
          <w:i w:val="0"/>
          <w:sz w:val="24"/>
          <w:u w:val="none"/>
        </w:rPr>
        <w:t xml:space="preserve">Proposed MRTC role: </w:t>
      </w:r>
      <w:r>
        <w:rPr>
          <w:rFonts w:ascii="Times New Roman" w:hAnsi="Times New Roman" w:eastAsia="Times New Roman" w:cs="Times New Roman"/>
          <w:b w:val="0"/>
          <w:i w:val="0"/>
          <w:sz w:val="24"/>
          <w:u w:val="none"/>
        </w:rPr>
        <w:t>Lead – Health, Social Research and Capacity Development; mixed-methods and community-research lead.</w:t>
      </w:r>
    </w:p>
    <w:p>
      <w:pPr>
        <w:spacing w:after="40" w:before="0" w:line="240" w:lineRule="auto"/>
      </w:pPr>
      <w:r>
        <w:rPr>
          <w:rFonts w:ascii="Times New Roman" w:hAnsi="Times New Roman" w:eastAsia="Times New Roman" w:cs="Times New Roman"/>
          <w:b/>
          <w:i w:val="0"/>
          <w:sz w:val="24"/>
          <w:u w:val="none"/>
        </w:rPr>
        <w:t xml:space="preserve">Qualifications: </w:t>
      </w:r>
      <w:r>
        <w:rPr>
          <w:rFonts w:ascii="Times New Roman" w:hAnsi="Times New Roman" w:eastAsia="Times New Roman" w:cs="Times New Roman"/>
          <w:b w:val="0"/>
          <w:i w:val="0"/>
          <w:sz w:val="24"/>
          <w:u w:val="none"/>
        </w:rPr>
        <w:t>Master’s in Social Sciences; Bachelor’s in Community Development; Bachelor’s in Health Sciences (United States), as stated in MRTC Capability Profile Edition 2026. Project Manager and Consultant (FISD, Lilongwe): +265 881 457 142; mayakumwenda7@gmail.com.</w:t>
      </w:r>
    </w:p>
    <w:p>
      <w:pPr>
        <w:spacing w:after="40" w:before="0" w:line="240" w:lineRule="auto"/>
      </w:pPr>
      <w:r>
        <w:rPr>
          <w:rFonts w:ascii="Times New Roman" w:hAnsi="Times New Roman" w:eastAsia="Times New Roman" w:cs="Times New Roman"/>
          <w:b/>
          <w:i w:val="0"/>
          <w:sz w:val="24"/>
          <w:u w:val="none"/>
        </w:rPr>
        <w:t>Relevant experience:</w:t>
      </w:r>
    </w:p>
    <w:p>
      <w:pPr>
        <w:pStyle w:val="ListBullet"/>
        <w:spacing w:after="40" w:before="0" w:line="240" w:lineRule="auto"/>
        <w:ind w:left="397"/>
        <w:jc w:val="both"/>
      </w:pPr>
      <w:r>
        <w:rPr>
          <w:rFonts w:ascii="Times New Roman" w:hAnsi="Times New Roman" w:eastAsia="Times New Roman" w:cs="Times New Roman"/>
          <w:b w:val="0"/>
          <w:i w:val="0"/>
          <w:sz w:val="24"/>
          <w:u w:val="none"/>
        </w:rPr>
        <w:t>Health and social research, community-level studies and capacity-development initiatives; mixed-methods design and delivery (Capability Profile).</w:t>
      </w:r>
    </w:p>
    <w:p>
      <w:pPr>
        <w:pStyle w:val="ListBullet"/>
        <w:spacing w:after="40" w:before="0" w:line="240" w:lineRule="auto"/>
        <w:ind w:left="397"/>
        <w:jc w:val="both"/>
      </w:pPr>
      <w:r>
        <w:rPr>
          <w:rFonts w:ascii="Times New Roman" w:hAnsi="Times New Roman" w:eastAsia="Times New Roman" w:cs="Times New Roman"/>
          <w:b w:val="0"/>
          <w:i w:val="0"/>
          <w:sz w:val="24"/>
          <w:u w:val="none"/>
        </w:rPr>
        <w:t>Project-management experience with FISD relevant to WFP-consortium resilience and health/social programming; named referee for MRTC Lead Consultant’s FISD MEAL work.</w:t>
      </w:r>
    </w:p>
    <w:p>
      <w:pPr>
        <w:spacing w:after="40" w:before="40" w:line="240" w:lineRule="auto"/>
      </w:pPr>
      <w:r>
        <w:rPr>
          <w:rFonts w:ascii="Times New Roman" w:hAnsi="Times New Roman" w:eastAsia="Times New Roman" w:cs="Times New Roman"/>
          <w:b/>
          <w:i w:val="0"/>
          <w:sz w:val="24"/>
          <w:u w:val="none"/>
        </w:rPr>
        <w:t xml:space="preserve">Tilitonse areas covered: </w:t>
      </w:r>
      <w:r>
        <w:rPr>
          <w:rFonts w:ascii="Times New Roman" w:hAnsi="Times New Roman" w:eastAsia="Times New Roman" w:cs="Times New Roman"/>
          <w:b w:val="0"/>
          <w:i w:val="0"/>
          <w:sz w:val="24"/>
          <w:u w:val="none"/>
        </w:rPr>
        <w:t>Programming (7), Results-based Management/MERL (8) and Gender and Social Inclusion (10) through health/social and community research.</w:t>
      </w:r>
    </w:p>
    <w:p>
      <w:pPr>
        <w:spacing w:after="80" w:before="0" w:line="240" w:lineRule="auto"/>
      </w:pPr>
      <w:r>
        <w:rPr>
          <w:rFonts w:ascii="Times New Roman" w:hAnsi="Times New Roman" w:eastAsia="Times New Roman" w:cs="Times New Roman"/>
          <w:b/>
          <w:i w:val="0"/>
          <w:sz w:val="24"/>
          <w:u w:val="none"/>
        </w:rPr>
        <w:t xml:space="preserve">Full CV: </w:t>
      </w:r>
      <w:r>
        <w:rPr>
          <w:rFonts w:ascii="Times New Roman" w:hAnsi="Times New Roman" w:eastAsia="Times New Roman" w:cs="Times New Roman"/>
          <w:b w:val="0"/>
          <w:i/>
          <w:sz w:val="24"/>
          <w:u w:val="none"/>
        </w:rPr>
        <w:t>No standalone full CV was held in the application folder at drafting; signed full CV to be added on submission. Summary is drawn from the Capability Profile.</w:t>
      </w:r>
    </w:p>
    <w:p>
      <w:pPr>
        <w:keepNext/>
        <w:spacing w:before="200" w:after="80" w:line="240" w:lineRule="auto"/>
      </w:pPr>
      <w:r>
        <w:rPr>
          <w:rFonts w:ascii="Times New Roman" w:hAnsi="Times New Roman" w:eastAsia="Times New Roman" w:cs="Times New Roman"/>
          <w:b/>
          <w:i w:val="0"/>
          <w:sz w:val="24"/>
          <w:u w:val="none"/>
        </w:rPr>
        <w:t>Richard Jingo</w:t>
      </w:r>
    </w:p>
    <w:p>
      <w:pPr>
        <w:spacing w:after="40" w:before="0" w:line="240" w:lineRule="auto"/>
      </w:pPr>
      <w:r>
        <w:rPr>
          <w:rFonts w:ascii="Times New Roman" w:hAnsi="Times New Roman" w:eastAsia="Times New Roman" w:cs="Times New Roman"/>
          <w:b/>
          <w:i w:val="0"/>
          <w:sz w:val="24"/>
          <w:u w:val="none"/>
        </w:rPr>
        <w:t xml:space="preserve">Proposed MRTC role: </w:t>
      </w:r>
      <w:r>
        <w:rPr>
          <w:rFonts w:ascii="Times New Roman" w:hAnsi="Times New Roman" w:eastAsia="Times New Roman" w:cs="Times New Roman"/>
          <w:b w:val="0"/>
          <w:i w:val="0"/>
          <w:sz w:val="24"/>
          <w:u w:val="none"/>
        </w:rPr>
        <w:t>Field Operations and Community Engagement Coordinator.</w:t>
      </w:r>
    </w:p>
    <w:p>
      <w:pPr>
        <w:spacing w:after="40" w:before="0" w:line="240" w:lineRule="auto"/>
      </w:pPr>
      <w:r>
        <w:rPr>
          <w:rFonts w:ascii="Times New Roman" w:hAnsi="Times New Roman" w:eastAsia="Times New Roman" w:cs="Times New Roman"/>
          <w:b/>
          <w:i w:val="0"/>
          <w:sz w:val="24"/>
          <w:u w:val="none"/>
        </w:rPr>
        <w:t xml:space="preserve">Qualifications: </w:t>
      </w:r>
      <w:r>
        <w:rPr>
          <w:rFonts w:ascii="Times New Roman" w:hAnsi="Times New Roman" w:eastAsia="Times New Roman" w:cs="Times New Roman"/>
          <w:b w:val="0"/>
          <w:i w:val="0"/>
          <w:sz w:val="24"/>
          <w:u w:val="none"/>
        </w:rPr>
        <w:t>Field-implementation specialist (qualifications as per full CV to be provided). No contact details were held in the application folder at drafting.</w:t>
      </w:r>
    </w:p>
    <w:p>
      <w:pPr>
        <w:spacing w:after="40" w:before="0" w:line="240" w:lineRule="auto"/>
      </w:pPr>
      <w:r>
        <w:rPr>
          <w:rFonts w:ascii="Times New Roman" w:hAnsi="Times New Roman" w:eastAsia="Times New Roman" w:cs="Times New Roman"/>
          <w:b/>
          <w:i w:val="0"/>
          <w:sz w:val="24"/>
          <w:u w:val="none"/>
        </w:rPr>
        <w:t>Relevant experience:</w:t>
      </w:r>
    </w:p>
    <w:p>
      <w:pPr>
        <w:pStyle w:val="ListBullet"/>
        <w:spacing w:after="40" w:before="0" w:line="240" w:lineRule="auto"/>
        <w:ind w:left="397"/>
        <w:jc w:val="both"/>
      </w:pPr>
      <w:r>
        <w:rPr>
          <w:rFonts w:ascii="Times New Roman" w:hAnsi="Times New Roman" w:eastAsia="Times New Roman" w:cs="Times New Roman"/>
          <w:b w:val="0"/>
          <w:i w:val="0"/>
          <w:sz w:val="24"/>
          <w:u w:val="none"/>
        </w:rPr>
        <w:t>Coordinates enumerator teams, community entry/mobilisation, field logistics, participant engagement, field supervision and field quality monitoring (Capability Profile), enabling community-level work with CBOs and vulnerable groups.</w:t>
      </w:r>
    </w:p>
    <w:p>
      <w:pPr>
        <w:spacing w:after="40" w:before="40" w:line="240" w:lineRule="auto"/>
      </w:pPr>
      <w:r>
        <w:rPr>
          <w:rFonts w:ascii="Times New Roman" w:hAnsi="Times New Roman" w:eastAsia="Times New Roman" w:cs="Times New Roman"/>
          <w:b/>
          <w:i w:val="0"/>
          <w:sz w:val="24"/>
          <w:u w:val="none"/>
        </w:rPr>
        <w:t xml:space="preserve">Tilitonse areas covered: </w:t>
      </w:r>
      <w:r>
        <w:rPr>
          <w:rFonts w:ascii="Times New Roman" w:hAnsi="Times New Roman" w:eastAsia="Times New Roman" w:cs="Times New Roman"/>
          <w:b w:val="0"/>
          <w:i w:val="0"/>
          <w:sz w:val="24"/>
          <w:u w:val="none"/>
        </w:rPr>
        <w:t>Programming (7) implementation support; inclusive community engagement for MERL (8) and Gender/Social Inclusion (10).</w:t>
      </w:r>
    </w:p>
    <w:p>
      <w:pPr>
        <w:spacing w:after="80" w:before="0" w:line="240" w:lineRule="auto"/>
      </w:pPr>
      <w:r>
        <w:rPr>
          <w:rFonts w:ascii="Times New Roman" w:hAnsi="Times New Roman" w:eastAsia="Times New Roman" w:cs="Times New Roman"/>
          <w:b/>
          <w:i w:val="0"/>
          <w:sz w:val="24"/>
          <w:u w:val="none"/>
        </w:rPr>
        <w:t xml:space="preserve">Full CV: </w:t>
      </w:r>
      <w:r>
        <w:rPr>
          <w:rFonts w:ascii="Times New Roman" w:hAnsi="Times New Roman" w:eastAsia="Times New Roman" w:cs="Times New Roman"/>
          <w:b w:val="0"/>
          <w:i/>
          <w:sz w:val="24"/>
          <w:u w:val="none"/>
        </w:rPr>
        <w:t>Full CV to be added on submission; summary drawn from the Capability Profile.</w:t>
      </w:r>
    </w:p>
    <w:p>
      <w:pPr>
        <w:keepNext/>
        <w:spacing w:before="200" w:after="80" w:line="240" w:lineRule="auto"/>
      </w:pPr>
      <w:r>
        <w:rPr>
          <w:rFonts w:ascii="Times New Roman" w:hAnsi="Times New Roman" w:eastAsia="Times New Roman" w:cs="Times New Roman"/>
          <w:b/>
          <w:i w:val="0"/>
          <w:sz w:val="24"/>
          <w:u w:val="none"/>
        </w:rPr>
        <w:t>Blessings Mlowoka</w:t>
      </w:r>
    </w:p>
    <w:p>
      <w:pPr>
        <w:spacing w:after="40" w:before="0" w:line="240" w:lineRule="auto"/>
      </w:pPr>
      <w:r>
        <w:rPr>
          <w:rFonts w:ascii="Times New Roman" w:hAnsi="Times New Roman" w:eastAsia="Times New Roman" w:cs="Times New Roman"/>
          <w:b/>
          <w:i w:val="0"/>
          <w:sz w:val="24"/>
          <w:u w:val="none"/>
        </w:rPr>
        <w:t xml:space="preserve">Proposed MRTC role: </w:t>
      </w:r>
      <w:r>
        <w:rPr>
          <w:rFonts w:ascii="Times New Roman" w:hAnsi="Times New Roman" w:eastAsia="Times New Roman" w:cs="Times New Roman"/>
          <w:b w:val="0"/>
          <w:i w:val="0"/>
          <w:sz w:val="24"/>
          <w:u w:val="none"/>
        </w:rPr>
        <w:t>Collaborating Specialist – Humanitarian Coordination, Disaster Risk Management, Climate Vulnerability/Risk, Early Warning, Resilience and MEAL (independent/collaborating capacity, subject to availability).</w:t>
      </w:r>
    </w:p>
    <w:p>
      <w:pPr>
        <w:spacing w:after="40" w:before="0" w:line="240" w:lineRule="auto"/>
      </w:pPr>
      <w:r>
        <w:rPr>
          <w:rFonts w:ascii="Times New Roman" w:hAnsi="Times New Roman" w:eastAsia="Times New Roman" w:cs="Times New Roman"/>
          <w:b/>
          <w:i w:val="0"/>
          <w:sz w:val="24"/>
          <w:u w:val="none"/>
        </w:rPr>
        <w:t xml:space="preserve">Qualifications: </w:t>
      </w:r>
      <w:r>
        <w:rPr>
          <w:rFonts w:ascii="Times New Roman" w:hAnsi="Times New Roman" w:eastAsia="Times New Roman" w:cs="Times New Roman"/>
          <w:b w:val="0"/>
          <w:i w:val="0"/>
          <w:sz w:val="24"/>
          <w:u w:val="none"/>
        </w:rPr>
        <w:t>MBA in Disaster Management, Central Christian University, Malawi (2022–2024); BSc in Environmental Management, Central Christian University, Malawi (2016–2018); Advanced Diploma in Rural Community Development, University of Malawi Polytechnic (2008–2010); certificates in geospatial DRM, international disaster law, emergency needs assessment, CVA, community engagement/accountability and related fields. Born 19 March 1984; Malawi. Contact: +265 888 755 333; mlowokablessings@gmail.com.</w:t>
      </w:r>
    </w:p>
    <w:p>
      <w:pPr>
        <w:spacing w:after="40" w:before="0" w:line="240" w:lineRule="auto"/>
      </w:pPr>
      <w:r>
        <w:rPr>
          <w:rFonts w:ascii="Times New Roman" w:hAnsi="Times New Roman" w:eastAsia="Times New Roman" w:cs="Times New Roman"/>
          <w:b/>
          <w:i w:val="0"/>
          <w:sz w:val="24"/>
          <w:u w:val="none"/>
        </w:rPr>
        <w:t>Relevant experience:</w:t>
      </w:r>
    </w:p>
    <w:p>
      <w:pPr>
        <w:pStyle w:val="ListBullet"/>
        <w:spacing w:after="40" w:before="0" w:line="240" w:lineRule="auto"/>
        <w:ind w:left="397"/>
        <w:jc w:val="both"/>
      </w:pPr>
      <w:r>
        <w:rPr>
          <w:rFonts w:ascii="Times New Roman" w:hAnsi="Times New Roman" w:eastAsia="Times New Roman" w:cs="Times New Roman"/>
          <w:b w:val="0"/>
          <w:i w:val="0"/>
          <w:sz w:val="24"/>
          <w:u w:val="none"/>
        </w:rPr>
        <w:t>NGO Humanitarian Committee Coordinator, Self Help Africa (January 2025–date): technical guidance to 22 NGOs, liaison with DoDMA/UN/inter-agency and donor platforms, and support on member-organisation capacity gaps and partnerships.</w:t>
      </w:r>
    </w:p>
    <w:p>
      <w:pPr>
        <w:pStyle w:val="ListBullet"/>
        <w:spacing w:after="40" w:before="0" w:line="240" w:lineRule="auto"/>
        <w:ind w:left="397"/>
        <w:jc w:val="both"/>
      </w:pPr>
      <w:r>
        <w:rPr>
          <w:rFonts w:ascii="Times New Roman" w:hAnsi="Times New Roman" w:eastAsia="Times New Roman" w:cs="Times New Roman"/>
          <w:b w:val="0"/>
          <w:i w:val="0"/>
          <w:sz w:val="24"/>
          <w:u w:val="none"/>
        </w:rPr>
        <w:t>Climate Change Expert/Country Manager, Oikologica Spain/EAD (October 2024–June 2026): Malawi National Adaptation Plan economic appraisal/financing strategy and Climate Vulnerability and Risk Assessments in 11 districts; policy advisory to Environmental Affairs Department.</w:t>
      </w:r>
    </w:p>
    <w:p>
      <w:pPr>
        <w:pStyle w:val="ListBullet"/>
        <w:spacing w:after="40" w:before="0" w:line="240" w:lineRule="auto"/>
        <w:ind w:left="397"/>
        <w:jc w:val="both"/>
      </w:pPr>
      <w:r>
        <w:rPr>
          <w:rFonts w:ascii="Times New Roman" w:hAnsi="Times New Roman" w:eastAsia="Times New Roman" w:cs="Times New Roman"/>
          <w:b w:val="0"/>
          <w:i w:val="0"/>
          <w:sz w:val="24"/>
          <w:u w:val="none"/>
        </w:rPr>
        <w:t>Head of Programmes and Operations, Hope Ministries International (including CBO-partner capacity building); Emergency Operations Manager, IFRC/Malawi Red Cross Society (multi-sector cyclone/resilience operations exceeding CHF 6 million); earlier Self Help Africa DRM/early-warning leadership. Donor experience includes ECHO, FCDO, USAID, Irish Aid and AfDB/UNEP-funded work.</w:t>
      </w:r>
    </w:p>
    <w:p>
      <w:pPr>
        <w:spacing w:after="40" w:before="40" w:line="240" w:lineRule="auto"/>
      </w:pPr>
      <w:r>
        <w:rPr>
          <w:rFonts w:ascii="Times New Roman" w:hAnsi="Times New Roman" w:eastAsia="Times New Roman" w:cs="Times New Roman"/>
          <w:b/>
          <w:i w:val="0"/>
          <w:sz w:val="24"/>
          <w:u w:val="none"/>
        </w:rPr>
        <w:t xml:space="preserve">Tilitonse areas covered: </w:t>
      </w:r>
      <w:r>
        <w:rPr>
          <w:rFonts w:ascii="Times New Roman" w:hAnsi="Times New Roman" w:eastAsia="Times New Roman" w:cs="Times New Roman"/>
          <w:b w:val="0"/>
          <w:i w:val="0"/>
          <w:sz w:val="24"/>
          <w:u w:val="none"/>
        </w:rPr>
        <w:t>Risk Management (6) in its programme/climate-risk sense; Programming (7); Results-based Management/MERL (8); Resource Mobilisation (5) via adaptation-finance strategy.</w:t>
      </w:r>
    </w:p>
    <w:p>
      <w:pPr>
        <w:spacing w:after="80" w:before="0" w:line="240" w:lineRule="auto"/>
      </w:pPr>
      <w:r>
        <w:rPr>
          <w:rFonts w:ascii="Times New Roman" w:hAnsi="Times New Roman" w:eastAsia="Times New Roman" w:cs="Times New Roman"/>
          <w:b/>
          <w:i w:val="0"/>
          <w:sz w:val="24"/>
          <w:u w:val="none"/>
        </w:rPr>
        <w:t xml:space="preserve">Full CV: </w:t>
      </w:r>
      <w:r>
        <w:rPr>
          <w:rFonts w:ascii="Times New Roman" w:hAnsi="Times New Roman" w:eastAsia="Times New Roman" w:cs="Times New Roman"/>
          <w:b w:val="0"/>
          <w:i/>
          <w:sz w:val="24"/>
          <w:u w:val="none"/>
        </w:rPr>
        <w:t>Full 6-page CV submitted separately as “CV Blessings Mlowoka.pdf”.</w:t>
      </w:r>
    </w:p>
    <w:p>
      <w:pPr>
        <w:keepNext/>
        <w:spacing w:before="200" w:after="80" w:line="240" w:lineRule="auto"/>
      </w:pPr>
      <w:r>
        <w:rPr>
          <w:rFonts w:ascii="Times New Roman" w:hAnsi="Times New Roman" w:eastAsia="Times New Roman" w:cs="Times New Roman"/>
          <w:b/>
          <w:i w:val="0"/>
          <w:sz w:val="24"/>
          <w:u w:val="none"/>
        </w:rPr>
        <w:t>Talumba Maliwa – disability inclusion</w:t>
      </w:r>
    </w:p>
    <w:p>
      <w:pPr>
        <w:spacing w:after="40" w:before="0" w:line="240" w:lineRule="auto"/>
      </w:pPr>
      <w:r>
        <w:rPr>
          <w:rFonts w:ascii="Times New Roman" w:hAnsi="Times New Roman" w:eastAsia="Times New Roman" w:cs="Times New Roman"/>
          <w:b/>
          <w:i w:val="0"/>
          <w:sz w:val="24"/>
          <w:u w:val="none"/>
        </w:rPr>
        <w:t xml:space="preserve">Proposed MRTC role: </w:t>
      </w:r>
      <w:r>
        <w:rPr>
          <w:rFonts w:ascii="Times New Roman" w:hAnsi="Times New Roman" w:eastAsia="Times New Roman" w:cs="Times New Roman"/>
          <w:b w:val="0"/>
          <w:i w:val="0"/>
          <w:sz w:val="24"/>
          <w:u w:val="none"/>
        </w:rPr>
        <w:t>Independent Disability Inclusion Specialist (proposed for inclusive-design input, subject to availability and institutional requirements).</w:t>
      </w:r>
    </w:p>
    <w:p>
      <w:pPr>
        <w:spacing w:after="40" w:before="0" w:line="240" w:lineRule="auto"/>
      </w:pPr>
      <w:r>
        <w:rPr>
          <w:rFonts w:ascii="Times New Roman" w:hAnsi="Times New Roman" w:eastAsia="Times New Roman" w:cs="Times New Roman"/>
          <w:b/>
          <w:i w:val="0"/>
          <w:sz w:val="24"/>
          <w:u w:val="none"/>
        </w:rPr>
        <w:t xml:space="preserve">Qualifications: </w:t>
      </w:r>
      <w:r>
        <w:rPr>
          <w:rFonts w:ascii="Times New Roman" w:hAnsi="Times New Roman" w:eastAsia="Times New Roman" w:cs="Times New Roman"/>
          <w:b w:val="0"/>
          <w:i w:val="0"/>
          <w:sz w:val="24"/>
          <w:u w:val="none"/>
        </w:rPr>
        <w:t>Disability-inclusion specialist serving as a Manager at Malawi Council for Disability Affairs (MACODA), a statutory institution, based in Thyolo, as described in MRTC’s expression of interest. Formal qualifications and contacts to be stated in signed full CV.</w:t>
      </w:r>
    </w:p>
    <w:p>
      <w:pPr>
        <w:spacing w:after="40" w:before="0" w:line="240" w:lineRule="auto"/>
      </w:pPr>
      <w:r>
        <w:rPr>
          <w:rFonts w:ascii="Times New Roman" w:hAnsi="Times New Roman" w:eastAsia="Times New Roman" w:cs="Times New Roman"/>
          <w:b/>
          <w:i w:val="0"/>
          <w:sz w:val="24"/>
          <w:u w:val="none"/>
        </w:rPr>
        <w:t>Relevant experience:</w:t>
      </w:r>
    </w:p>
    <w:p>
      <w:pPr>
        <w:pStyle w:val="ListBullet"/>
        <w:spacing w:after="40" w:before="0" w:line="240" w:lineRule="auto"/>
        <w:ind w:left="397"/>
        <w:jc w:val="both"/>
      </w:pPr>
      <w:r>
        <w:rPr>
          <w:rFonts w:ascii="Times New Roman" w:hAnsi="Times New Roman" w:eastAsia="Times New Roman" w:cs="Times New Roman"/>
          <w:b w:val="0"/>
          <w:i w:val="0"/>
          <w:sz w:val="24"/>
          <w:u w:val="none"/>
        </w:rPr>
        <w:t>Professional insight into disability inclusion and participation of persons with disabilities relevant to accessible programming, inclusive community engagement, and disability considerations in assessments, design, monitoring and evaluation. Any involvement would be in an independent consulting capacity with appropriate regard to professional responsibilities.</w:t>
      </w:r>
    </w:p>
    <w:p>
      <w:pPr>
        <w:spacing w:after="40" w:before="40" w:line="240" w:lineRule="auto"/>
      </w:pPr>
      <w:r>
        <w:rPr>
          <w:rFonts w:ascii="Times New Roman" w:hAnsi="Times New Roman" w:eastAsia="Times New Roman" w:cs="Times New Roman"/>
          <w:b/>
          <w:i w:val="0"/>
          <w:sz w:val="24"/>
          <w:u w:val="none"/>
        </w:rPr>
        <w:t xml:space="preserve">Tilitonse areas covered: </w:t>
      </w:r>
      <w:r>
        <w:rPr>
          <w:rFonts w:ascii="Times New Roman" w:hAnsi="Times New Roman" w:eastAsia="Times New Roman" w:cs="Times New Roman"/>
          <w:b w:val="0"/>
          <w:i w:val="0"/>
          <w:sz w:val="24"/>
          <w:u w:val="none"/>
        </w:rPr>
        <w:t>Gender and Social Inclusion (10), with disability-inclusive support to Programming (7) and MERL (8).</w:t>
      </w:r>
    </w:p>
    <w:p>
      <w:pPr>
        <w:spacing w:after="80" w:before="0" w:line="240" w:lineRule="auto"/>
      </w:pPr>
      <w:r>
        <w:rPr>
          <w:rFonts w:ascii="Times New Roman" w:hAnsi="Times New Roman" w:eastAsia="Times New Roman" w:cs="Times New Roman"/>
          <w:b/>
          <w:i w:val="0"/>
          <w:sz w:val="24"/>
          <w:u w:val="none"/>
        </w:rPr>
        <w:t xml:space="preserve">Full CV: </w:t>
      </w:r>
      <w:r>
        <w:rPr>
          <w:rFonts w:ascii="Times New Roman" w:hAnsi="Times New Roman" w:eastAsia="Times New Roman" w:cs="Times New Roman"/>
          <w:b w:val="0"/>
          <w:i/>
          <w:sz w:val="24"/>
          <w:u w:val="none"/>
        </w:rPr>
        <w:t>No CV was held in the application folder at drafting; obtain signed CV and written availability/consent before proposing for a specific assignment.</w:t>
      </w:r>
    </w:p>
    <w:p>
      <w:pPr>
        <w:keepNext/>
        <w:spacing w:before="200" w:after="80" w:line="240" w:lineRule="auto"/>
      </w:pPr>
      <w:r>
        <w:rPr>
          <w:rFonts w:ascii="Times New Roman" w:hAnsi="Times New Roman" w:eastAsia="Times New Roman" w:cs="Times New Roman"/>
          <w:b/>
          <w:i w:val="0"/>
          <w:sz w:val="24"/>
          <w:u w:val="none"/>
        </w:rPr>
        <w:t>Deployment and quality assurance</w:t>
      </w:r>
    </w:p>
    <w:p>
      <w:pPr>
        <w:spacing w:after="80" w:before="0" w:line="240" w:lineRule="auto"/>
        <w:jc w:val="both"/>
      </w:pPr>
      <w:r>
        <w:rPr>
          <w:rFonts w:ascii="Times New Roman" w:hAnsi="Times New Roman" w:eastAsia="Times New Roman" w:cs="Times New Roman"/>
          <w:b w:val="0"/>
          <w:i w:val="0"/>
          <w:sz w:val="24"/>
          <w:u w:val="none"/>
        </w:rPr>
        <w:t>For each database assignment MRTC will propose a named, TOR-matched team with signed CVs, define roles and level of effort, and apply its quality cycle (design/tool review, piloting, training, supervision, back-checks, validation/cleaning, technical/peer review and client validation) and ethics safeguards (informed consent, confidentiality, do-no-harm and inclusive practice). Finance/compliance support is provided through registered accounting expertise for budgeting, documentation, reconciliation and audit readiness; MRTC does not offer statutory audit as a primary service.</w:t>
      </w:r>
    </w:p>
    <w:sectPr w:rsidR="00FC693F" w:rsidRPr="0006063C" w:rsidSect="00034616">
      <w:footerReference w:type="default" r:id="rId9"/>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sz w:val="24"/>
        <w:u w:val="none"/>
      </w:rPr>
      <w:t xml:space="preserve">MRTC – Team CV Summaries  |  Page </w:t>
    </w:r>
    <w:r>
      <w:rPr>
        <w:rFonts w:ascii="Times New Roman" w:hAnsi="Times New Roman" w:eastAsia="Times New Roman" w:cs="Times New Roman"/>
        <w:b w:val="0"/>
        <w:i w:val="0"/>
        <w:sz w:val="24"/>
        <w:u w:val="none"/>
      </w:rPr>
      <w:fldChar w:fldCharType="begin"/>
    </w:r>
    <w:r>
      <w:rPr>
        <w:rFonts w:ascii="Times New Roman" w:hAnsi="Times New Roman" w:eastAsia="Times New Roman" w:cs="Times New Roman"/>
        <w:b w:val="0"/>
        <w:i w:val="0"/>
        <w:sz w:val="24"/>
        <w:u w:val="none"/>
      </w:rPr>
      <w:instrText xml:space="preserve"> PAGE </w:instrText>
    </w:r>
    <w:r>
      <w:rPr>
        <w:rFonts w:ascii="Times New Roman" w:hAnsi="Times New Roman" w:eastAsia="Times New Roman" w:cs="Times New Roman"/>
        <w:b w:val="0"/>
        <w:i w:val="0"/>
        <w:sz w:val="24"/>
        <w:u w:val="non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CV Summaries – MRTC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