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MRTC RESEARCH AND TASKING SOLUTIONS (MRTC)</w:t>
      </w:r>
    </w:p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Blantyre, Malawi  |  Phone: +265 885 675 877 / +265 993 888 578</w:t>
      </w:r>
    </w:p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Email: mrtc-solutions@gmail.com  |  Website: https://mrtc-solutions.netlify.app</w:t>
      </w:r>
    </w:p>
    <w:p>
      <w:pPr>
        <w:widowControl/>
        <w:spacing w:after="0" w:before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Business Registration No.: BRN-PKSJDLR  |  TIN: 71426102 (MRA Certificate No. MRA/TIN/BSTO/00417547)</w:t>
      </w:r>
    </w:p>
    <w:p>
      <w:pPr>
        <w:spacing w:before="40" w:after="160"/>
        <w:pBdr>
          <w:bottom w:val="single" w:sz="6" w:space="1" w:color="000000"/>
        </w:pBdr>
      </w:pPr>
    </w:p>
    <w:p>
      <w:pPr>
        <w:widowControl/>
        <w:spacing w:after="40" w:before="4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SUBMISSION CHECKLIST AND PORTAL GUIDE (VERSION 2 – LIVE PORTAL)</w:t>
      </w:r>
    </w:p>
    <w:p>
      <w:pPr>
        <w:widowControl/>
        <w:spacing w:after="120" w:before="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Tilitonse Foundation – Local Organization Strengthening Service Providers Database</w:t>
      </w:r>
    </w:p>
    <w:p>
      <w:pPr>
        <w:spacing w:after="80" w:before="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Applicant: 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 xml:space="preserve">MRTC Research and Tasking Solutions (local institution). Lead: Francis Fweta, fwetafrancis@gmail.com, +265 993 888 578. </w:t>
      </w: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Work from Document 10 (copy-and-paste pack) section by section. Do not upload Documents 00 or 10.</w:t>
      </w: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 xml:space="preserve"> All pack documents are Times New Roman, size 12.</w:t>
      </w:r>
    </w:p>
    <w:p>
      <w:pPr>
        <w:keepNext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1.  Portal map: requirement, evidence in repo/pack, verdict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948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Live portal section</w:t>
            </w:r>
          </w:p>
        </w:tc>
        <w:tc>
          <w:tcPr>
            <w:tcW w:type="dxa" w:w="3855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Enter / upload from pack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D9D9D9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u w:val="none"/>
              </w:rPr>
              <w:t>Verdict</w:t>
            </w:r>
          </w:p>
        </w:tc>
      </w:tr>
      <w:tr>
        <w:tc>
          <w:tcPr>
            <w:tcW w:type="dxa" w:w="294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Organisation profile – overview + expertise (/portal/profile) [Required]</w:t>
            </w:r>
          </w:p>
        </w:tc>
        <w:tc>
          <w:tcPr>
            <w:tcW w:type="dxa" w:w="38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Document 10 §1.1 fields, §1.2 MEDIUM overview, §1.3 six selections only (4 primary + 2 additional)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READY except physical street/postal address [CONFIRM 1]</w:t>
            </w:r>
          </w:p>
        </w:tc>
      </w:tr>
      <w:tr>
        <w:tc>
          <w:tcPr>
            <w:tcW w:type="dxa" w:w="294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TPIN (/portal/profile)</w:t>
            </w:r>
          </w:p>
        </w:tc>
        <w:tc>
          <w:tcPr>
            <w:tcW w:type="dxa" w:w="38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Type 71426102; certificate no. MRA/TIN/BSTO/00417547 if asked (Document 10 §1.1; Document 08 signed)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NUMBER READY; original scan still to add (see certificates)</w:t>
            </w:r>
          </w:p>
        </w:tc>
      </w:tr>
      <w:tr>
        <w:tc>
          <w:tcPr>
            <w:tcW w:type="dxa" w:w="294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Team qualifications (/portal/qualifications) [Required]</w:t>
            </w:r>
          </w:p>
        </w:tc>
        <w:tc>
          <w:tcPr>
            <w:tcW w:type="dxa" w:w="38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Document 10 §2 entries per person; CVs Documents 02+03 and Denis/Percival/Blessings PDFs as supporting docs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PARTIAL – Dennis/Blessings ready; Francis/Percival years/institutions + Malumbo/Richard/Talumba CVs to confirm</w:t>
            </w:r>
          </w:p>
        </w:tc>
      </w:tr>
      <w:tr>
        <w:tc>
          <w:tcPr>
            <w:tcW w:type="dxa" w:w="294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Track record (/portal/work-history) [Required]</w:t>
            </w:r>
          </w:p>
        </w:tc>
        <w:tc>
          <w:tcPr>
            <w:tcW w:type="dxa" w:w="38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Document 10 §3 entries W1–W8 in order; evidence in Document 04 + four report PDFs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READY except bracketed dates/commissioners [CONFIRM 5]; DAPP permission needed</w:t>
            </w:r>
          </w:p>
        </w:tc>
      </w:tr>
      <w:tr>
        <w:tc>
          <w:tcPr>
            <w:tcW w:type="dxa" w:w="294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Contactable references (/portal/references) [Required, min. 1]</w:t>
            </w:r>
          </w:p>
        </w:tc>
        <w:tc>
          <w:tcPr>
            <w:tcW w:type="dxa" w:w="38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Document 10 §4 (Chifundo first, then Blessings, Malumbo); Document 05 signed as supporting upload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READY – exceeds minimum (3 referees); obtain permission/current titles</w:t>
            </w:r>
          </w:p>
        </w:tc>
      </w:tr>
      <w:tr>
        <w:tc>
          <w:tcPr>
            <w:tcW w:type="dxa" w:w="294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Consultancy rates (/portal/rates) [Optional]</w:t>
            </w:r>
          </w:p>
        </w:tc>
        <w:tc>
          <w:tcPr>
            <w:tcW w:type="dxa" w:w="38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Document 10 §5; Document 07 signed. Single figure MWK 450,000; range 180,000–450,000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DRAFT READY – Francis must approve figures before saving [CONFIRM 6]</w:t>
            </w:r>
          </w:p>
        </w:tc>
      </w:tr>
      <w:tr>
        <w:tc>
          <w:tcPr>
            <w:tcW w:type="dxa" w:w="294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Company profile (/portal/documents) [Required]</w:t>
            </w:r>
          </w:p>
        </w:tc>
        <w:tc>
          <w:tcPr>
            <w:tcW w:type="dxa" w:w="38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09_Company_Profile_MRTC.docx in Company Profile slot; supporting uploads per Document 10 §6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READY – use Document 09; do NOT upload 28-page profile (internal page/conflicts)</w:t>
            </w:r>
          </w:p>
        </w:tc>
      </w:tr>
      <w:tr>
        <w:tc>
          <w:tcPr>
            <w:tcW w:type="dxa" w:w="294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Registration certificates (/portal/documents) [Required]</w:t>
            </w:r>
          </w:p>
        </w:tc>
        <w:tc>
          <w:tcPr>
            <w:tcW w:type="dxa" w:w="38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BRN PDF + MRA TPIN scan + Documents 08 and 11 (signed) per Document 10 §7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PARTIAL – BRN HAVE (valid to Nov 2027); TPIN scan MISSING in repo; incorporation N/A (explained); PPDA to complete</w:t>
            </w:r>
          </w:p>
        </w:tc>
      </w:tr>
      <w:tr>
        <w:tc>
          <w:tcPr>
            <w:tcW w:type="dxa" w:w="294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Brief EOI (advert; supporting upload)</w:t>
            </w:r>
          </w:p>
        </w:tc>
        <w:tc>
          <w:tcPr>
            <w:tcW w:type="dxa" w:w="38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01_EOI_MRTC_Tilitonse_Foundation_REVISED.docx signed/dated; also replaced root EOI file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READY – sign; update date to submission day</w:t>
            </w:r>
          </w:p>
        </w:tc>
      </w:tr>
      <w:tr>
        <w:tc>
          <w:tcPr>
            <w:tcW w:type="dxa" w:w="294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Reference letters (supporting)</w:t>
            </w:r>
          </w:p>
        </w:tc>
        <w:tc>
          <w:tcPr>
            <w:tcW w:type="dxa" w:w="38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Document 06 drafts to referees; upload only signed letters on referee letterheads</w:t>
            </w:r>
          </w:p>
        </w:tc>
        <w:tc>
          <w:tcPr>
            <w:tcW w:type="dxa" w:w="283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u w:val="none"/>
              </w:rPr>
              <w:t>EXTERNAL – unsigned drafts must not be uploaded</w:t>
            </w:r>
          </w:p>
        </w:tc>
      </w:tr>
    </w:tbl>
    <w:p>
      <w:pPr>
        <w:widowControl/>
        <w:spacing w:after="40" w:before="0" w:line="240" w:lineRule="auto"/>
      </w:pPr>
    </w:p>
    <w:p>
      <w:pPr>
        <w:keepNext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>2.  Ten-point gate before final submission (all must be YES or consciously accepted)</w:t>
      </w:r>
    </w:p>
    <w:p>
      <w:pPr>
        <w:pStyle w:val="ListNumber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Portal profile shows only mrtc-solutions@gmail.com / fwetafrancis@gmail.com and +265 885 675 877 / +265 993 888 578; physical address completed.</w:t>
      </w:r>
    </w:p>
    <w:p>
      <w:pPr>
        <w:pStyle w:val="ListNumber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Expertise = RBM/MERL (8), Programming (7), Knowledge Management (9), Resource Mobilisation (5) + GESI (10), Risk (6) only.</w:t>
      </w:r>
    </w:p>
    <w:p>
      <w:pPr>
        <w:pStyle w:val="ListNumber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TPIN field = 71426102 and MRA scan preview is legible; BRN-PKSJDLR preview legible; Document 11 PPDA line completed and signed.</w:t>
      </w:r>
    </w:p>
    <w:p>
      <w:pPr>
        <w:pStyle w:val="ListNumber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Qualifications match signed CVs (no profile-vs-CV contradictions saved); PMP entered only if current/number verified.</w:t>
      </w:r>
    </w:p>
    <w:p>
      <w:pPr>
        <w:pStyle w:val="ListNumber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Work-history W1–W8 saved with verified dates; no team experience upgraded to MRTC prime contract.</w:t>
      </w:r>
    </w:p>
    <w:p>
      <w:pPr>
        <w:pStyle w:val="ListNumber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Referees have consented and titles/phones/emails rechecked (Chifundo first).</w:t>
      </w:r>
    </w:p>
    <w:p>
      <w:pPr>
        <w:pStyle w:val="ListNumber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Rates approved by Francis, currency MWK, conditions pasted; Document 07 signed.</w:t>
      </w:r>
    </w:p>
    <w:p>
      <w:pPr>
        <w:pStyle w:val="ListNumber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Company Profile slot = Document 09; supporting uploads open correctly; 28-page profile, lock file, unsigned drafts and guides absent.</w:t>
      </w:r>
    </w:p>
    <w:p>
      <w:pPr>
        <w:pStyle w:val="ListNumber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Documents 01, 05, 07, 08, 11 signed/dated (scan to PDF if system prefers); EOI date = submission date.</w:t>
      </w:r>
    </w:p>
    <w:p>
      <w:pPr>
        <w:pStyle w:val="ListNumber"/>
        <w:spacing w:after="40" w:before="0" w:line="240" w:lineRule="auto"/>
        <w:ind w:left="39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  <w:u w:val="none"/>
        </w:rPr>
        <w:t>Confirmation/screenshots saved; referees briefed; DAPP report shared only with permission (or permitted extract substituted).</w:t>
      </w:r>
    </w:p>
    <w:p>
      <w:pPr>
        <w:spacing w:after="80" w:before="120" w:line="24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  <w:u w:val="none"/>
        </w:rPr>
        <w:t xml:space="preserve">Integrity note: </w:t>
      </w:r>
      <w:r>
        <w:rPr>
          <w:rFonts w:ascii="Times New Roman" w:hAnsi="Times New Roman" w:eastAsia="Times New Roman" w:cs="Times New Roman"/>
          <w:b w:val="0"/>
          <w:i/>
          <w:sz w:val="24"/>
          <w:u w:val="none"/>
        </w:rPr>
        <w:t>Nothing in this pack forges a signature, seal or certificate. The MRA certificate and signed reference letters must originate from the Malawi Revenue Authority and referees respectively. If any [CONFIRM] item in Document 10 Section A cannot be evidenced, leave it out or qualify it rather than guessing.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t xml:space="preserve">MRTC – Submission Checklist V2 (guide only – do not upload)  |  Page </w:t>
    </w: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fldChar w:fldCharType="begin"/>
    </w: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instrText xml:space="preserve"> PAGE </w:instrText>
    </w:r>
    <w:r>
      <w:rPr>
        <w:rFonts w:ascii="Times New Roman" w:hAnsi="Times New Roman" w:eastAsia="Times New Roman" w:cs="Times New Roman"/>
        <w:b w:val="0"/>
        <w:i w:val="0"/>
        <w:sz w:val="24"/>
        <w:u w:val="none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before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4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Submission Checklist and Portal Guide V2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