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bdd7ee"/>
                <w:sz w:val="22"/>
                <w:szCs w:val="22"/>
                <w:rtl w:val="0"/>
              </w:rPr>
              <w:t xml:space="preserve">IB DP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A3  Databases &amp; Data Modelling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color w:val="f4a300"/>
                <w:sz w:val="26"/>
                <w:szCs w:val="26"/>
                <w:rtl w:val="0"/>
              </w:rPr>
              <w:t xml:space="preserve">Markscheme  —  Teacher Copy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8" w:val="single"/>
              <w:left w:color="cc0000" w:space="0" w:sz="8" w:val="single"/>
              <w:bottom w:color="cc0000" w:space="0" w:sz="8" w:val="single"/>
              <w:right w:color="cc0000" w:space="0" w:sz="8" w:val="single"/>
            </w:tcBorders>
            <w:shd w:fill="fff0f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22"/>
                <w:szCs w:val="22"/>
                <w:rtl w:val="0"/>
              </w:rPr>
              <w:t xml:space="preserve">TEACHER COPY — NOT FOR DISTRIBUTION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9"/>
                <w:szCs w:val="19"/>
                <w:rtl w:val="0"/>
              </w:rPr>
              <w:t xml:space="preserve">All model answers and marking guidance are shown in red. Accept any reasonable alternative wording that demonstrates equivalent understanding. Award marks holistically — reward the principle being shown, not exact phrasing.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600"/>
        <w:tblGridChange w:id="0">
          <w:tblGrid>
            <w:gridCol w:w="44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21"/>
                <w:szCs w:val="21"/>
                <w:rtl w:val="0"/>
              </w:rPr>
              <w:t xml:space="preserve">Syllabus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A3.2.1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Database schema (conceptual, logical, physical)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A3.2.3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Data types in relational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6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21"/>
                <w:szCs w:val="21"/>
                <w:rtl w:val="0"/>
              </w:rPr>
              <w:t xml:space="preserve">Total marks available: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Section A: 9 marks  |  Section B: 14 marks  |  Section C: 16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General Marking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5" w:before="25" w:lineRule="auto"/>
              <w:ind w:left="80" w:firstLine="0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7"/>
                <w:szCs w:val="17"/>
                <w:rtl w:val="0"/>
              </w:rPr>
              <w:t xml:space="preserve">•  Accept reasonable alternatives — reward understanding, not recall.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5" w:before="25" w:lineRule="auto"/>
              <w:ind w:left="80" w:firstLine="0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7"/>
                <w:szCs w:val="17"/>
                <w:rtl w:val="0"/>
              </w:rPr>
              <w:t xml:space="preserve">•  Red text = model answer; alternatives can score full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5" w:before="25" w:lineRule="auto"/>
              <w:ind w:left="80" w:firstLine="0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7"/>
                <w:szCs w:val="17"/>
                <w:rtl w:val="0"/>
              </w:rPr>
              <w:t xml:space="preserve">•  For Explain/Evaluate questions, look for correct reasoning not just facts.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5" w:before="25" w:lineRule="auto"/>
              <w:ind w:left="80" w:firstLine="0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7"/>
                <w:szCs w:val="17"/>
                <w:rtl w:val="0"/>
              </w:rPr>
              <w:t xml:space="preserve">•  Each bullet point below a question = 1 marking point unless stated.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5" w:before="25" w:lineRule="auto"/>
              <w:ind w:left="80" w:firstLine="0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7"/>
                <w:szCs w:val="17"/>
                <w:rtl w:val="0"/>
              </w:rPr>
              <w:t xml:space="preserve">•  Gap fills: accept spelling variants if clearly the right term.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d7874" w:val="clear"/>
        <w:spacing w:after="80" w:before="180" w:lineRule="auto"/>
        <w:ind w:left="80" w:right="8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2"/>
          <w:szCs w:val="22"/>
          <w:rtl w:val="0"/>
        </w:rPr>
        <w:t xml:space="preserve">Glossary  —  Model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Accept paraphrased definitions. The key concept must be present. One mark per term is indicative — use teacher discretion.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Model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An architecture / blueprint describing how data is organised in a database and how relationships between data are managed.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Conceptual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high-level, abstract representation of the database defining entities, attributes and relationships — without implementation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Logical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detailed design specifying tables, fields, data types, keys and constraints, independent of any specific DBMS.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Physical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The implementation of the logical schema within a specific DBMS, including storage, indexing, partitioning and access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visual diagram showing entities in a database and the relationships between them; a common way to represent conceptual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Database Management System — software that controls the creation, maintenance and usage of a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classification that specifies what kind of value an attribute can hold (e.g. INTEGER, VARCHAR) and what operations are permitted on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variable-length text data type storing up to n characters; uses only as much storage as the actual string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data type for storing whole numbers with no decimal part (e.g. 4, -10, 200).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data type for storing numbers with a decimal/fractional part (e.g. 12.99, 3.14).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data type that stores only two values: TRUE or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The absence of a value in a field — meaning unknown or not applicable. Different from zero or an empty string.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d7874" w:val="clear"/>
        <w:spacing w:after="80" w:before="180" w:lineRule="auto"/>
        <w:ind w:left="80" w:right="8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2"/>
          <w:szCs w:val="22"/>
          <w:rtl w:val="0"/>
        </w:rPr>
        <w:t xml:space="preserve">Section A  —  Database Schema  (A3.2.1)  —  Mark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A0.  Think–Pair–Share  —  Indicative Responses</w:t>
      </w:r>
      <w:r w:rsidDel="00000000" w:rsidR="00000000" w:rsidRPr="00000000">
        <w:rPr>
          <w:rtl w:val="0"/>
        </w:rPr>
      </w:r>
    </w:p>
    <w:tbl>
      <w:tblPr>
        <w:tblStyle w:val="Table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Marking Guidance: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No single correct answer. Award credit for any reasonable analogy. Look for: recognition that design happens at different levels of detail / abstraction; that different audiences need different levels of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Accept any of: 'High-level plan for clients / detailed spec for builders is like conceptual vs physical schema' / 'Different stakeholders need different views' / 'Abstract first, then add detail for implementation' / 'Blueprint = schema, rooms = entities, connections = relationships'.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A2.  Gap Fill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8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Trebuchet MS" w:cs="Trebuchet MS" w:eastAsia="Trebuchet MS" w:hAnsi="Trebuchet MS"/>
          <w:color w:val="595959"/>
          <w:sz w:val="19"/>
          <w:szCs w:val="19"/>
          <w:rtl w:val="0"/>
        </w:rPr>
        <w:t xml:space="preserve">A schema that defines entities and relationships without specifying data types or DBMS is called a  schema.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9"/>
          <w:szCs w:val="19"/>
          <w:rtl w:val="0"/>
        </w:rPr>
        <w:t xml:space="preserve">  →  Answer: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cc0000"/>
          <w:sz w:val="19"/>
          <w:szCs w:val="19"/>
          <w:rtl w:val="0"/>
        </w:rPr>
        <w:t xml:space="preserve">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8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Trebuchet MS" w:cs="Trebuchet MS" w:eastAsia="Trebuchet MS" w:hAnsi="Trebuchet MS"/>
          <w:color w:val="595959"/>
          <w:sz w:val="19"/>
          <w:szCs w:val="19"/>
          <w:rtl w:val="0"/>
        </w:rPr>
        <w:t xml:space="preserve">The  schema specifies data types such as VARCHAR(100) and INTEGER PRIMARY KEY.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9"/>
          <w:szCs w:val="19"/>
          <w:rtl w:val="0"/>
        </w:rPr>
        <w:t xml:space="preserve">  →  Answer: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cc0000"/>
          <w:sz w:val="19"/>
          <w:szCs w:val="19"/>
          <w:rtl w:val="0"/>
        </w:rPr>
        <w:t xml:space="preserve">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8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Trebuchet MS" w:cs="Trebuchet MS" w:eastAsia="Trebuchet MS" w:hAnsi="Trebuchet MS"/>
          <w:color w:val="595959"/>
          <w:sz w:val="19"/>
          <w:szCs w:val="19"/>
          <w:rtl w:val="0"/>
        </w:rPr>
        <w:t xml:space="preserve">Indexing, partitioning and storage configuration are all features of the  schema.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9"/>
          <w:szCs w:val="19"/>
          <w:rtl w:val="0"/>
        </w:rPr>
        <w:t xml:space="preserve">  →  Answer: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cc0000"/>
          <w:sz w:val="19"/>
          <w:szCs w:val="19"/>
          <w:rtl w:val="0"/>
        </w:rPr>
        <w:t xml:space="preserve">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8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Trebuchet MS" w:cs="Trebuchet MS" w:eastAsia="Trebuchet MS" w:hAnsi="Trebuchet MS"/>
          <w:color w:val="595959"/>
          <w:sz w:val="19"/>
          <w:szCs w:val="19"/>
          <w:rtl w:val="0"/>
        </w:rPr>
        <w:t xml:space="preserve">The  controls the creation, maintenance and usage of a database.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9"/>
          <w:szCs w:val="19"/>
          <w:rtl w:val="0"/>
        </w:rPr>
        <w:t xml:space="preserve">  →  Answer: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cc0000"/>
          <w:sz w:val="19"/>
          <w:szCs w:val="19"/>
          <w:rtl w:val="0"/>
        </w:rPr>
        <w:t xml:space="preserve">DBMS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8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Trebuchet MS" w:cs="Trebuchet MS" w:eastAsia="Trebuchet MS" w:hAnsi="Trebuchet MS"/>
          <w:color w:val="595959"/>
          <w:sz w:val="19"/>
          <w:szCs w:val="19"/>
          <w:rtl w:val="0"/>
        </w:rPr>
        <w:t xml:space="preserve">A conceptual schema is commonly implemented using  diagrams.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9"/>
          <w:szCs w:val="19"/>
          <w:rtl w:val="0"/>
        </w:rPr>
        <w:t xml:space="preserve">  →  Answer: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cc0000"/>
          <w:sz w:val="19"/>
          <w:szCs w:val="19"/>
          <w:rtl w:val="0"/>
        </w:rPr>
        <w:t xml:space="preserve">entity-relationship (ERD) /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A3.  Matching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800"/>
        <w:gridCol w:w="4000"/>
        <w:tblGridChange w:id="0">
          <w:tblGrid>
            <w:gridCol w:w="4200"/>
            <w:gridCol w:w="8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Defines entity names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A.  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Specifies VARCHAR(50) for a name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B.  Logical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Adds an INDEX on CustomerID for faster 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C.  Physical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Does not consider DBMS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Specifies AUTO_INCREMENT on a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Shows that Customer places Orders (1:m)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Defines constraints such as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Describes how data is stored on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'Does not consider DBMS requirements' applies to both A (conceptual) and B (logical). Accept either or both.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A4.  Annotate the Logical Schema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400"/>
        <w:tblGridChange w:id="0">
          <w:tblGrid>
            <w:gridCol w:w="1400"/>
            <w:gridCol w:w="22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[1]  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 — Uniquely identifies each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INTEGER PRIMARY KEY = unique identifier for each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[2]  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 — Stores a calendar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 type stores formatted calendar dates as YYYY-MM-DD.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[3]  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 — Links to the Customers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INTEGER FOREIGN KEY references CustomerID in another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[4]  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E — Links to the Products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INTEGER FOREIGN KEY references ProductID in another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[5]  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 — Stores money (decimal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REAL stores values with a decimal part, required for currency.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A5.  Short-Answer Questions  —  Mark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a)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Define the term 'database schema'.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for each of the following (max 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A schema is an architecture / blueprint / structure showing how data is organised in a database.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It describes how relationships between data items are managed / shows the logical view of the database.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Do NOT accept: 'the database itself' / 'a table'.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b)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Describe ONE benefit of using a database schema in terms of data security.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for the benefit + 1 mark for elaboration / how it improves security (max 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A schema defines user permissions and views  [1]  so that different users can only access the data they are authorised to see  [1].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Accept: 'restricts access to tables / attributes' / 'role-based access control is enforced through schema definitions'.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c)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the difference between a conceptual schema and a logical schema.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1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per distinct, correct point (max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A conceptual schema is a high-level, abstract model showing entities, attributes and relationships only.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A logical schema is a detailed model that also specifies data types, primary and foreign keys, and constraints.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The conceptual schema does not depend on any DBMS; the logical schema provides enough detail to build the database (though still DBMS-independent).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Max 2 marks if both definitions are correct but no explicit contrast is made.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d7874" w:val="clear"/>
        <w:spacing w:after="80" w:before="180" w:lineRule="auto"/>
        <w:ind w:left="80" w:right="8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2"/>
          <w:szCs w:val="22"/>
          <w:rtl w:val="0"/>
        </w:rPr>
        <w:t xml:space="preserve">Section B  —  Data Types  (A3.2.3)  —  Mark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B0.  Think Starter  —  Indicative Responses</w:t>
      </w:r>
      <w:r w:rsidDel="00000000" w:rsidR="00000000" w:rsidRPr="00000000">
        <w:rPr>
          <w:rtl w:val="0"/>
        </w:rPr>
      </w:r>
    </w:p>
    <w:tbl>
      <w:tblPr>
        <w:tblStyle w:val="Table13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Marking Guidance: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Any valid data type from Python or Java scores credit. Look for INTEGER/int, float/REAL, str/String, bool/boolean, datetime/date. Used to gauge prior knowledge — not formally marked.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B2.  Choose the Data Type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3600"/>
        <w:tblGridChange w:id="0">
          <w:tblGrid>
            <w:gridCol w:w="3600"/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 &amp;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StudentID — unique 6-digit identifier like '101054'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CHARACTER(6) or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Fixed-length numeric code — CHARACTER(6) if stored as text with leading zeros; INTEGER if purely numeric.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EngineType — e.g. 'Jet', 'Piston', 'Turboprop' (max 20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Variable-length text — values differ in length; VARCHAR avoids wasted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Price — cost of a product, e.g. £12.50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Must store decimal values — INTEGER would lose the .50 part.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IsActive — whether an account is currently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Only two possible values: TRUE or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DateOfBirth — stored as 2009-11-05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Formatted calendar date; DATE type stores YYYY-MM-DD and supports date arithmetic.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NoOfPassengers — whole number, e.g. 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Whole number — no decimal part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DepartureTime — scheduled take-off as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Time value stored in HH:MM:SS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PostalCode — always exactly 7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CHARACTER(7)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Fixed length — CHARACTER is more efficient than VARCHAR for fixed-length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For StudentID: accept INTEGER or CHARACTER(6). Award 1 mark for the type + 1 for the justification (where required). Accept any reasonable rationale linked to the specific attribute.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B3.  Spot the Error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2200"/>
        <w:gridCol w:w="2400"/>
        <w:tblGridChange w:id="0">
          <w:tblGrid>
            <w:gridCol w:w="2800"/>
            <w:gridCol w:w="1600"/>
            <w:gridCol w:w="22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Wrong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Better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FlightNumber  (e.g. 'BA0142')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Cannot store letters — 'BA' would be lost / cause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VARCHAR(6) or CHARACTER(6)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IsSeatAvailable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Wastes storage; 'true'/'false' as strings are inefficient and error-prone.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TicketPrice  (e.g. £85.00)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Decimal part (.00) would be truncated / lost on insert.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FlightDate  (e.g. 2025-06-15)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Date arithmetic / sorting would not work correctly as plain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EngineCount  (e.g.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Engine count is always a whole number; REAL stores unnecessary decimal overhead.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B4.  CHARACTER vs VARCHAR  — 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a)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why CHARACTER(8) is preferable to VARCHAR(8) for a fixed-length UserID.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CHARACTER(8) stores exactly 8 characters every time, so the database does not need to store extra length-tracking overhead.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This makes indexing and query execution faster because field sizes are predictable and consistent.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Accept: 'fixed length means faster lookup' / 'VARCHAR adds overhead to record actual length used'.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b)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why VARCHAR(300) is preferable to CHARACTER(300) for product descriptions.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1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VARCHAR(300) only uses as much storage as the actual text — a 10-character description uses 10 characters, not 300.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CHARACTER(300) would pad every entry to 300 characters, wasting significant storage across thousands of records.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Accept: 'reduces storage requirements' / 'avoids padding with spaces for short descriptions'.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B5.  Construct  —  TEACHER Logical Schema  (Answers)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500"/>
        <w:tblGridChange w:id="0">
          <w:tblGrid>
            <w:gridCol w:w="2500"/>
            <w:gridCol w:w="40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cc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Correct SQL 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Unique 5-character code, always same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CHARACTER(5)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First name, max 50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Last name, max 50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Annual salary, includes pence (e.g. £42500.00)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ContractStartDate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 the contract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IsFullTime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Whether teacher works 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DepartmentID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Whole-number code linking to Department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0000" w:space="0" w:sz="6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Accept INTEGER for TeacherID only if student explicitly states it is purely numeric with no leading zeros. Award 1 mark per correct type (max 7 marks for this task, used formatively).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d7874" w:val="clear"/>
        <w:spacing w:after="80" w:before="180" w:lineRule="auto"/>
        <w:ind w:left="80" w:right="8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2"/>
          <w:szCs w:val="22"/>
          <w:rtl w:val="0"/>
        </w:rPr>
        <w:t xml:space="preserve">Section C  —  Review &amp; Exam Practice  —  Mark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C1.  Self-Assessment — Teacher Guidance</w:t>
      </w:r>
      <w:r w:rsidDel="00000000" w:rsidR="00000000" w:rsidRPr="00000000">
        <w:rPr>
          <w:rtl w:val="0"/>
        </w:rPr>
      </w:r>
    </w:p>
    <w:tbl>
      <w:tblPr>
        <w:tblStyle w:val="Table2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This is an AfL tool — not formally marked. Use responses to identify misconceptions before the next lesson. Common gaps: conflating logical and physical schema; choosing INTEGER for price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C2.  Evaluate  —  Model Answer 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Marking Guidance: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Level-mark this response. Award 5–6 for a balanced, precise evaluation referencing at least 3 data types with specific consequences + a justified conclusion. Award 3–4 for correct points but lacking balance or precision. Award 1–2 for generic or vague 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ARGUMENT FOR (1–2 marks max):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Using VARCHAR(255) for all fields is simple to implement and avoids type-related insertion errors.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The developer does not need to decide on types upfront, reducing initial design time.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ARGUMENTS AGAINST (1 mark per specific consequence, max 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Price stored as VARCHAR(255) means arithmetic operations (e.g. totalling orders) require conversion — errors and overhead.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StockCount as VARCHAR means comparison operators (&lt;, &gt;) sort lexicographically, not numerically — e.g. '9' &gt; '10' as text.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DateAdded as VARCHAR cannot use date arithmetic or indexing efficiently — queries like 'orders in the last 30 days' fail or return wrong results.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VARCHAR(255) stores unnecessary overhead for Boolean or small integer fields — significant storage waste at scale.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Incorrect type means the DBMS cannot enforce data integrity — invalid values (e.g. 'hello' as a price) would be accepted.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CONCLUSION (1 mark):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The approach should be rejected. Correct data types are essential for data integrity, query correctness and storage efficiency. Each attribute should use the type that matches its real-world domain. 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C3.  Exam-Style Questions  —  Mark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1.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State TWO benefits of defining a database schema before creating a database.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2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per distinct benefit (max 2). Accept any two of: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Provides clear structure for organising and storing data / improves data organisation.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Defines user permissions and views, improving data security.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Uses rules and constraints to maintain data accuracy and consistency / supports data integrity.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Allows changes to the database structure without disrupting existing applications / supports scalability.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Improves query performance through structured design. 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2.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why using an INTEGER data type for a price field such as £12.99 would cause problems.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2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per distinct, correct point (max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INTEGER can only store whole numbers — the decimal part (.99) would be truncated or cause an insertion error.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Stored values would be inaccurate (e.g. £12.99 stored as £12), leading to incorrect financial calculations.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The correct type is REAL, which stores numbers with a decimal/fractional component. 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3.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why CHARACTER(8) is more efficient than VARCHAR(8) for a fixed-format OrderID.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[2 marks]</w:t>
      </w:r>
      <w:r w:rsidDel="00000000" w:rsidR="00000000" w:rsidRPr="00000000">
        <w:rPr>
          <w:rtl w:val="0"/>
        </w:rPr>
      </w:r>
    </w:p>
    <w:tbl>
      <w:tblPr>
        <w:tblStyle w:val="Table2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CHARACTER(8) always stores exactly 8 characters, so field width is predictable — the database does not need to store a length indicator.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This makes indexing and retrieval faster as each record's field occupies the same space, enabling direct offset calculation. 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4.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Describe the physical schema for a Customers table, including TWO features not in the logical schema.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d7874"/>
          <w:sz w:val="18"/>
          <w:szCs w:val="18"/>
          <w:rtl w:val="0"/>
        </w:rPr>
        <w:t xml:space="preserve">  [3 marks]</w:t>
      </w:r>
      <w:r w:rsidDel="00000000" w:rsidR="00000000" w:rsidRPr="00000000">
        <w:rPr>
          <w:rtl w:val="0"/>
        </w:rPr>
      </w:r>
    </w:p>
    <w:tbl>
      <w:tblPr>
        <w:tblStyle w:val="Table2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6" w:val="single"/>
              <w:left w:color="cc0000" w:space="0" w:sz="8" w:val="single"/>
              <w:bottom w:color="cc0000" w:space="0" w:sz="6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Award 1 mark per point, must describe physical layer features (max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CustomerID: INT PRIMARY KEY AUTO_INCREMENT — auto-generated, specific to the DBMS.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INDEX on LastName for faster name-based queries — an implementation detail not present in logical schema.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EmailAddress: VARCHAR(100) NOT NULL UNIQUE — specific constraint implementation for the DBMS.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•  Table partitioned by CustomerID to improve query performance on large datasets.  [1]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Do NOT award marks for features that appear identically in the logical schema (e.g. just listing field names and data types without physical detail).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Reflection  —  Teacher Note</w:t>
      </w:r>
      <w:r w:rsidDel="00000000" w:rsidR="00000000" w:rsidRPr="00000000">
        <w:rPr>
          <w:rtl w:val="0"/>
        </w:rPr>
      </w:r>
    </w:p>
    <w:tbl>
      <w:tblPr>
        <w:tblStyle w:val="Table2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AfL Use: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Read student reflections before the next lesson. Common patterns to address: confusion between logical and physical schema; forgetting REAL for decimal values; conflating 'schema' with 'table'. Consider a 5-minute retrieval starter next lesson targeting the most common gap.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color w:val="59595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595959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