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DF62" w14:textId="42E1C1FE" w:rsidR="0037439B" w:rsidRPr="0037439B" w:rsidRDefault="0037439B" w:rsidP="0037439B">
      <w:pPr>
        <w:jc w:val="both"/>
        <w:rPr>
          <w:rFonts w:ascii="Calibri" w:hAnsi="Calibri" w:cs="Calibri"/>
          <w:b/>
          <w:bCs/>
          <w:lang w:val="en-US"/>
        </w:rPr>
      </w:pPr>
      <w:r w:rsidRPr="0037439B">
        <w:rPr>
          <w:rFonts w:ascii="Calibri" w:hAnsi="Calibri" w:cs="Calibri"/>
          <w:b/>
          <w:bCs/>
          <w:lang w:val="en-US"/>
        </w:rPr>
        <w:t>Statistical analysis</w:t>
      </w:r>
    </w:p>
    <w:p w14:paraId="18FBB9C5" w14:textId="77777777" w:rsid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 xml:space="preserve">To evaluate the effect of the reaching training, each training session was divided into </w:t>
      </w:r>
      <w:r w:rsidRPr="0037439B">
        <w:rPr>
          <w:rFonts w:ascii="Calibri" w:hAnsi="Calibri" w:cs="Calibri"/>
          <w:b/>
          <w:bCs/>
          <w:lang w:val="en-US"/>
        </w:rPr>
        <w:t>three blocks of 32 center-out movements</w:t>
      </w:r>
      <w:r w:rsidRPr="0037439B">
        <w:rPr>
          <w:rFonts w:ascii="Calibri" w:hAnsi="Calibri" w:cs="Calibri"/>
          <w:lang w:val="en-US"/>
        </w:rPr>
        <w:t xml:space="preserve"> (B1–B3), each including </w:t>
      </w:r>
      <w:r w:rsidRPr="0037439B">
        <w:rPr>
          <w:rFonts w:ascii="Calibri" w:hAnsi="Calibri" w:cs="Calibri"/>
          <w:b/>
          <w:bCs/>
          <w:lang w:val="en-US"/>
        </w:rPr>
        <w:t>four repetitions of every target</w:t>
      </w:r>
      <w:r w:rsidRPr="0037439B">
        <w:rPr>
          <w:rFonts w:ascii="Calibri" w:hAnsi="Calibri" w:cs="Calibri"/>
          <w:lang w:val="en-US"/>
        </w:rPr>
        <w:t xml:space="preserve">. For each participant, metrics were averaged within each block. </w:t>
      </w:r>
      <w:r w:rsidRPr="0037439B">
        <w:rPr>
          <w:rFonts w:ascii="Calibri" w:hAnsi="Calibri" w:cs="Calibri"/>
          <w:b/>
          <w:bCs/>
          <w:lang w:val="en-US"/>
        </w:rPr>
        <w:t>Normality of the residuals</w:t>
      </w:r>
      <w:r w:rsidRPr="0037439B">
        <w:rPr>
          <w:rFonts w:ascii="Calibri" w:hAnsi="Calibri" w:cs="Calibri"/>
          <w:lang w:val="en-US"/>
        </w:rPr>
        <w:t xml:space="preserve"> was assessed with the </w:t>
      </w:r>
      <w:r w:rsidRPr="0037439B">
        <w:rPr>
          <w:rFonts w:ascii="Calibri" w:hAnsi="Calibri" w:cs="Calibri"/>
          <w:b/>
          <w:bCs/>
          <w:lang w:val="en-US"/>
        </w:rPr>
        <w:t>Shapiro–Wilk test</w:t>
      </w:r>
      <w:r w:rsidRPr="0037439B">
        <w:rPr>
          <w:rFonts w:ascii="Calibri" w:hAnsi="Calibri" w:cs="Calibri"/>
          <w:lang w:val="en-US"/>
        </w:rPr>
        <w:t>; movement duration was log-transformed to meet the normality assumption, while the other metrics were analyzed on the original scale.</w:t>
      </w:r>
    </w:p>
    <w:p w14:paraId="2EF361A3" w14:textId="77777777" w:rsid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 xml:space="preserve">For each metric, a </w:t>
      </w:r>
      <w:r w:rsidRPr="0037439B">
        <w:rPr>
          <w:rFonts w:ascii="Calibri" w:hAnsi="Calibri" w:cs="Calibri"/>
          <w:b/>
          <w:bCs/>
          <w:lang w:val="en-US"/>
        </w:rPr>
        <w:t>two-way repeated-measures ANOVA</w:t>
      </w:r>
      <w:r w:rsidRPr="0037439B">
        <w:rPr>
          <w:rFonts w:ascii="Calibri" w:hAnsi="Calibri" w:cs="Calibri"/>
          <w:lang w:val="en-US"/>
        </w:rPr>
        <w:t xml:space="preserve"> was performed with </w:t>
      </w:r>
      <w:r w:rsidRPr="0037439B">
        <w:rPr>
          <w:rFonts w:ascii="Calibri" w:hAnsi="Calibri" w:cs="Calibri"/>
          <w:b/>
          <w:bCs/>
          <w:lang w:val="en-US"/>
        </w:rPr>
        <w:t>Training</w:t>
      </w:r>
      <w:r w:rsidRPr="0037439B">
        <w:rPr>
          <w:rFonts w:ascii="Calibri" w:hAnsi="Calibri" w:cs="Calibri"/>
          <w:lang w:val="en-US"/>
        </w:rPr>
        <w:t xml:space="preserve"> (Training 1, Training 2) and </w:t>
      </w:r>
      <w:r w:rsidRPr="0037439B">
        <w:rPr>
          <w:rFonts w:ascii="Calibri" w:hAnsi="Calibri" w:cs="Calibri"/>
          <w:b/>
          <w:bCs/>
          <w:lang w:val="en-US"/>
        </w:rPr>
        <w:t>Block</w:t>
      </w:r>
      <w:r w:rsidRPr="0037439B">
        <w:rPr>
          <w:rFonts w:ascii="Calibri" w:hAnsi="Calibri" w:cs="Calibri"/>
          <w:lang w:val="en-US"/>
        </w:rPr>
        <w:t xml:space="preserve"> (B1, B2, B3) as </w:t>
      </w:r>
      <w:r w:rsidRPr="0037439B">
        <w:rPr>
          <w:rFonts w:ascii="Calibri" w:hAnsi="Calibri" w:cs="Calibri"/>
          <w:b/>
          <w:bCs/>
          <w:lang w:val="en-US"/>
        </w:rPr>
        <w:t>within-subject factors</w:t>
      </w:r>
      <w:r w:rsidRPr="0037439B">
        <w:rPr>
          <w:rFonts w:ascii="Calibri" w:hAnsi="Calibri" w:cs="Calibri"/>
          <w:lang w:val="en-US"/>
        </w:rPr>
        <w:t xml:space="preserve">. Sphericity was assessed with </w:t>
      </w:r>
      <w:r w:rsidRPr="0037439B">
        <w:rPr>
          <w:rFonts w:ascii="Calibri" w:hAnsi="Calibri" w:cs="Calibri"/>
          <w:b/>
          <w:bCs/>
          <w:lang w:val="en-US"/>
        </w:rPr>
        <w:t>Mauchly's test</w:t>
      </w:r>
      <w:r w:rsidRPr="0037439B">
        <w:rPr>
          <w:rFonts w:ascii="Calibri" w:hAnsi="Calibri" w:cs="Calibri"/>
          <w:lang w:val="en-US"/>
        </w:rPr>
        <w:t xml:space="preserve">, and the </w:t>
      </w:r>
      <w:r w:rsidRPr="0037439B">
        <w:rPr>
          <w:rFonts w:ascii="Calibri" w:hAnsi="Calibri" w:cs="Calibri"/>
          <w:b/>
          <w:bCs/>
          <w:lang w:val="en-US"/>
        </w:rPr>
        <w:t>Greenhouse–Geisser correction</w:t>
      </w:r>
      <w:r w:rsidRPr="0037439B">
        <w:rPr>
          <w:rFonts w:ascii="Calibri" w:hAnsi="Calibri" w:cs="Calibri"/>
          <w:lang w:val="en-US"/>
        </w:rPr>
        <w:t xml:space="preserve"> was applied when required.</w:t>
      </w:r>
    </w:p>
    <w:p w14:paraId="268E777B" w14:textId="698D4DA1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b/>
          <w:bCs/>
          <w:lang w:val="en-US"/>
        </w:rPr>
        <w:t>Planned</w:t>
      </w:r>
      <w:r w:rsidRPr="0037439B">
        <w:rPr>
          <w:rFonts w:ascii="Calibri" w:hAnsi="Calibri" w:cs="Calibri"/>
          <w:b/>
          <w:bCs/>
          <w:lang w:val="en-US"/>
        </w:rPr>
        <w:t xml:space="preserve"> comparisons</w:t>
      </w:r>
      <w:r w:rsidRPr="0037439B">
        <w:rPr>
          <w:rFonts w:ascii="Calibri" w:hAnsi="Calibri" w:cs="Calibri"/>
          <w:lang w:val="en-US"/>
        </w:rPr>
        <w:t xml:space="preserve"> were performed at key points of the protocol: </w:t>
      </w:r>
      <w:r w:rsidRPr="0037439B">
        <w:rPr>
          <w:rFonts w:ascii="Calibri" w:hAnsi="Calibri" w:cs="Calibri"/>
          <w:b/>
          <w:bCs/>
          <w:lang w:val="en-US"/>
        </w:rPr>
        <w:t>first vs. last block of Training 1</w:t>
      </w:r>
      <w:r w:rsidRPr="0037439B">
        <w:rPr>
          <w:rFonts w:ascii="Calibri" w:hAnsi="Calibri" w:cs="Calibri"/>
          <w:lang w:val="en-US"/>
        </w:rPr>
        <w:t xml:space="preserve"> (learning during Training 1), </w:t>
      </w:r>
      <w:r w:rsidRPr="0037439B">
        <w:rPr>
          <w:rFonts w:ascii="Calibri" w:hAnsi="Calibri" w:cs="Calibri"/>
          <w:b/>
          <w:bCs/>
          <w:lang w:val="en-US"/>
        </w:rPr>
        <w:t>last block of Training 1 vs. first block of Training 2</w:t>
      </w:r>
      <w:r w:rsidRPr="0037439B">
        <w:rPr>
          <w:rFonts w:ascii="Calibri" w:hAnsi="Calibri" w:cs="Calibri"/>
          <w:lang w:val="en-US"/>
        </w:rPr>
        <w:t xml:space="preserve"> (retention between sessions), </w:t>
      </w:r>
      <w:r w:rsidRPr="0037439B">
        <w:rPr>
          <w:rFonts w:ascii="Calibri" w:hAnsi="Calibri" w:cs="Calibri"/>
          <w:b/>
          <w:bCs/>
          <w:lang w:val="en-US"/>
        </w:rPr>
        <w:t>first vs. last block of Training 2</w:t>
      </w:r>
      <w:r w:rsidRPr="0037439B">
        <w:rPr>
          <w:rFonts w:ascii="Calibri" w:hAnsi="Calibri" w:cs="Calibri"/>
          <w:lang w:val="en-US"/>
        </w:rPr>
        <w:t xml:space="preserve"> (learning during Training 2), and </w:t>
      </w:r>
      <w:r w:rsidRPr="0037439B">
        <w:rPr>
          <w:rFonts w:ascii="Calibri" w:hAnsi="Calibri" w:cs="Calibri"/>
          <w:b/>
          <w:bCs/>
          <w:lang w:val="en-US"/>
        </w:rPr>
        <w:t>first block of Training 1 vs. last block of Training 2</w:t>
      </w:r>
      <w:r w:rsidRPr="0037439B">
        <w:rPr>
          <w:rFonts w:ascii="Calibri" w:hAnsi="Calibri" w:cs="Calibri"/>
          <w:lang w:val="en-US"/>
        </w:rPr>
        <w:t xml:space="preserve"> (overall effect of the training). Each comparison was assessed with a </w:t>
      </w:r>
      <w:r w:rsidRPr="0037439B">
        <w:rPr>
          <w:rFonts w:ascii="Calibri" w:hAnsi="Calibri" w:cs="Calibri"/>
          <w:b/>
          <w:bCs/>
          <w:lang w:val="en-US"/>
        </w:rPr>
        <w:t>repeated-measures ANOVA with one within-subject factor with two levels</w:t>
      </w:r>
      <w:r w:rsidRPr="0037439B">
        <w:rPr>
          <w:rFonts w:ascii="Calibri" w:hAnsi="Calibri" w:cs="Calibri"/>
          <w:lang w:val="en-US"/>
        </w:rPr>
        <w:t xml:space="preserve">, and the </w:t>
      </w:r>
      <w:r w:rsidRPr="0037439B">
        <w:rPr>
          <w:rFonts w:ascii="Calibri" w:hAnsi="Calibri" w:cs="Calibri"/>
          <w:b/>
          <w:bCs/>
          <w:lang w:val="en-US"/>
        </w:rPr>
        <w:t>Holm correction</w:t>
      </w:r>
      <w:r w:rsidRPr="0037439B">
        <w:rPr>
          <w:rFonts w:ascii="Calibri" w:hAnsi="Calibri" w:cs="Calibri"/>
          <w:lang w:val="en-US"/>
        </w:rPr>
        <w:t xml:space="preserve"> was applied for multiple comparisons. For the extent error, whose residuals deviated from normality and could not be transformed because of negative values, results were confirmed with the non-parametric Friedman and Wilcoxon signed-rank tests. All statistical analyses were performed using </w:t>
      </w:r>
      <w:proofErr w:type="spellStart"/>
      <w:r w:rsidRPr="0037439B">
        <w:rPr>
          <w:rFonts w:ascii="Calibri" w:hAnsi="Calibri" w:cs="Calibri"/>
          <w:lang w:val="en-US"/>
        </w:rPr>
        <w:t>Jamovi</w:t>
      </w:r>
      <w:proofErr w:type="spellEnd"/>
      <w:r w:rsidRPr="0037439B">
        <w:rPr>
          <w:rFonts w:ascii="Calibri" w:hAnsi="Calibri" w:cs="Calibri"/>
          <w:lang w:val="en-US"/>
        </w:rPr>
        <w:t>, with a significance threshold set at p &lt; 0.05.</w:t>
      </w:r>
    </w:p>
    <w:p w14:paraId="01510288" w14:textId="71EB3690" w:rsidR="0037439B" w:rsidRPr="001D5EE9" w:rsidRDefault="0037439B" w:rsidP="001D5EE9">
      <w:pPr>
        <w:pStyle w:val="Paragrafoelenco"/>
        <w:numPr>
          <w:ilvl w:val="0"/>
          <w:numId w:val="1"/>
        </w:numPr>
        <w:jc w:val="both"/>
        <w:rPr>
          <w:rFonts w:ascii="Calibri" w:hAnsi="Calibri" w:cs="Calibri"/>
          <w:b/>
          <w:bCs/>
          <w:lang w:val="en-US"/>
        </w:rPr>
      </w:pPr>
      <w:r w:rsidRPr="001D5EE9">
        <w:rPr>
          <w:rFonts w:ascii="Calibri" w:hAnsi="Calibri" w:cs="Calibri"/>
          <w:b/>
          <w:bCs/>
          <w:lang w:val="en-US"/>
        </w:rPr>
        <w:t>Two-way repeated-measures ANOVA (Training × Block)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091"/>
        <w:gridCol w:w="2258"/>
        <w:gridCol w:w="2273"/>
      </w:tblGrid>
      <w:tr w:rsidR="0037439B" w:rsidRPr="0037439B" w14:paraId="27C3E126" w14:textId="77777777" w:rsidTr="001D5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D687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64B896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40A12AA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17B06E2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Training × Block</w:t>
            </w:r>
          </w:p>
        </w:tc>
      </w:tr>
      <w:tr w:rsidR="0037439B" w:rsidRPr="0037439B" w14:paraId="6BD2171A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2880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Euclidean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D0236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18.34,</w:t>
            </w:r>
          </w:p>
          <w:p w14:paraId="619B8B18" w14:textId="281D31D2" w:rsidR="0037439B" w:rsidRPr="0037439B" w:rsidRDefault="0037439B" w:rsidP="001D5EE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0.002</w:t>
            </w:r>
            <w:r w:rsidRPr="0037439B">
              <w:rPr>
                <w:rFonts w:ascii="Calibri" w:hAnsi="Calibri" w:cs="Calibri"/>
              </w:rPr>
              <w:t>, ηp² = 0.67</w:t>
            </w:r>
          </w:p>
        </w:tc>
        <w:tc>
          <w:tcPr>
            <w:tcW w:w="0" w:type="auto"/>
            <w:vAlign w:val="center"/>
            <w:hideMark/>
          </w:tcPr>
          <w:p w14:paraId="60E2C7FA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1.21, 10.89) = 12.03,</w:t>
            </w:r>
          </w:p>
          <w:p w14:paraId="2733F455" w14:textId="0390B0FF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0.004</w:t>
            </w:r>
            <w:r w:rsidRPr="0037439B">
              <w:rPr>
                <w:rFonts w:ascii="Calibri" w:hAnsi="Calibri" w:cs="Calibri"/>
              </w:rPr>
              <w:t>ᵃ, ηp² = 0.57</w:t>
            </w:r>
          </w:p>
        </w:tc>
        <w:tc>
          <w:tcPr>
            <w:tcW w:w="0" w:type="auto"/>
            <w:vAlign w:val="center"/>
            <w:hideMark/>
          </w:tcPr>
          <w:p w14:paraId="78C5552B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0.09,</w:t>
            </w:r>
          </w:p>
          <w:p w14:paraId="0F3127D7" w14:textId="710C1D1A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0.913, ηp² = 0.01</w:t>
            </w:r>
          </w:p>
        </w:tc>
      </w:tr>
      <w:tr w:rsidR="0037439B" w:rsidRPr="0037439B" w14:paraId="1214D763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42E4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Direction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D9A9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16.11,</w:t>
            </w:r>
          </w:p>
          <w:p w14:paraId="5E8C2E2C" w14:textId="41E13855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0.003</w:t>
            </w:r>
            <w:r w:rsidRPr="0037439B">
              <w:rPr>
                <w:rFonts w:ascii="Calibri" w:hAnsi="Calibri" w:cs="Calibri"/>
              </w:rPr>
              <w:t>, ηp² = 0.64</w:t>
            </w:r>
          </w:p>
        </w:tc>
        <w:tc>
          <w:tcPr>
            <w:tcW w:w="0" w:type="auto"/>
            <w:vAlign w:val="center"/>
            <w:hideMark/>
          </w:tcPr>
          <w:p w14:paraId="7CBA7C15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13.53,</w:t>
            </w:r>
          </w:p>
          <w:p w14:paraId="42D425E0" w14:textId="66559824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  <w:r w:rsidRPr="0037439B">
              <w:rPr>
                <w:rFonts w:ascii="Calibri" w:hAnsi="Calibri" w:cs="Calibri"/>
              </w:rPr>
              <w:t>, ηp² = 0.60</w:t>
            </w:r>
          </w:p>
        </w:tc>
        <w:tc>
          <w:tcPr>
            <w:tcW w:w="0" w:type="auto"/>
            <w:vAlign w:val="center"/>
            <w:hideMark/>
          </w:tcPr>
          <w:p w14:paraId="5DFEA40D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2.31,</w:t>
            </w:r>
          </w:p>
          <w:p w14:paraId="5FBDDEAF" w14:textId="7756F4EA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0.128, ηp² = 0.20</w:t>
            </w:r>
          </w:p>
        </w:tc>
      </w:tr>
      <w:tr w:rsidR="0037439B" w:rsidRPr="0037439B" w14:paraId="6289FEB6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B573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Extent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40B00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2.01,</w:t>
            </w:r>
          </w:p>
          <w:p w14:paraId="0B18D75F" w14:textId="4AECB90D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0.190, ηp² = 0.18</w:t>
            </w:r>
          </w:p>
        </w:tc>
        <w:tc>
          <w:tcPr>
            <w:tcW w:w="0" w:type="auto"/>
            <w:vAlign w:val="center"/>
            <w:hideMark/>
          </w:tcPr>
          <w:p w14:paraId="71393CF5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3.95,</w:t>
            </w:r>
          </w:p>
          <w:p w14:paraId="530AFBC7" w14:textId="19B9352A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0.038</w:t>
            </w:r>
            <w:r w:rsidRPr="0037439B">
              <w:rPr>
                <w:rFonts w:ascii="Calibri" w:hAnsi="Calibri" w:cs="Calibri"/>
              </w:rPr>
              <w:t>, ηp² = 0.31</w:t>
            </w:r>
          </w:p>
        </w:tc>
        <w:tc>
          <w:tcPr>
            <w:tcW w:w="0" w:type="auto"/>
            <w:vAlign w:val="center"/>
            <w:hideMark/>
          </w:tcPr>
          <w:p w14:paraId="2405A2A4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0.39,</w:t>
            </w:r>
          </w:p>
          <w:p w14:paraId="6769D7D5" w14:textId="48EC159A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0.681, ηp² = 0.04</w:t>
            </w:r>
          </w:p>
        </w:tc>
      </w:tr>
      <w:tr w:rsidR="0037439B" w:rsidRPr="0037439B" w14:paraId="104E07C6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8161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Movement durationᵇ</w:t>
            </w:r>
          </w:p>
        </w:tc>
        <w:tc>
          <w:tcPr>
            <w:tcW w:w="0" w:type="auto"/>
            <w:vAlign w:val="center"/>
            <w:hideMark/>
          </w:tcPr>
          <w:p w14:paraId="67801342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227.90,</w:t>
            </w:r>
          </w:p>
          <w:p w14:paraId="32594A58" w14:textId="5476AAB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  <w:r w:rsidRPr="0037439B">
              <w:rPr>
                <w:rFonts w:ascii="Calibri" w:hAnsi="Calibri" w:cs="Calibri"/>
              </w:rPr>
              <w:t>, ηp² = 0.96</w:t>
            </w:r>
          </w:p>
        </w:tc>
        <w:tc>
          <w:tcPr>
            <w:tcW w:w="0" w:type="auto"/>
            <w:vAlign w:val="center"/>
            <w:hideMark/>
          </w:tcPr>
          <w:p w14:paraId="774932CD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55.10,</w:t>
            </w:r>
          </w:p>
          <w:p w14:paraId="2685DF39" w14:textId="52D6034B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  <w:r w:rsidRPr="0037439B">
              <w:rPr>
                <w:rFonts w:ascii="Calibri" w:hAnsi="Calibri" w:cs="Calibri"/>
              </w:rPr>
              <w:t>, ηp² = 0.86</w:t>
            </w:r>
          </w:p>
        </w:tc>
        <w:tc>
          <w:tcPr>
            <w:tcW w:w="0" w:type="auto"/>
            <w:vAlign w:val="center"/>
            <w:hideMark/>
          </w:tcPr>
          <w:p w14:paraId="2A88EEAD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1.12, 10.11) = 10.40,</w:t>
            </w:r>
          </w:p>
          <w:p w14:paraId="78D14B98" w14:textId="790E0955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0.008</w:t>
            </w:r>
            <w:r w:rsidRPr="0037439B">
              <w:rPr>
                <w:rFonts w:ascii="Calibri" w:hAnsi="Calibri" w:cs="Calibri"/>
              </w:rPr>
              <w:t>ᵃ, ηp² = 0.54</w:t>
            </w:r>
          </w:p>
        </w:tc>
      </w:tr>
      <w:tr w:rsidR="0037439B" w:rsidRPr="0037439B" w14:paraId="2988C2AD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ECA8" w14:textId="77777777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Linearity</w:t>
            </w:r>
            <w:proofErr w:type="spellEnd"/>
            <w:r w:rsidRPr="0037439B">
              <w:rPr>
                <w:rFonts w:ascii="Calibri" w:hAnsi="Calibri" w:cs="Calibri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1194897F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87.67,</w:t>
            </w:r>
          </w:p>
          <w:p w14:paraId="655FA592" w14:textId="475E8EAE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  <w:r w:rsidRPr="0037439B">
              <w:rPr>
                <w:rFonts w:ascii="Calibri" w:hAnsi="Calibri" w:cs="Calibri"/>
              </w:rPr>
              <w:t>, ηp² = 0.91</w:t>
            </w:r>
          </w:p>
        </w:tc>
        <w:tc>
          <w:tcPr>
            <w:tcW w:w="0" w:type="auto"/>
            <w:vAlign w:val="center"/>
            <w:hideMark/>
          </w:tcPr>
          <w:p w14:paraId="6FCFE44A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2, 18) = 12.72,</w:t>
            </w:r>
          </w:p>
          <w:p w14:paraId="215FC941" w14:textId="5B8A9DAD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  <w:r w:rsidRPr="0037439B">
              <w:rPr>
                <w:rFonts w:ascii="Calibri" w:hAnsi="Calibri" w:cs="Calibri"/>
              </w:rPr>
              <w:t>, ηp² = 0.59</w:t>
            </w:r>
          </w:p>
        </w:tc>
        <w:tc>
          <w:tcPr>
            <w:tcW w:w="0" w:type="auto"/>
            <w:vAlign w:val="center"/>
            <w:hideMark/>
          </w:tcPr>
          <w:p w14:paraId="588AD1AB" w14:textId="77777777" w:rsidR="001D5EE9" w:rsidRDefault="0037439B" w:rsidP="0037439B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1.13, 10.15) = 9.97,</w:t>
            </w:r>
          </w:p>
          <w:p w14:paraId="72B875B6" w14:textId="66474E11" w:rsidR="0037439B" w:rsidRPr="0037439B" w:rsidRDefault="0037439B" w:rsidP="0037439B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0.009</w:t>
            </w:r>
            <w:r w:rsidRPr="0037439B">
              <w:rPr>
                <w:rFonts w:ascii="Calibri" w:hAnsi="Calibri" w:cs="Calibri"/>
              </w:rPr>
              <w:t>ᵃ, ηp² = 0.53</w:t>
            </w:r>
          </w:p>
        </w:tc>
      </w:tr>
    </w:tbl>
    <w:p w14:paraId="7EA12E8D" w14:textId="77777777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i/>
          <w:iCs/>
        </w:rPr>
        <w:t>ᵃ</w:t>
      </w:r>
      <w:r w:rsidRPr="0037439B">
        <w:rPr>
          <w:rFonts w:ascii="Calibri" w:hAnsi="Calibri" w:cs="Calibri"/>
          <w:i/>
          <w:iCs/>
          <w:lang w:val="en-US"/>
        </w:rPr>
        <w:t xml:space="preserve"> Greenhouse–Geisser corrected. </w:t>
      </w:r>
      <w:r w:rsidRPr="0037439B">
        <w:rPr>
          <w:rFonts w:ascii="Calibri" w:hAnsi="Calibri" w:cs="Calibri"/>
          <w:i/>
          <w:iCs/>
        </w:rPr>
        <w:t>ᵇ</w:t>
      </w:r>
      <w:r w:rsidRPr="0037439B">
        <w:rPr>
          <w:rFonts w:ascii="Calibri" w:hAnsi="Calibri" w:cs="Calibri"/>
          <w:i/>
          <w:iCs/>
          <w:lang w:val="en-US"/>
        </w:rPr>
        <w:t xml:space="preserve"> Log-transformed data.</w:t>
      </w:r>
    </w:p>
    <w:p w14:paraId="0FFBC124" w14:textId="77777777" w:rsidR="001D5EE9" w:rsidRDefault="001D5EE9" w:rsidP="0037439B">
      <w:pPr>
        <w:jc w:val="both"/>
        <w:rPr>
          <w:rFonts w:ascii="Calibri" w:hAnsi="Calibri" w:cs="Calibri"/>
          <w:b/>
          <w:bCs/>
          <w:lang w:val="en-US"/>
        </w:rPr>
      </w:pPr>
    </w:p>
    <w:p w14:paraId="0ACB0A7C" w14:textId="77777777" w:rsidR="001D5EE9" w:rsidRDefault="001D5EE9" w:rsidP="0037439B">
      <w:pPr>
        <w:jc w:val="both"/>
        <w:rPr>
          <w:rFonts w:ascii="Calibri" w:hAnsi="Calibri" w:cs="Calibri"/>
          <w:b/>
          <w:bCs/>
          <w:lang w:val="en-US"/>
        </w:rPr>
      </w:pPr>
    </w:p>
    <w:p w14:paraId="6F4E701C" w14:textId="77777777" w:rsidR="001D5EE9" w:rsidRDefault="001D5EE9" w:rsidP="0037439B">
      <w:pPr>
        <w:jc w:val="both"/>
        <w:rPr>
          <w:rFonts w:ascii="Calibri" w:hAnsi="Calibri" w:cs="Calibri"/>
          <w:b/>
          <w:bCs/>
          <w:lang w:val="en-US"/>
        </w:rPr>
      </w:pPr>
    </w:p>
    <w:p w14:paraId="0883D0E9" w14:textId="705DB8B7" w:rsidR="0037439B" w:rsidRPr="001D5EE9" w:rsidRDefault="0037439B" w:rsidP="001D5EE9">
      <w:pPr>
        <w:pStyle w:val="Paragrafoelenco"/>
        <w:numPr>
          <w:ilvl w:val="0"/>
          <w:numId w:val="1"/>
        </w:numPr>
        <w:jc w:val="both"/>
        <w:rPr>
          <w:rFonts w:ascii="Calibri" w:hAnsi="Calibri" w:cs="Calibri"/>
          <w:b/>
          <w:bCs/>
          <w:lang w:val="en-US"/>
        </w:rPr>
      </w:pPr>
      <w:r w:rsidRPr="001D5EE9">
        <w:rPr>
          <w:rFonts w:ascii="Calibri" w:hAnsi="Calibri" w:cs="Calibri"/>
          <w:b/>
          <w:bCs/>
          <w:lang w:val="en-US"/>
        </w:rPr>
        <w:t>Planned comparisons (Holm-corrected)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615"/>
        <w:gridCol w:w="2289"/>
        <w:gridCol w:w="1615"/>
        <w:gridCol w:w="2304"/>
      </w:tblGrid>
      <w:tr w:rsidR="0037439B" w:rsidRPr="0037439B" w14:paraId="134F5475" w14:textId="77777777" w:rsidTr="001D5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22D85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C92DF8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B1 vs. B3 Training 1</w:t>
            </w:r>
          </w:p>
        </w:tc>
        <w:tc>
          <w:tcPr>
            <w:tcW w:w="0" w:type="auto"/>
            <w:vAlign w:val="center"/>
            <w:hideMark/>
          </w:tcPr>
          <w:p w14:paraId="0CF55718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439B">
              <w:rPr>
                <w:rFonts w:ascii="Calibri" w:hAnsi="Calibri" w:cs="Calibri"/>
                <w:b/>
                <w:bCs/>
                <w:lang w:val="en-US"/>
              </w:rPr>
              <w:t>B3 Training 1 vs. B1 Training 2</w:t>
            </w:r>
          </w:p>
        </w:tc>
        <w:tc>
          <w:tcPr>
            <w:tcW w:w="0" w:type="auto"/>
            <w:vAlign w:val="center"/>
            <w:hideMark/>
          </w:tcPr>
          <w:p w14:paraId="3B1AD896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B1 vs. B3 Training 2</w:t>
            </w:r>
          </w:p>
        </w:tc>
        <w:tc>
          <w:tcPr>
            <w:tcW w:w="0" w:type="auto"/>
            <w:vAlign w:val="center"/>
            <w:hideMark/>
          </w:tcPr>
          <w:p w14:paraId="0FF3B40F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7439B">
              <w:rPr>
                <w:rFonts w:ascii="Calibri" w:hAnsi="Calibri" w:cs="Calibri"/>
                <w:b/>
                <w:bCs/>
                <w:lang w:val="en-US"/>
              </w:rPr>
              <w:t>B1 Training 1 vs. B3 Training 2</w:t>
            </w:r>
          </w:p>
        </w:tc>
      </w:tr>
      <w:tr w:rsidR="0037439B" w:rsidRPr="0037439B" w14:paraId="2CA7504C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B809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Euclidean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6B6D5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9.16,</w:t>
            </w:r>
          </w:p>
          <w:p w14:paraId="570C1F90" w14:textId="08942E09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0.031</w:t>
            </w:r>
          </w:p>
        </w:tc>
        <w:tc>
          <w:tcPr>
            <w:tcW w:w="0" w:type="auto"/>
            <w:vAlign w:val="center"/>
            <w:hideMark/>
          </w:tcPr>
          <w:p w14:paraId="1FEB713E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0.12,</w:t>
            </w:r>
          </w:p>
          <w:p w14:paraId="0723BF8B" w14:textId="0BDFB33A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0.735</w:t>
            </w:r>
          </w:p>
        </w:tc>
        <w:tc>
          <w:tcPr>
            <w:tcW w:w="0" w:type="auto"/>
            <w:vAlign w:val="center"/>
            <w:hideMark/>
          </w:tcPr>
          <w:p w14:paraId="10D784BF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10.41,</w:t>
            </w:r>
          </w:p>
          <w:p w14:paraId="0177DE03" w14:textId="6A6DC97C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0.031</w:t>
            </w:r>
          </w:p>
        </w:tc>
        <w:tc>
          <w:tcPr>
            <w:tcW w:w="0" w:type="auto"/>
            <w:vAlign w:val="center"/>
            <w:hideMark/>
          </w:tcPr>
          <w:p w14:paraId="0B1754A9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23.36,</w:t>
            </w:r>
          </w:p>
          <w:p w14:paraId="6E8CDA80" w14:textId="70CD3280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0.004</w:t>
            </w:r>
          </w:p>
        </w:tc>
      </w:tr>
      <w:tr w:rsidR="0037439B" w:rsidRPr="0037439B" w14:paraId="77059796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32ED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Direction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8160F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21.12,</w:t>
            </w:r>
          </w:p>
          <w:p w14:paraId="4D6E743B" w14:textId="371A9FFA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0.005</w:t>
            </w:r>
          </w:p>
        </w:tc>
        <w:tc>
          <w:tcPr>
            <w:tcW w:w="0" w:type="auto"/>
            <w:vAlign w:val="center"/>
            <w:hideMark/>
          </w:tcPr>
          <w:p w14:paraId="10B6AC65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0.00,</w:t>
            </w:r>
          </w:p>
          <w:p w14:paraId="216DD5E0" w14:textId="0683FE12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0.952</w:t>
            </w:r>
          </w:p>
        </w:tc>
        <w:tc>
          <w:tcPr>
            <w:tcW w:w="0" w:type="auto"/>
            <w:vAlign w:val="center"/>
            <w:hideMark/>
          </w:tcPr>
          <w:p w14:paraId="003F8E4E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2.64,</w:t>
            </w:r>
          </w:p>
          <w:p w14:paraId="0DB2AF12" w14:textId="6655AFA1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0.278</w:t>
            </w:r>
          </w:p>
        </w:tc>
        <w:tc>
          <w:tcPr>
            <w:tcW w:w="0" w:type="auto"/>
            <w:vAlign w:val="center"/>
            <w:hideMark/>
          </w:tcPr>
          <w:p w14:paraId="14F0BF44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18.58,</w:t>
            </w:r>
          </w:p>
          <w:p w14:paraId="1AF2FDF6" w14:textId="2250E869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0.006</w:t>
            </w:r>
          </w:p>
        </w:tc>
      </w:tr>
      <w:tr w:rsidR="0037439B" w:rsidRPr="0037439B" w14:paraId="6DEF16CE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51CD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Extent</w:t>
            </w:r>
            <w:proofErr w:type="spellEnd"/>
            <w:r w:rsidRPr="0037439B">
              <w:rPr>
                <w:rFonts w:ascii="Calibri" w:hAnsi="Calibri" w:cs="Calibri"/>
              </w:rPr>
              <w:t xml:space="preserve"> </w:t>
            </w:r>
            <w:proofErr w:type="spellStart"/>
            <w:r w:rsidRPr="0037439B">
              <w:rPr>
                <w:rFonts w:ascii="Calibri" w:hAnsi="Calibri" w:cs="Calibri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9FE76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2.39,</w:t>
            </w:r>
          </w:p>
          <w:p w14:paraId="776FE622" w14:textId="09144C91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0.313</w:t>
            </w:r>
          </w:p>
        </w:tc>
        <w:tc>
          <w:tcPr>
            <w:tcW w:w="0" w:type="auto"/>
            <w:vAlign w:val="center"/>
            <w:hideMark/>
          </w:tcPr>
          <w:p w14:paraId="73B7C678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1.30,</w:t>
            </w:r>
          </w:p>
          <w:p w14:paraId="1ADC9D31" w14:textId="7B25C9B3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0.313</w:t>
            </w:r>
          </w:p>
        </w:tc>
        <w:tc>
          <w:tcPr>
            <w:tcW w:w="0" w:type="auto"/>
            <w:vAlign w:val="center"/>
            <w:hideMark/>
          </w:tcPr>
          <w:p w14:paraId="053D006D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9.18,</w:t>
            </w:r>
          </w:p>
          <w:p w14:paraId="1C871793" w14:textId="4FAB99ED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0.057</w:t>
            </w:r>
          </w:p>
        </w:tc>
        <w:tc>
          <w:tcPr>
            <w:tcW w:w="0" w:type="auto"/>
            <w:vAlign w:val="center"/>
            <w:hideMark/>
          </w:tcPr>
          <w:p w14:paraId="5BA1DEC9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3.62,</w:t>
            </w:r>
          </w:p>
          <w:p w14:paraId="05A033C7" w14:textId="6C9CEFA1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0.268</w:t>
            </w:r>
          </w:p>
        </w:tc>
      </w:tr>
      <w:tr w:rsidR="0037439B" w:rsidRPr="0037439B" w14:paraId="2DC0EC2F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E1EA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Movement durationᵇ</w:t>
            </w:r>
          </w:p>
        </w:tc>
        <w:tc>
          <w:tcPr>
            <w:tcW w:w="0" w:type="auto"/>
            <w:vAlign w:val="center"/>
            <w:hideMark/>
          </w:tcPr>
          <w:p w14:paraId="3570DDA3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35.14,</w:t>
            </w:r>
          </w:p>
          <w:p w14:paraId="3BC971E6" w14:textId="70382859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</w:p>
        </w:tc>
        <w:tc>
          <w:tcPr>
            <w:tcW w:w="0" w:type="auto"/>
            <w:vAlign w:val="center"/>
            <w:hideMark/>
          </w:tcPr>
          <w:p w14:paraId="2CDA43BC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6.92,</w:t>
            </w:r>
          </w:p>
          <w:p w14:paraId="3A235E9F" w14:textId="29AB54A0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0.033</w:t>
            </w:r>
          </w:p>
        </w:tc>
        <w:tc>
          <w:tcPr>
            <w:tcW w:w="0" w:type="auto"/>
            <w:vAlign w:val="center"/>
            <w:hideMark/>
          </w:tcPr>
          <w:p w14:paraId="654254AD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8.68,</w:t>
            </w:r>
          </w:p>
          <w:p w14:paraId="79F1B9F9" w14:textId="663A4A54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0.033</w:t>
            </w:r>
          </w:p>
        </w:tc>
        <w:tc>
          <w:tcPr>
            <w:tcW w:w="0" w:type="auto"/>
            <w:vAlign w:val="center"/>
            <w:hideMark/>
          </w:tcPr>
          <w:p w14:paraId="2C0EA5AA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156.02,</w:t>
            </w:r>
          </w:p>
          <w:p w14:paraId="497878D9" w14:textId="612037EF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</w:p>
        </w:tc>
      </w:tr>
      <w:tr w:rsidR="0037439B" w:rsidRPr="0037439B" w14:paraId="5419C96B" w14:textId="77777777" w:rsidTr="001D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8843" w14:textId="77777777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Linearity</w:t>
            </w:r>
            <w:proofErr w:type="spellEnd"/>
            <w:r w:rsidRPr="0037439B">
              <w:rPr>
                <w:rFonts w:ascii="Calibri" w:hAnsi="Calibri" w:cs="Calibri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270147EC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18.05,</w:t>
            </w:r>
          </w:p>
          <w:p w14:paraId="50454D3A" w14:textId="2979215A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0.006</w:t>
            </w:r>
          </w:p>
        </w:tc>
        <w:tc>
          <w:tcPr>
            <w:tcW w:w="0" w:type="auto"/>
            <w:vAlign w:val="center"/>
            <w:hideMark/>
          </w:tcPr>
          <w:p w14:paraId="692D55FF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8.82,</w:t>
            </w:r>
          </w:p>
          <w:p w14:paraId="0DB09093" w14:textId="2C202B64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= 0.031</w:t>
            </w:r>
          </w:p>
        </w:tc>
        <w:tc>
          <w:tcPr>
            <w:tcW w:w="0" w:type="auto"/>
            <w:vAlign w:val="center"/>
            <w:hideMark/>
          </w:tcPr>
          <w:p w14:paraId="2208C917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0.11,</w:t>
            </w:r>
          </w:p>
          <w:p w14:paraId="49A71D76" w14:textId="09AF3820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p = 0.753</w:t>
            </w:r>
          </w:p>
        </w:tc>
        <w:tc>
          <w:tcPr>
            <w:tcW w:w="0" w:type="auto"/>
            <w:vAlign w:val="center"/>
            <w:hideMark/>
          </w:tcPr>
          <w:p w14:paraId="02152932" w14:textId="77777777" w:rsidR="001D5EE9" w:rsidRDefault="0037439B" w:rsidP="001D5EE9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37439B">
              <w:rPr>
                <w:rFonts w:ascii="Calibri" w:hAnsi="Calibri" w:cs="Calibri"/>
              </w:rPr>
              <w:t>F(</w:t>
            </w:r>
            <w:proofErr w:type="gramEnd"/>
            <w:r w:rsidRPr="0037439B">
              <w:rPr>
                <w:rFonts w:ascii="Calibri" w:hAnsi="Calibri" w:cs="Calibri"/>
              </w:rPr>
              <w:t>1, 9) = 47.49,</w:t>
            </w:r>
          </w:p>
          <w:p w14:paraId="2B220B57" w14:textId="068A48BD" w:rsidR="0037439B" w:rsidRPr="0037439B" w:rsidRDefault="0037439B" w:rsidP="001D5EE9">
            <w:pPr>
              <w:jc w:val="center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  <w:b/>
                <w:bCs/>
              </w:rPr>
              <w:t>p &lt; 0.001</w:t>
            </w:r>
          </w:p>
        </w:tc>
      </w:tr>
    </w:tbl>
    <w:p w14:paraId="7C50EC47" w14:textId="77777777" w:rsidR="0037439B" w:rsidRPr="0037439B" w:rsidRDefault="0037439B" w:rsidP="0037439B">
      <w:pPr>
        <w:jc w:val="both"/>
        <w:rPr>
          <w:rFonts w:ascii="Calibri" w:hAnsi="Calibri" w:cs="Calibri"/>
        </w:rPr>
      </w:pPr>
      <w:r w:rsidRPr="0037439B">
        <w:rPr>
          <w:rFonts w:ascii="Calibri" w:hAnsi="Calibri" w:cs="Calibri"/>
          <w:i/>
          <w:iCs/>
        </w:rPr>
        <w:t>ᵇ Log-</w:t>
      </w:r>
      <w:proofErr w:type="spellStart"/>
      <w:r w:rsidRPr="0037439B">
        <w:rPr>
          <w:rFonts w:ascii="Calibri" w:hAnsi="Calibri" w:cs="Calibri"/>
          <w:i/>
          <w:iCs/>
        </w:rPr>
        <w:t>transformed</w:t>
      </w:r>
      <w:proofErr w:type="spellEnd"/>
      <w:r w:rsidRPr="0037439B">
        <w:rPr>
          <w:rFonts w:ascii="Calibri" w:hAnsi="Calibri" w:cs="Calibri"/>
          <w:i/>
          <w:iCs/>
        </w:rPr>
        <w:t xml:space="preserve"> data.</w:t>
      </w:r>
    </w:p>
    <w:p w14:paraId="47855AE6" w14:textId="392468B1" w:rsidR="0037439B" w:rsidRPr="0037439B" w:rsidRDefault="0037439B" w:rsidP="0037439B">
      <w:pPr>
        <w:jc w:val="both"/>
        <w:rPr>
          <w:rFonts w:ascii="Calibri" w:hAnsi="Calibri" w:cs="Calibri"/>
        </w:rPr>
      </w:pPr>
    </w:p>
    <w:p w14:paraId="61FD142D" w14:textId="77777777" w:rsidR="0037439B" w:rsidRPr="0037439B" w:rsidRDefault="0037439B" w:rsidP="0037439B">
      <w:pPr>
        <w:jc w:val="both"/>
        <w:rPr>
          <w:rFonts w:ascii="Calibri" w:hAnsi="Calibri" w:cs="Calibri"/>
          <w:b/>
          <w:bCs/>
          <w:lang w:val="en-US"/>
        </w:rPr>
      </w:pPr>
      <w:r w:rsidRPr="0037439B">
        <w:rPr>
          <w:rFonts w:ascii="Calibri" w:hAnsi="Calibri" w:cs="Calibri"/>
          <w:b/>
          <w:bCs/>
          <w:lang w:val="en-US"/>
        </w:rPr>
        <w:t>Results</w:t>
      </w:r>
    </w:p>
    <w:p w14:paraId="0FF56FB0" w14:textId="5BD03694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>During the training, participants progressively improved cursor control</w:t>
      </w:r>
      <w:r w:rsidR="00B50FD2">
        <w:rPr>
          <w:rFonts w:ascii="Calibri" w:hAnsi="Calibri" w:cs="Calibri"/>
          <w:lang w:val="en-US"/>
        </w:rPr>
        <w:t xml:space="preserve">. </w:t>
      </w:r>
      <w:r w:rsidRPr="0037439B">
        <w:rPr>
          <w:rFonts w:ascii="Calibri" w:hAnsi="Calibri" w:cs="Calibri"/>
          <w:lang w:val="en-US"/>
        </w:rPr>
        <w:t>The repeated-measures ANOVA revealed a significant effect of Training for Euclidean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18.34, p = 0.002,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0.67), direction error,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16.11, p = 0.003,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>p² = 0.64), movement duration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227.90, p &lt; 0.001,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>p² = 0.96) and linearity index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87.67, p &lt; 0.001,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0.91), indicating better overall performance in the second training session. A significant effect of Block was also found for all these metrics (Euclidean error: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1.21, 10.89) = 12.03, p = 0.004,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0.57; direction error: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2, 18) = 13.53, p &lt; 0.001,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0.60; movement duration: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2, 18) = 55.10, p &lt; 0.001,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0.86; linearity index: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2, 18) = 12.72, p &lt; 0.001,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>p² = 0.59), showing that performance improved within the training sessions.</w:t>
      </w:r>
    </w:p>
    <w:p w14:paraId="55CA61FE" w14:textId="77777777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 xml:space="preserve">During Training 1, participants improved in precision, with reduced Euclidean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9.16, p = 0.031) and direction errors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21.12, p = 0.005), as well as shorter movement durations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35.14, p &lt; 0.001) and straighter trajectories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18.05, p = 0.006). These improvements were retained across the pause between the two sessions, as no significant differences were found between the last block of Training 1 and the first block of Training </w:t>
      </w:r>
      <w:r w:rsidRPr="0037439B">
        <w:rPr>
          <w:rFonts w:ascii="Calibri" w:hAnsi="Calibri" w:cs="Calibri"/>
          <w:lang w:val="en-US"/>
        </w:rPr>
        <w:lastRenderedPageBreak/>
        <w:t>2 for Euclidean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0.12, p = 0.735) and direction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0.00, p = 0.952). Movement duration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6.92, p = 0.033) and linearity index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8.82, p = 0.031) even improved further between sessions.</w:t>
      </w:r>
    </w:p>
    <w:p w14:paraId="501E29CF" w14:textId="77777777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 xml:space="preserve">During Training 2, the Euclidean error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10.41, p = 0.031) and movement duration (B1–B3: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8.68, p = 0.033) continued to decrease, whereas no further improvement was observed for direction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2.64, p = 0.278) and linearity index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0.11, p = 0.753). Consistently, a significant Training × Block interaction was found for movement duration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1.12, 10.11) = 10.40, p = 0.008,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>p² = 0.54) and linearity index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1.13, 10.15) = 9.97, p = 0.009,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>p² = 0.53), indicating a smaller within-session improvement in Training 2, consistent with a performance plateau. No significant interaction was observed for Euclidean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2, 18) = 0.09, p = 0.913) and direction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2, 18) = 2.31, p = 0.128).</w:t>
      </w:r>
    </w:p>
    <w:p w14:paraId="3036D08D" w14:textId="77777777" w:rsidR="0037439B" w:rsidRPr="0037439B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>Overall, from the beginning of Training 1 to the end of Training 2, participants significantly reduced Euclidean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23.36, p = 0.004) and direction error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18.58, p = 0.006), and moved faster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156.02, p &lt; 0.001) and along straighter trajectories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1, 9) = 47.49, p &lt; 0.001).</w:t>
      </w:r>
    </w:p>
    <w:p w14:paraId="3B886FA3" w14:textId="2BD90293" w:rsidR="0037439B" w:rsidRPr="00B50FD2" w:rsidRDefault="0037439B" w:rsidP="0037439B">
      <w:pPr>
        <w:jc w:val="both"/>
        <w:rPr>
          <w:rFonts w:ascii="Calibri" w:hAnsi="Calibri" w:cs="Calibri"/>
          <w:lang w:val="en-US"/>
        </w:rPr>
      </w:pPr>
      <w:r w:rsidRPr="0037439B">
        <w:rPr>
          <w:rFonts w:ascii="Calibri" w:hAnsi="Calibri" w:cs="Calibri"/>
          <w:lang w:val="en-US"/>
        </w:rPr>
        <w:t xml:space="preserve">Conversely, the extent error did not change significantly across training (Training: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1, 9) = 2.01, p = 0.190; Training × Block: 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>2, 18) = 0.39, p = 0.681). Although a significant effect of Block was found (</w:t>
      </w:r>
      <w:proofErr w:type="gramStart"/>
      <w:r w:rsidRPr="0037439B">
        <w:rPr>
          <w:rFonts w:ascii="Calibri" w:hAnsi="Calibri" w:cs="Calibri"/>
          <w:lang w:val="en-US"/>
        </w:rPr>
        <w:t>F(</w:t>
      </w:r>
      <w:proofErr w:type="gramEnd"/>
      <w:r w:rsidRPr="0037439B">
        <w:rPr>
          <w:rFonts w:ascii="Calibri" w:hAnsi="Calibri" w:cs="Calibri"/>
          <w:lang w:val="en-US"/>
        </w:rPr>
        <w:t xml:space="preserve">2, 18) = 3.95, p = 0.038, </w:t>
      </w:r>
      <w:r w:rsidRPr="0037439B">
        <w:rPr>
          <w:rFonts w:ascii="Calibri" w:hAnsi="Calibri" w:cs="Calibri"/>
        </w:rPr>
        <w:t>η</w:t>
      </w:r>
      <w:r w:rsidRPr="0037439B">
        <w:rPr>
          <w:rFonts w:ascii="Calibri" w:hAnsi="Calibri" w:cs="Calibri"/>
          <w:lang w:val="en-US"/>
        </w:rPr>
        <w:t xml:space="preserve">p² = 0.31; Friedman: </w:t>
      </w:r>
      <w:r w:rsidRPr="0037439B">
        <w:rPr>
          <w:rFonts w:ascii="Calibri" w:hAnsi="Calibri" w:cs="Calibri"/>
        </w:rPr>
        <w:t>χ</w:t>
      </w:r>
      <w:proofErr w:type="gramStart"/>
      <w:r w:rsidRPr="0037439B">
        <w:rPr>
          <w:rFonts w:ascii="Calibri" w:hAnsi="Calibri" w:cs="Calibri"/>
          <w:lang w:val="en-US"/>
        </w:rPr>
        <w:t>²(</w:t>
      </w:r>
      <w:proofErr w:type="gramEnd"/>
      <w:r w:rsidRPr="0037439B">
        <w:rPr>
          <w:rFonts w:ascii="Calibri" w:hAnsi="Calibri" w:cs="Calibri"/>
          <w:lang w:val="en-US"/>
        </w:rPr>
        <w:t>5) = 11.6, p = 0.041), none of the planned comparisons reached significance (all p &gt; 0.05), and participants maintained a slight undershoot throughout the sessions (from −2.25 ± 2.01 cm in the first block of Training 1 to −0.93 ± 2.39 cm in the last block of Training 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987"/>
        <w:gridCol w:w="1390"/>
        <w:gridCol w:w="987"/>
        <w:gridCol w:w="1405"/>
      </w:tblGrid>
      <w:tr w:rsidR="0037439B" w:rsidRPr="0037439B" w14:paraId="7E7B6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FA703" w14:textId="3F448FA1" w:rsidR="0037439B" w:rsidRPr="0037439B" w:rsidRDefault="0037439B" w:rsidP="0037439B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272662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B1–B3 T1</w:t>
            </w:r>
          </w:p>
        </w:tc>
        <w:tc>
          <w:tcPr>
            <w:tcW w:w="0" w:type="auto"/>
            <w:vAlign w:val="center"/>
            <w:hideMark/>
          </w:tcPr>
          <w:p w14:paraId="37F86707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B3 T1 – B1 T2</w:t>
            </w:r>
          </w:p>
        </w:tc>
        <w:tc>
          <w:tcPr>
            <w:tcW w:w="0" w:type="auto"/>
            <w:vAlign w:val="center"/>
            <w:hideMark/>
          </w:tcPr>
          <w:p w14:paraId="4F9540D2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B1–B3 T2</w:t>
            </w:r>
          </w:p>
        </w:tc>
        <w:tc>
          <w:tcPr>
            <w:tcW w:w="0" w:type="auto"/>
            <w:vAlign w:val="center"/>
            <w:hideMark/>
          </w:tcPr>
          <w:p w14:paraId="2BE4AADB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7439B">
              <w:rPr>
                <w:rFonts w:ascii="Calibri" w:hAnsi="Calibri" w:cs="Calibri"/>
                <w:b/>
                <w:bCs/>
              </w:rPr>
              <w:t>B1 T1 – B3 T2</w:t>
            </w:r>
          </w:p>
        </w:tc>
      </w:tr>
      <w:tr w:rsidR="0037439B" w:rsidRPr="0037439B" w14:paraId="20D5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25B4" w14:textId="352A9832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0160413D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4B36247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n.s.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E2292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F112C1C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</w:t>
            </w:r>
          </w:p>
        </w:tc>
      </w:tr>
      <w:tr w:rsidR="0037439B" w:rsidRPr="0037439B" w14:paraId="3A43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48A4" w14:textId="5C1C6B1F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39AE8ADA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811ADC6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proofErr w:type="spellStart"/>
            <w:r w:rsidRPr="0037439B">
              <w:rPr>
                <w:rFonts w:ascii="Calibri" w:hAnsi="Calibri" w:cs="Calibri"/>
              </w:rPr>
              <w:t>n.s.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8A4D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7A921A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</w:t>
            </w:r>
          </w:p>
        </w:tc>
      </w:tr>
      <w:tr w:rsidR="0037439B" w:rsidRPr="0037439B" w14:paraId="5A58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0341" w14:textId="14914AA5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416FB9EB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3C3606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F17338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DE330B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</w:tr>
      <w:tr w:rsidR="0037439B" w:rsidRPr="0037439B" w14:paraId="35CE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56BC" w14:textId="4528A73C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64033380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9DBA118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9C00FA1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8245B45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***</w:t>
            </w:r>
          </w:p>
        </w:tc>
      </w:tr>
      <w:tr w:rsidR="0037439B" w:rsidRPr="0037439B" w14:paraId="76E84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B82D" w14:textId="188E6A80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25B17D60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5239C5A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231DF51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51103A" w14:textId="77777777" w:rsidR="0037439B" w:rsidRPr="0037439B" w:rsidRDefault="0037439B" w:rsidP="0037439B">
            <w:pPr>
              <w:jc w:val="both"/>
              <w:rPr>
                <w:rFonts w:ascii="Calibri" w:hAnsi="Calibri" w:cs="Calibri"/>
              </w:rPr>
            </w:pPr>
            <w:r w:rsidRPr="0037439B">
              <w:rPr>
                <w:rFonts w:ascii="Calibri" w:hAnsi="Calibri" w:cs="Calibri"/>
              </w:rPr>
              <w:t>***</w:t>
            </w:r>
          </w:p>
        </w:tc>
      </w:tr>
    </w:tbl>
    <w:p w14:paraId="058852CA" w14:textId="77777777" w:rsidR="00F81F5F" w:rsidRPr="0037439B" w:rsidRDefault="00F81F5F" w:rsidP="00B50FD2">
      <w:pPr>
        <w:jc w:val="both"/>
        <w:rPr>
          <w:rFonts w:ascii="Calibri" w:hAnsi="Calibri" w:cs="Calibri"/>
        </w:rPr>
      </w:pPr>
    </w:p>
    <w:sectPr w:rsidR="00F81F5F" w:rsidRPr="003743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F6C"/>
    <w:multiLevelType w:val="hybridMultilevel"/>
    <w:tmpl w:val="89BC5F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6B"/>
    <w:rsid w:val="001D5EE9"/>
    <w:rsid w:val="001F05D6"/>
    <w:rsid w:val="0037439B"/>
    <w:rsid w:val="00B50FD2"/>
    <w:rsid w:val="00D03324"/>
    <w:rsid w:val="00DB6006"/>
    <w:rsid w:val="00DC056B"/>
    <w:rsid w:val="00F81F5F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4AED"/>
  <w15:chartTrackingRefBased/>
  <w15:docId w15:val="{40931676-D53A-471E-86AB-B9BFFED4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0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0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0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05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05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05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05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05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05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05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05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05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05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0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Freccero</dc:creator>
  <cp:keywords/>
  <dc:description/>
  <cp:lastModifiedBy>Aurora Freccero</cp:lastModifiedBy>
  <cp:revision>4</cp:revision>
  <dcterms:created xsi:type="dcterms:W3CDTF">2026-10-03T09:39:00Z</dcterms:created>
  <dcterms:modified xsi:type="dcterms:W3CDTF">2026-10-03T09:47:00Z</dcterms:modified>
</cp:coreProperties>
</file>