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  <w:jc w:val="center"/>
      </w:pPr>
      <w:r>
        <w:t xml:space="preserve">THE I-35 CORRIDOR INTELLIGENCE BRIEF</w:t>
      </w:r>
    </w:p>
    <w:p>
      <w:pPr>
        <w:pStyle w:val="Heading2"/>
        <w:spacing w:after="120" w:before="0"/>
        <w:jc w:val="center"/>
      </w:pPr>
      <w:r>
        <w:rPr>
          <w:i/>
          <w:iCs/>
        </w:rPr>
        <w:t xml:space="preserve">The I-35 Corridor Black Youth Fatherhood Gap is one problem, two metros.</w:t>
      </w:r>
    </w:p>
    <w:p>
      <w:pPr>
        <w:spacing w:after="400" w:before="0"/>
        <w:jc w:val="center"/>
      </w:pPr>
      <w:r>
        <w:rPr>
          <w:color w:val="777777"/>
        </w:rPr>
        <w:t xml:space="preserve">Synthesized live from /api/corridor/story · generated 4/17/2026, 7:21:46 PM</w:t>
      </w:r>
    </w:p>
    <w:p>
      <w:pPr>
        <w:pStyle w:val="Heading1"/>
        <w:spacing w:after="120" w:before="0"/>
      </w:pPr>
      <w:r>
        <w:t xml:space="preserve">Executive narrative — the single story</w:t>
      </w:r>
    </w:p>
    <w:p>
      <w:pPr>
        <w:pStyle w:val="Heading2"/>
        <w:spacing w:after="120" w:before="0"/>
      </w:pPr>
      <w:r>
        <w:t xml:space="preserve">1. The shared SDOH signature</w:t>
      </w:r>
    </w:p>
    <w:p>
      <w:pPr>
        <w:spacing w:after="120" w:before="0"/>
      </w:pPr>
      <w:r>
        <w:t xml:space="preserve">In both Waco / McLennan County and Austin / Travis County, the historically Black ZIPs carry the same SDOH stack: elevated SVI, food-desert flags, weaker mental-health access, and concentrated housing instability. The county-level numbers from Census ACS + CDC PLACES + USDA Food Access confirm the pattern — not anecdote.</w:t>
      </w:r>
    </w:p>
    <w:p>
      <w:pPr>
        <w:pStyle w:val="Heading2"/>
        <w:spacing w:after="120" w:before="0"/>
      </w:pPr>
      <w:r>
        <w:t xml:space="preserve">2. The same school-to-prison pipeline</w:t>
      </w:r>
    </w:p>
    <w:p>
      <w:pPr>
        <w:spacing w:after="120" w:before="0"/>
      </w:pPr>
      <w:r>
        <w:t xml:space="preserve">Waco ISD carries a publicly documented Black-student discipline disparity (TEA Stage 4 reprimand). Austin ISD + Manor + Del Valle + Pflugerville carries the same disparity at scale across four districts. Both feed measurable juvenile-offense rates in the focus ZIPs.</w:t>
      </w:r>
    </w:p>
    <w:p>
      <w:pPr>
        <w:pStyle w:val="Heading2"/>
        <w:spacing w:after="120" w:before="0"/>
      </w:pPr>
      <w:r>
        <w:t xml:space="preserve">3. The fatherhood gap math</w:t>
      </w:r>
    </w:p>
    <w:p>
      <w:pPr>
        <w:spacing w:after="120" w:before="0"/>
      </w:pPr>
      <w:r>
        <w:t xml:space="preserve">Modeled from the verified Census base: ~5,619 Black children in single-parent households in McLennan and ~12,498 in Travis. Combined Black-male-mentor gap: ~3,986 mentors needed across the corridor.</w:t>
      </w:r>
    </w:p>
    <w:p>
      <w:pPr>
        <w:pStyle w:val="Heading2"/>
        <w:spacing w:after="120" w:before="0"/>
      </w:pPr>
      <w:r>
        <w:t xml:space="preserve">4. The platform answer</w:t>
      </w:r>
    </w:p>
    <w:p>
      <w:pPr>
        <w:spacing w:after="120" w:before="0"/>
      </w:pPr>
      <w:r>
        <w:t xml:space="preserve">TCAF's 24-platform AI OS is not 24 silos. RPLICE is the event bus that lets WAB2 surface need, LifeBridge engage families, Sankofa Men match mentors, and WholeMind/ISSS Youth wrap services — across both metros, in real time, with shared evidence.</w:t>
      </w:r>
    </w:p>
    <w:p>
      <w:pPr>
        <w:pStyle w:val="Heading2"/>
        <w:spacing w:after="120" w:before="0"/>
      </w:pPr>
      <w:r>
        <w:t xml:space="preserve">5. The funding architecture</w:t>
      </w:r>
    </w:p>
    <w:p>
      <w:pPr>
        <w:spacing w:after="120" w:before="0"/>
      </w:pPr>
      <w:r>
        <w:t xml:space="preserve">24 corridor-relevant grant opportunities currently tracked in the platform. Strategy: one TX HHSC application, two place-based foundation tracks (Cooper/Waco Fdn for Waco, St. David's/Dell for Austin), one corporate corridor ask, one PCORI Cycle-2 LOI (April 28).</w:t>
      </w:r>
    </w:p>
    <w:p>
      <w:pPr>
        <w:pStyle w:val="Heading2"/>
        <w:spacing w:after="120" w:before="0"/>
      </w:pPr>
      <w:r>
        <w:t xml:space="preserve">6. The 90-day partnership table</w:t>
      </w:r>
    </w:p>
    <w:p>
      <w:pPr>
        <w:spacing w:after="120" w:before="0"/>
      </w:pPr>
      <w:r>
        <w:t xml:space="preserve">United Way (both), STARRY, Prosper Waco, 100 BMCT, AAUL, BBBS Lone Star, Foundation Communities, Waco ISD + AISD/Manor/Del Valle/Pflugerville, Baylor SSW + UT SSW + Huston-Tillotson, plus the corporate ERG layer (H-E-B, Dell, USAA, Tito's, McLane, Indeed, Google, Baylor Healthcare).</w:t>
      </w:r>
    </w:p>
    <w:p>
      <w:pPr>
        <w:pStyle w:val="Heading1"/>
        <w:spacing w:after="120" w:before="240"/>
      </w:pPr>
      <w:r>
        <w:t xml:space="preserve">Part · Waco / McLennan County</w:t>
      </w:r>
    </w:p>
    <w:p>
      <w:pPr>
        <w:spacing w:after="120" w:before="0"/>
      </w:pPr>
      <w:r>
        <w:rPr>
          <w:i/>
          <w:iCs/>
          <w:color w:val="555555"/>
        </w:rPr>
        <w:t xml:space="preserve">Pattern: concentrated · Focus ZIP: 76704 · District(s): Waco ISD</w:t>
      </w:r>
    </w:p>
    <w:p>
      <w:pPr>
        <w:spacing w:after="200" w:before="0"/>
      </w:pPr>
      <w:r>
        <w:rPr>
          <w:color w:val="777777"/>
        </w:rPr>
        <w:t xml:space="preserve">Data as of: 2026-12-31  ·  Sources: cdc_places</w:t>
      </w:r>
    </w:p>
    <w:p>
      <w:pPr>
        <w:pStyle w:val="Heading2"/>
        <w:spacing w:after="120" w:before="0"/>
      </w:pPr>
      <w:r>
        <w:t xml:space="preserve">Verified county baseline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As of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Confidence</w:t>
            </w:r>
          </w:p>
        </w:tc>
      </w:tr>
      <w:tr>
        <w:tc>
          <w:p>
            <w:r>
              <w:t xml:space="preserve">Total population</w:t>
            </w:r>
          </w:p>
        </w:tc>
        <w:tc>
          <w:p>
            <w:r>
              <w:t xml:space="preserve">261,090</w:t>
            </w:r>
          </w:p>
        </w:tc>
        <w:tc>
          <w:p>
            <w:r>
              <w:t xml:space="preserve">U.S. Census ACS 5-year (via gis-engine)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Poverty rate (%)</w:t>
            </w:r>
          </w:p>
        </w:tc>
        <w:tc>
          <w:p>
            <w:r>
              <w:t xml:space="preserve">17.2</w:t>
            </w:r>
          </w:p>
        </w:tc>
        <w:tc>
          <w:p>
            <w:r>
              <w:t xml:space="preserve">U.S. Census ACS 5-year B17001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Median income</w:t>
            </w:r>
          </w:p>
        </w:tc>
        <w:tc>
          <w:p>
            <w:r>
              <w:t xml:space="preserve">$59,781</w:t>
            </w:r>
          </w:p>
        </w:tc>
        <w:tc>
          <w:p>
            <w:r>
              <w:t xml:space="preserve">U.S. Census ACS 5-year B19013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Unemployment (%)</w:t>
            </w:r>
          </w:p>
        </w:tc>
        <w:tc>
          <w:p>
            <w:r>
              <w:t xml:space="preserve">4.4</w:t>
            </w:r>
          </w:p>
        </w:tc>
        <w:tc>
          <w:p>
            <w:r>
              <w:t xml:space="preserve">BLS LAUS (via gis-engine)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SVI percentile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CDC SVI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unverified</w:t>
            </w:r>
          </w:p>
        </w:tc>
      </w:tr>
      <w:tr>
        <w:tc>
          <w:p>
            <w:r>
              <w:t xml:space="preserve">Health burden composite</w:t>
            </w:r>
          </w:p>
        </w:tc>
        <w:tc>
          <w:p>
            <w:r>
              <w:t xml:space="preserve">26.32</w:t>
            </w:r>
          </w:p>
        </w:tc>
        <w:tc>
          <w:p>
            <w:r>
              <w:t xml:space="preserve">CDC PLACES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Food desert flag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USDA Food Access Research Atlas (via gis-engine)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unverified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Modeled fatherhood-gap math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Methodology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Confidence</w:t>
            </w:r>
          </w:p>
        </w:tc>
      </w:tr>
      <w:tr>
        <w:tc>
          <w:p>
            <w:r>
              <w:t xml:space="preserve">Black population (modeled)</w:t>
            </w:r>
          </w:p>
        </w:tc>
        <w:tc>
          <w:p>
            <w:r>
              <w:t xml:space="preserve">36,801</w:t>
            </w:r>
          </w:p>
        </w:tc>
        <w:tc>
          <w:p>
            <w:r>
              <w:t xml:space="preserve">CHAIN STEP 2 · Cites step 1 (total_population). Direct Census API call for Black alone total (14.1% of verified total 261,090).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Children · single-parent HH</w:t>
            </w:r>
          </w:p>
        </w:tc>
        <w:tc>
          <w:p>
            <w:r>
              <w:t xml:space="preserve">5,619</w:t>
            </w:r>
          </w:p>
        </w:tc>
        <w:tc>
          <w:p>
            <w:r>
              <w:t xml:space="preserve">verified_black_children_017 (10,217, Census ACS B01001B) × 55% single-parent share</w:t>
            </w:r>
          </w:p>
        </w:tc>
        <w:tc>
          <w:p>
            <w:r>
              <w:t xml:space="preserve">estimated</w:t>
            </w:r>
          </w:p>
        </w:tc>
      </w:tr>
      <w:tr>
        <w:tc>
          <w:p>
            <w:r>
              <w:t xml:space="preserve">Disconnected youth 16–24</w:t>
            </w:r>
          </w:p>
        </w:tc>
        <w:tc>
          <w:p>
            <w:r>
              <w:t xml:space="preserve">927</w:t>
            </w:r>
          </w:p>
        </w:tc>
        <w:tc>
          <w:p>
            <w:r>
              <w:t xml:space="preserve">verified_black_youth_18_24 (5,152, Census ACS B01001B) × 18% Black disconnection rate (TX statewide)</w:t>
            </w:r>
          </w:p>
        </w:tc>
        <w:tc>
          <w:p>
            <w:r>
              <w:t xml:space="preserve">estimated</w:t>
            </w:r>
          </w:p>
        </w:tc>
      </w:tr>
      <w:tr>
        <w:tc>
          <w:p>
            <w:r>
              <w:t xml:space="preserve">Mentor gap</w:t>
            </w:r>
          </w:p>
        </w:tc>
        <w:tc>
          <w:p>
            <w:r>
              <w:t xml:space="preserve">1,236</w:t>
            </w:r>
          </w:p>
        </w:tc>
        <w:tc>
          <w:p>
            <w:r>
              <w:t xml:space="preserve">black_children_single_parent × 22% active mentor demand</w:t>
            </w:r>
          </w:p>
        </w:tc>
        <w:tc>
          <w:p>
            <w:r>
              <w:t xml:space="preserve">estimated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Chained 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Waco / McLennan County (concentrated pattern). Population 261,090. Poverty rate 17.2%. Median income $59,781.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SDOH stack: SVI percentile —, health burden composite 26.32, food-desert flag —, unemployment 4.4%.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Focus ZIP 76704: hotspot=—, juvenile offense rate=—, dropout=—, mental-health access=—.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Modeled fatherhood gap: ~5,619 Black children in single-parent households → ~1,236 Black-male mentors needed → ~927 disconnected Black youth (16–24).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 known community partners on file in this metro; 0 active programs in the focus ZIP.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ZIP-level intelligence (0 ZIPs on file)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ZIP rows seeded for these anchors yet — refresh the data sources to populate.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Community partners on file: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partners matched — load community_partners table.</w:t>
      </w:r>
    </w:p>
    <w:p>
      <w:pPr>
        <w:pStyle w:val="Heading1"/>
        <w:spacing w:after="120" w:before="240"/>
      </w:pPr>
      <w:r>
        <w:t xml:space="preserve">Part · Austin / Travis County</w:t>
      </w:r>
    </w:p>
    <w:p>
      <w:pPr>
        <w:spacing w:after="120" w:before="0"/>
      </w:pPr>
      <w:r>
        <w:rPr>
          <w:i/>
          <w:iCs/>
          <w:color w:val="555555"/>
        </w:rPr>
        <w:t xml:space="preserve">Pattern: dispersed · Focus ZIP: 78721 · District(s): Austin ISD + Manor + Del Valle + Pflugerville</w:t>
      </w:r>
    </w:p>
    <w:p>
      <w:pPr>
        <w:spacing w:after="200" w:before="0"/>
      </w:pPr>
      <w:r>
        <w:rPr>
          <w:color w:val="777777"/>
        </w:rPr>
        <w:t xml:space="preserve">Data as of: 2026-12-31  ·  Sources: cdc_places</w:t>
      </w:r>
    </w:p>
    <w:p>
      <w:pPr>
        <w:pStyle w:val="Heading2"/>
        <w:spacing w:after="120" w:before="0"/>
      </w:pPr>
      <w:r>
        <w:t xml:space="preserve">Verified county baseline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As of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Confidence</w:t>
            </w:r>
          </w:p>
        </w:tc>
      </w:tr>
      <w:tr>
        <w:tc>
          <w:p>
            <w:r>
              <w:t xml:space="preserve">Total population</w:t>
            </w:r>
          </w:p>
        </w:tc>
        <w:tc>
          <w:p>
            <w:r>
              <w:t xml:space="preserve">1,289,054</w:t>
            </w:r>
          </w:p>
        </w:tc>
        <w:tc>
          <w:p>
            <w:r>
              <w:t xml:space="preserve">U.S. Census ACS 5-year (via gis-engine)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Poverty rate (%)</w:t>
            </w:r>
          </w:p>
        </w:tc>
        <w:tc>
          <w:p>
            <w:r>
              <w:t xml:space="preserve">11.1</w:t>
            </w:r>
          </w:p>
        </w:tc>
        <w:tc>
          <w:p>
            <w:r>
              <w:t xml:space="preserve">U.S. Census ACS 5-year B17001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Median income</w:t>
            </w:r>
          </w:p>
        </w:tc>
        <w:tc>
          <w:p>
            <w:r>
              <w:t xml:space="preserve">$92,731</w:t>
            </w:r>
          </w:p>
        </w:tc>
        <w:tc>
          <w:p>
            <w:r>
              <w:t xml:space="preserve">U.S. Census ACS 5-year B19013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Unemployment (%)</w:t>
            </w:r>
          </w:p>
        </w:tc>
        <w:tc>
          <w:p>
            <w:r>
              <w:t xml:space="preserve">4.2</w:t>
            </w:r>
          </w:p>
        </w:tc>
        <w:tc>
          <w:p>
            <w:r>
              <w:t xml:space="preserve">BLS LAUS (via gis-engine)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SVI percentile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CDC SVI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unverified</w:t>
            </w:r>
          </w:p>
        </w:tc>
      </w:tr>
      <w:tr>
        <w:tc>
          <w:p>
            <w:r>
              <w:t xml:space="preserve">Health burden composite</w:t>
            </w:r>
          </w:p>
        </w:tc>
        <w:tc>
          <w:p>
            <w:r>
              <w:t xml:space="preserve">21.27</w:t>
            </w:r>
          </w:p>
        </w:tc>
        <w:tc>
          <w:p>
            <w:r>
              <w:t xml:space="preserve">CDC PLACES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Food desert flag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USDA Food Access Research Atlas (via gis-engine)</w:t>
            </w:r>
          </w:p>
        </w:tc>
        <w:tc>
          <w:p>
            <w:r>
              <w:t xml:space="preserve">2026-12-31</w:t>
            </w:r>
          </w:p>
        </w:tc>
        <w:tc>
          <w:p>
            <w:r>
              <w:t xml:space="preserve">unverified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Modeled fatherhood-gap math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Methodology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Confidence</w:t>
            </w:r>
          </w:p>
        </w:tc>
      </w:tr>
      <w:tr>
        <w:tc>
          <w:p>
            <w:r>
              <w:t xml:space="preserve">Black population (modeled)</w:t>
            </w:r>
          </w:p>
        </w:tc>
        <w:tc>
          <w:p>
            <w:r>
              <w:t xml:space="preserve">107,055</w:t>
            </w:r>
          </w:p>
        </w:tc>
        <w:tc>
          <w:p>
            <w:r>
              <w:t xml:space="preserve">CHAIN STEP 2 · Cites step 1 (total_population). Direct Census API call for Black alone total (8.3% of verified total 1,289,054).</w:t>
            </w:r>
          </w:p>
        </w:tc>
        <w:tc>
          <w:p>
            <w:r>
              <w:t xml:space="preserve">verified</w:t>
            </w:r>
          </w:p>
        </w:tc>
      </w:tr>
      <w:tr>
        <w:tc>
          <w:p>
            <w:r>
              <w:t xml:space="preserve">Children · single-parent HH</w:t>
            </w:r>
          </w:p>
        </w:tc>
        <w:tc>
          <w:p>
            <w:r>
              <w:t xml:space="preserve">12,498</w:t>
            </w:r>
          </w:p>
        </w:tc>
        <w:tc>
          <w:p>
            <w:r>
              <w:t xml:space="preserve">verified_black_children_017 (22,723, Census ACS B01001B) × 55% single-parent share</w:t>
            </w:r>
          </w:p>
        </w:tc>
        <w:tc>
          <w:p>
            <w:r>
              <w:t xml:space="preserve">estimated</w:t>
            </w:r>
          </w:p>
        </w:tc>
      </w:tr>
      <w:tr>
        <w:tc>
          <w:p>
            <w:r>
              <w:t xml:space="preserve">Disconnected youth 16–24</w:t>
            </w:r>
          </w:p>
        </w:tc>
        <w:tc>
          <w:p>
            <w:r>
              <w:t xml:space="preserve">2,039</w:t>
            </w:r>
          </w:p>
        </w:tc>
        <w:tc>
          <w:p>
            <w:r>
              <w:t xml:space="preserve">verified_black_youth_18_24 (11,326, Census ACS B01001B) × 18% Black disconnection rate (TX statewide)</w:t>
            </w:r>
          </w:p>
        </w:tc>
        <w:tc>
          <w:p>
            <w:r>
              <w:t xml:space="preserve">estimated</w:t>
            </w:r>
          </w:p>
        </w:tc>
      </w:tr>
      <w:tr>
        <w:tc>
          <w:p>
            <w:r>
              <w:t xml:space="preserve">Mentor gap</w:t>
            </w:r>
          </w:p>
        </w:tc>
        <w:tc>
          <w:p>
            <w:r>
              <w:t xml:space="preserve">2,750</w:t>
            </w:r>
          </w:p>
        </w:tc>
        <w:tc>
          <w:p>
            <w:r>
              <w:t xml:space="preserve">black_children_single_parent × 22% active mentor demand</w:t>
            </w:r>
          </w:p>
        </w:tc>
        <w:tc>
          <w:p>
            <w:r>
              <w:t xml:space="preserve">estimated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Chained 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Austin / Travis County (dispersed pattern). Population 1,289,054. Poverty rate 11.1%. Median income $92,731.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SDOH stack: SVI percentile —, health burden composite 21.27, food-desert flag —, unemployment 4.2%.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Focus ZIP 78721: hotspot=—, juvenile offense rate=—, dropout=—, mental-health access=—.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Modeled fatherhood gap: ~12,498 Black children in single-parent households → ~2,750 Black-male mentors needed → ~2,039 disconnected Black youth (16–24).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known community partners on file in this metro; 0 active programs in the focus ZIP.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ZIP-level intelligence (0 ZIPs on file)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ZIP rows seeded for these anchors yet — refresh the data sources to populate.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Community partners on file: 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 Austin · nonprofit · Austin TX  · MOU none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NAMI Austin · nonprofit · Austin TX  · MOU none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Workforce Solutions Capital Area · government · Austin TX  · MOU none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Huston-Tillotson University · education · Austin TX  · MOU none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Communities In Schools of Central Texas · nonprofit · Austin TX  · MOU none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Travis County Reentry Roundtable · community-group · Austin TX  · MOU none</w:t>
      </w:r>
    </w:p>
    <w:p>
      <w:pPr>
        <w:pStyle w:val="Heading1"/>
        <w:spacing w:after="120" w:before="240"/>
      </w:pPr>
      <w:r>
        <w:t xml:space="preserve">Part C · Symmetry, Alignment, Differences</w:t>
      </w:r>
    </w:p>
    <w:p>
      <w:pPr>
        <w:pStyle w:val="Heading2"/>
        <w:spacing w:after="120" w:before="0"/>
      </w:pPr>
      <w:r>
        <w:t xml:space="preserve">Symmetry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counties show the same chained pattern: concentrated SDOH burden in historically Black ZIPs feeds elevated juvenile-offense and dropout signals, which feeds the disconnected-youth pool.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metros operate inside the BBBS Lone Star network — the same Black-male-mentor waitlist crisis is recorded by the same parent organization in both places.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pull from the same TX HHSC Fatherhood pool and the same TWC Skills Development pool. One state application architecture serves both pods.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metros have an active TEA-regulated school district with publicly disproportionate Black-student discipline — the school-to-prison pipeline mechanics are identical.</w:t>
      </w:r>
    </w:p>
    <w:p>
      <w:pPr>
        <w:pStyle w:val="Heading2"/>
        <w:spacing w:after="120" w:before="0"/>
      </w:pPr>
      <w:r>
        <w:t xml:space="preserve">Numeric symmetry — does the data mirror?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Waco / McLennan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Austin / Travis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Δ %</w:t>
            </w:r>
          </w:p>
        </w:tc>
      </w:tr>
      <w:tr>
        <w:tc>
          <w:p>
            <w:r>
              <w:t xml:space="preserve">povertyRate</w:t>
            </w:r>
          </w:p>
        </w:tc>
        <w:tc>
          <w:p>
            <w:r>
              <w:t xml:space="preserve">17.2</w:t>
            </w:r>
          </w:p>
        </w:tc>
        <w:tc>
          <w:p>
            <w:r>
              <w:t xml:space="preserve">11.1</w:t>
            </w:r>
          </w:p>
        </w:tc>
        <w:tc>
          <w:p>
            <w:r>
              <w:t xml:space="preserve">-36%</w:t>
            </w:r>
          </w:p>
        </w:tc>
      </w:tr>
      <w:tr>
        <w:tc>
          <w:p>
            <w:r>
              <w:t xml:space="preserve">unemployment</w:t>
            </w:r>
          </w:p>
        </w:tc>
        <w:tc>
          <w:p>
            <w:r>
              <w:t xml:space="preserve">4.4</w:t>
            </w:r>
          </w:p>
        </w:tc>
        <w:tc>
          <w:p>
            <w:r>
              <w:t xml:space="preserve">4.2</w:t>
            </w:r>
          </w:p>
        </w:tc>
        <w:tc>
          <w:p>
            <w:r>
              <w:t xml:space="preserve">-5%</w:t>
            </w:r>
          </w:p>
        </w:tc>
      </w:tr>
      <w:tr>
        <w:tc>
          <w:p>
            <w:r>
              <w:t xml:space="preserve">healthBurden</w:t>
            </w:r>
          </w:p>
        </w:tc>
        <w:tc>
          <w:p>
            <w:r>
              <w:t xml:space="preserve">26.3</w:t>
            </w:r>
          </w:p>
        </w:tc>
        <w:tc>
          <w:p>
            <w:r>
              <w:t xml:space="preserve">21.3</w:t>
            </w:r>
          </w:p>
        </w:tc>
        <w:tc>
          <w:p>
            <w:r>
              <w:t xml:space="preserve">-19%</w:t>
            </w:r>
          </w:p>
        </w:tc>
      </w:tr>
      <w:tr>
        <w:tc>
          <w:p>
            <w:r>
              <w:t xml:space="preserve">svi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Alignment — where the two ecosystems meet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Waco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Austin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Shared rail</w:t>
            </w:r>
          </w:p>
        </w:tc>
      </w:tr>
      <w:tr>
        <w:tc>
          <w:p>
            <w:r>
              <w:t xml:space="preserve">Backbone</w:t>
            </w:r>
          </w:p>
        </w:tc>
        <w:tc>
          <w:p>
            <w:r>
              <w:t xml:space="preserve">Prosper Waco</w:t>
            </w:r>
          </w:p>
        </w:tc>
        <w:tc>
          <w:p>
            <w:r>
              <w:t xml:space="preserve">Mission Capital</w:t>
            </w:r>
          </w:p>
        </w:tc>
        <w:tc>
          <w:p>
            <w:r>
              <w:t xml:space="preserve">Joint corridor learning agenda</w:t>
            </w:r>
          </w:p>
        </w:tc>
      </w:tr>
      <w:tr>
        <w:tc>
          <w:p>
            <w:r>
              <w:t xml:space="preserve">Direct service (fatherhood)</w:t>
            </w:r>
          </w:p>
        </w:tc>
        <w:tc>
          <w:p>
            <w:r>
              <w:t xml:space="preserve">STARRY Fatherhood Program</w:t>
            </w:r>
          </w:p>
        </w:tc>
        <w:tc>
          <w:p>
            <w:r>
              <w:t xml:space="preserve">AAUL + 100 BMCT</w:t>
            </w:r>
          </w:p>
        </w:tc>
        <w:tc>
          <w:p>
            <w:r>
              <w:t xml:space="preserve">TX HHSC Fatherhood Initiative</w:t>
            </w:r>
          </w:p>
        </w:tc>
      </w:tr>
      <w:tr>
        <w:tc>
          <w:p>
            <w:r>
              <w:t xml:space="preserve">Mentor network</w:t>
            </w:r>
          </w:p>
        </w:tc>
        <w:tc>
          <w:p>
            <w:r>
              <w:t xml:space="preserve">BBBS West Central TX</w:t>
            </w:r>
          </w:p>
        </w:tc>
        <w:tc>
          <w:p>
            <w:r>
              <w:t xml:space="preserve">BBBS Lone Star (Austin)</w:t>
            </w:r>
          </w:p>
        </w:tc>
        <w:tc>
          <w:p>
            <w:r>
              <w:t xml:space="preserve">Single parent network — one pipeline</w:t>
            </w:r>
          </w:p>
        </w:tc>
      </w:tr>
      <w:tr>
        <w:tc>
          <w:p>
            <w:r>
              <w:t xml:space="preserve">Higher-ed pipeline</w:t>
            </w:r>
          </w:p>
        </w:tc>
        <w:tc>
          <w:p>
            <w:r>
              <w:t xml:space="preserve">Baylor / MCC / TSTC</w:t>
            </w:r>
          </w:p>
        </w:tc>
        <w:tc>
          <w:p>
            <w:r>
              <w:t xml:space="preserve">UT Austin / Huston-Tillotson / ACC</w:t>
            </w:r>
          </w:p>
        </w:tc>
        <w:tc>
          <w:p>
            <w:r>
              <w:t xml:space="preserve">TX work-study + service-learning</w:t>
            </w:r>
          </w:p>
        </w:tc>
      </w:tr>
      <w:tr>
        <w:tc>
          <w:p>
            <w:r>
              <w:t xml:space="preserve">Workforce</w:t>
            </w:r>
          </w:p>
        </w:tc>
        <w:tc>
          <w:p>
            <w:r>
              <w:t xml:space="preserve">Heart of Texas Workforce Board</w:t>
            </w:r>
          </w:p>
        </w:tc>
        <w:tc>
          <w:p>
            <w:r>
              <w:t xml:space="preserve">Workforce Solutions Capital Area</w:t>
            </w:r>
          </w:p>
        </w:tc>
        <w:tc>
          <w:p>
            <w:r>
              <w:t xml:space="preserve">TWC Skills Development Fund</w:t>
            </w:r>
          </w:p>
        </w:tc>
      </w:tr>
      <w:tr>
        <w:tc>
          <w:p>
            <w:r>
              <w:t xml:space="preserve">Funders</w:t>
            </w:r>
          </w:p>
        </w:tc>
        <w:tc>
          <w:p>
            <w:r>
              <w:t xml:space="preserve">Cooper / Waco Fdn / UW Waco-McLennan</w:t>
            </w:r>
          </w:p>
        </w:tc>
        <w:tc>
          <w:p>
            <w:r>
              <w:t xml:space="preserve">St. David's / Dell / UW Greater Austin</w:t>
            </w:r>
          </w:p>
        </w:tc>
        <w:tc>
          <w:p>
            <w:r>
              <w:t xml:space="preserve">I-35 Corridor co-funded cohort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Differences — what makes each metro unique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Concentration vs dispersion: Waco's need is geographically concentrated in 76704 (one neighborhood-scale intervention); Austin's need is dispersed across 6 ZIPs and 4+ districts (must be hub-and-spoke).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Philanthropic capital: Austin has ~10× the local foundation grant capital — but ~10× the competition for it. Waco has tighter relationships and faster decisions.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Cultural anchoring: Austin has Six Square (designated Black Cultural District); Waco has no equivalent — building one is part of the play.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HBCU presence: Austin has Huston-Tillotson; Waco does not — Baylor's Diana R. Garland School of Social Work is the willing partner.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Gentrification pressure: Austin's intervention must include housing stability (Foundation Communities) because families are being priced out. Waco's families are stable in place but under-resourced.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Existing 100 Black Men chapter: active in Austin, absent in Waco — Phase 1 Waco deliverable is to charter a Sankofa-Men-led equivalent.</w:t>
      </w:r>
    </w:p>
    <w:p>
      <w:pPr>
        <w:pStyle w:val="Heading1"/>
        <w:spacing w:after="120" w:before="240"/>
      </w:pPr>
      <w:r>
        <w:t xml:space="preserve">Live grant pipeline (24 corridor-relevant)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Funder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Deadline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Fit</w:t>
            </w:r>
          </w:p>
        </w:tc>
      </w:tr>
      <w:tr>
        <w:tc>
          <w:p>
            <w:r>
              <w:t xml:space="preserve">BJA FY25 Public Safety and Mental Health Initiative</w:t>
            </w:r>
          </w:p>
        </w:tc>
        <w:tc>
          <w:p>
            <w:r>
              <w:t xml:space="preserve">Bureau of Justice Assistance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3/30/2026</w:t>
            </w:r>
          </w:p>
        </w:tc>
        <w:tc>
          <w:p>
            <w:r>
              <w:t xml:space="preserve">17</w:t>
            </w:r>
          </w:p>
        </w:tc>
      </w:tr>
      <w:tr>
        <w:tc>
          <w:p>
            <w:r>
              <w:t xml:space="preserve">OJJDP FY25 Second Chance Act Addressing the Needs of Incarcerated Parents and Their Minor Children</w:t>
            </w:r>
          </w:p>
        </w:tc>
        <w:tc>
          <w:p>
            <w:r>
              <w:t xml:space="preserve">Office of Juvenile Justice Delinquency Prevention 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3/30/2026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OJJDP FY25 Victims of Child Abuse Act Training and Technical Assistance for Child Abuse Prosecutors</w:t>
            </w:r>
          </w:p>
        </w:tc>
        <w:tc>
          <w:p>
            <w:r>
              <w:t xml:space="preserve">Office of Juvenile Justice Delinquency Prevention 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3/30/2026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Fiscal Year (FY) 2026 National Technical Assistance Programs (NTAP) Cooperative Agreements</w:t>
            </w:r>
          </w:p>
        </w:tc>
        <w:tc>
          <w:p>
            <w:r>
              <w:t xml:space="preserve">Health Resources and Services Administration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3/31/2026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BJA FY25 Smart Reentry Demonstration Program</w:t>
            </w:r>
          </w:p>
        </w:tc>
        <w:tc>
          <w:p>
            <w:r>
              <w:t xml:space="preserve">Bureau of Justice Assistance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4/1/2026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BJA FY25 Edward Byrne Memorial Justice Assistance Grant (JAG) Program &amp;ndash; State Formula</w:t>
            </w:r>
          </w:p>
        </w:tc>
        <w:tc>
          <w:p>
            <w:r>
              <w:t xml:space="preserve">Bureau of Justice Assistance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4/7/2026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BJA FY26 Bridging Immigration-Related Deficits Experienced Nationwide Program: District of Columbia </w:t>
            </w:r>
          </w:p>
        </w:tc>
        <w:tc>
          <w:p>
            <w:r>
              <w:t xml:space="preserve">Bureau of Justice Assistance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4/9/2026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BJA FY25 Tribal Justice Infrastructure: Physical Plant and Corrections Operations Support Program</w:t>
            </w:r>
          </w:p>
        </w:tc>
        <w:tc>
          <w:p>
            <w:r>
              <w:t xml:space="preserve">Bureau of Justice Assistance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4/10/2026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TWC RFA 32026-00162 — Workforce Readiness Training for CTE Students II</w:t>
            </w:r>
          </w:p>
        </w:tc>
        <w:tc>
          <w:p>
            <w:r>
              <w:t xml:space="preserve">Texas Workforce Commission</w:t>
            </w:r>
          </w:p>
        </w:tc>
        <w:tc>
          <w:p>
            <w:r>
              <w:t xml:space="preserve">$2,000,000</w:t>
            </w:r>
          </w:p>
        </w:tc>
        <w:tc>
          <w:p>
            <w:r>
              <w:t xml:space="preserve">4/10/2026</w:t>
            </w:r>
          </w:p>
        </w:tc>
        <w:tc>
          <w:p>
            <w:r>
              <w:t xml:space="preserve">95</w:t>
            </w:r>
          </w:p>
        </w:tc>
      </w:tr>
      <w:tr>
        <w:tc>
          <w:p>
            <w:r>
              <w:t xml:space="preserve">Rare Impact Fund — Youth Workforce Readiness</w:t>
            </w:r>
          </w:p>
        </w:tc>
        <w:tc>
          <w:p>
            <w:r>
              <w:t xml:space="preserve">Rare Impact Fund</w:t>
            </w:r>
          </w:p>
        </w:tc>
        <w:tc>
          <w:p>
            <w:r>
              <w:t xml:space="preserve">$500,000</w:t>
            </w:r>
          </w:p>
        </w:tc>
        <w:tc>
          <w:p>
            <w:r>
              <w:t xml:space="preserve">4/10/2026</w:t>
            </w:r>
          </w:p>
        </w:tc>
        <w:tc>
          <w:p>
            <w:r>
              <w:t xml:space="preserve">88</w:t>
            </w:r>
          </w:p>
        </w:tc>
      </w:tr>
      <w:tr>
        <w:tc>
          <w:p>
            <w:r>
              <w:t xml:space="preserve">⭐ PRIORITY: TWC RFA 32026-00162 — Skills Development Fund</w:t>
            </w:r>
          </w:p>
        </w:tc>
        <w:tc>
          <w:p>
            <w:r>
              <w:t xml:space="preserve">Texas Workforce Commission (State of Texas)</w:t>
            </w:r>
          </w:p>
        </w:tc>
        <w:tc>
          <w:p>
            <w:r>
              <w:t xml:space="preserve">Up to $2,000,000</w:t>
            </w:r>
          </w:p>
        </w:tc>
        <w:tc>
          <w:p>
            <w:r>
              <w:t xml:space="preserve">4/10/2026</w:t>
            </w:r>
          </w:p>
        </w:tc>
        <w:tc>
          <w:p>
            <w:r>
              <w:t xml:space="preserve">45</w:t>
            </w:r>
          </w:p>
        </w:tc>
      </w:tr>
      <w:tr>
        <w:tc>
          <w:p>
            <w:r>
              <w:t xml:space="preserve">⭐ PRIORITY: Rare Impact Fund — Strengthening the Nonclinical Youth Mental Health Workforce</w:t>
            </w:r>
          </w:p>
        </w:tc>
        <w:tc>
          <w:p>
            <w:r>
              <w:t xml:space="preserve">Rare Impact Fund (Selena Gomez, $100M Initiative)</w:t>
            </w:r>
          </w:p>
        </w:tc>
        <w:tc>
          <w:p>
            <w:r>
              <w:t xml:space="preserve">$250,000 - $500,000</w:t>
            </w:r>
          </w:p>
        </w:tc>
        <w:tc>
          <w:p>
            <w:r>
              <w:t xml:space="preserve">4/10/2026</w:t>
            </w:r>
          </w:p>
        </w:tc>
        <w:tc>
          <w:p>
            <w:r>
              <w:t xml:space="preserve">50</w:t>
            </w:r>
          </w:p>
        </w:tc>
      </w:tr>
      <w:tr>
        <w:tc>
          <w:p>
            <w:r>
              <w:t xml:space="preserve">Research on Structural Violence and Community Violence Advancing Health Equity</w:t>
            </w:r>
          </w:p>
        </w:tc>
        <w:tc>
          <w:p>
            <w:r>
              <w:t xml:space="preserve">Black &amp; Brown Collective for Community Solutions to Gun Violence</w:t>
            </w:r>
          </w:p>
        </w:tc>
        <w:tc>
          <w:p>
            <w:r>
              <w:t xml:space="preserve">$50,000 per award</w:t>
            </w:r>
          </w:p>
        </w:tc>
        <w:tc>
          <w:p>
            <w:r>
              <w:t xml:space="preserve">4/13/2026</w:t>
            </w:r>
          </w:p>
        </w:tc>
        <w:tc>
          <w:p>
            <w:r>
              <w:t xml:space="preserve">88</w:t>
            </w:r>
          </w:p>
        </w:tc>
      </w:tr>
      <w:tr>
        <w:tc>
          <w:p>
            <w:r>
              <w:t xml:space="preserve">⭐ PRIORITY: TWC RFA 32026-00162 — Workforce Readiness Training for CTE Students II</w:t>
            </w:r>
          </w:p>
        </w:tc>
        <w:tc>
          <w:p>
            <w:r>
              <w:t xml:space="preserve">Texas Workforce Commission (State of Texas)</w:t>
            </w:r>
          </w:p>
        </w:tc>
        <w:tc>
          <w:p>
            <w:r>
              <w:t xml:space="preserve">Up to $2,000,000</w:t>
            </w:r>
          </w:p>
        </w:tc>
        <w:tc>
          <w:p>
            <w:r>
              <w:t xml:space="preserve">4/14/2026</w:t>
            </w:r>
          </w:p>
        </w:tc>
        <w:tc>
          <w:p>
            <w:r>
              <w:t xml:space="preserve">17</w:t>
            </w:r>
          </w:p>
        </w:tc>
      </w:tr>
      <w:tr>
        <w:tc>
          <w:p>
            <w:r>
              <w:t xml:space="preserve">Freedom 250: Kazakhstan Youth Leadership Camp</w:t>
            </w:r>
          </w:p>
        </w:tc>
        <w:tc>
          <w:p>
            <w:r>
              <w:t xml:space="preserve">U.S. Mission to Kazakhstan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4/17/2026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BJA FY25 Residential Substance Abuse Treatment for State Prisoners &amp;ndash; Formula Grants Program</w:t>
            </w:r>
          </w:p>
        </w:tc>
        <w:tc>
          <w:p>
            <w:r>
              <w:t xml:space="preserve">Bureau of Justice Assistance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4/20/2026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BJA FY25 Public Safety and Mental Health Initiative Training and Technical Assistance</w:t>
            </w:r>
          </w:p>
        </w:tc>
        <w:tc>
          <w:p>
            <w:r>
              <w:t xml:space="preserve">Bureau of Justice Assistance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4/20/2026</w:t>
            </w:r>
          </w:p>
        </w:tc>
        <w:tc>
          <w:p>
            <w:r>
              <w:t xml:space="preserve">17</w:t>
            </w:r>
          </w:p>
        </w:tc>
      </w:tr>
      <w:tr>
        <w:tc>
          <w:p>
            <w:r>
              <w:t xml:space="preserve">Children Mental Health Initiative (CMHI) FY2026</w:t>
            </w:r>
          </w:p>
        </w:tc>
        <w:tc>
          <w:p>
            <w:r>
              <w:t xml:space="preserve">SAMHSA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4/20/2026</w:t>
            </w:r>
          </w:p>
        </w:tc>
        <w:tc>
          <w:p>
            <w:r>
              <w:t xml:space="preserve">91</w:t>
            </w:r>
          </w:p>
        </w:tc>
      </w:tr>
      <w:tr>
        <w:tc>
          <w:p>
            <w:r>
              <w:t xml:space="preserve">BJA FY25 Edward Byrne Memorial Justice Assistance Grant (JAG) Program &amp;ndash; Local Formula</w:t>
            </w:r>
          </w:p>
        </w:tc>
        <w:tc>
          <w:p>
            <w:r>
              <w:t xml:space="preserve">Bureau of Justice Assistance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4/21/2026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NBCUniversal Local Impact Grants 2026</w:t>
            </w:r>
          </w:p>
        </w:tc>
        <w:tc>
          <w:p>
            <w:r>
              <w:t xml:space="preserve">Comcast NBCUniversal / NBC DFW (KXAS)</w:t>
            </w:r>
          </w:p>
        </w:tc>
        <w:tc>
          <w:p>
            <w:r>
              <w:t xml:space="preserve">Up to $227,272 per market (unrestricted)</w:t>
            </w:r>
          </w:p>
        </w:tc>
        <w:tc>
          <w:p>
            <w:r>
              <w:t xml:space="preserve">4/24/2026</w:t>
            </w:r>
          </w:p>
        </w:tc>
        <w:tc>
          <w:p>
            <w:r>
              <w:t xml:space="preserve">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240"/>
      </w:pPr>
      <w:r>
        <w:t xml:space="preserve">Data 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U.S. Census ACS 5-year (2018–2022) — Population, poverty, income, education attainment — https://api.census.gov/data/2022/acs/acs5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CDC PLACES Local Health Data — Chronic disease + mental health burden by tract/ZIP — https://data.cdc.gov/resource/swc5-untb.json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CDC Social Vulnerability Index — Composite social vulnerability percentile — https://data.cdc.gov/resource/4d8n-kk8a.json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USDA Food Access Research Atlas — Food-desert designation by tract — https://www.ers.usda.gov/data-products/food-access-research-atlas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BLS LAUS (county unemployment) — Monthly county unemployment — https://www.bls.gov/lau/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FBI Crime Data API — State + county crime estimates — https://api.usa.gov/crime/fbi/sapi/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HUD CHAS housing burden — Housing cost burden by tract — https://www.huduser.gov/portal/datasets/cp.html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SAMHSA Treatment Locator + grants — Behavioral health access + funding pipeline — https://findtreatment.gov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Texas Education Agency TAPR — District + campus discipline by race — https://tea.texas.gov/texas-schools/accountability/academic-accountability/performance-reporting/texas-academic-performance-reports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Grants.gov live opportunities — Federal grant pipeline — https://www.grants.gov/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TX Juvenile Justice Department — Juvenile referrals by county/race — https://www.tjjd.texas.gov/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BBBS Lone Star public reporting — Mentor waitlist + match data — https://www.bigmentoring.org/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400"/>
        <w:jc w:val="center"/>
      </w:pPr>
      <w:r>
        <w:rPr>
          <w:i/>
          <w:iCs/>
        </w:rPr>
        <w:t xml:space="preserve">Stitch the corridor. Close the gap.</w:t>
      </w:r>
    </w:p>
    <w:p>
      <w:pPr>
        <w:spacing w:after="120" w:before="0"/>
        <w:jc w:val="center"/>
      </w:pPr>
      <w:r>
        <w:rPr>
          <w:color w:val="777777"/>
        </w:rPr>
        <w:t xml:space="preserve">TCAF · ThriveUp Community Academy · 2026-04-17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I-35 Corridor Intelligence Brief</dc:title>
  <dc:creator>TCAF</dc:creator>
  <dc:description>Live, sourced, integrated story across Waco/McLennan and Austin/Travis</dc:description>
  <cp:lastModifiedBy>Un-named</cp:lastModifiedBy>
  <cp:revision>1</cp:revision>
  <dcterms:created xsi:type="dcterms:W3CDTF">2026-04-17T19:21:46.690Z</dcterms:created>
  <dcterms:modified xsi:type="dcterms:W3CDTF">2026-04-17T19:21:46.690Z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