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A5F"/>
          <w:sz w:val="36"/>
          <w:szCs w:val="36"/>
        </w:rPr>
        <w:t xml:space="preserve">ThriveUp Academy — Austin and Pflugerville Daily Opportunity Pipeline</w:t>
      </w:r>
    </w:p>
    <w:p>
      <w:pPr>
        <w:pStyle w:val="Heading2"/>
        <w:spacing w:after="100" w:before="280"/>
      </w:pPr>
      <w:r>
        <w:rPr>
          <w:b/>
          <w:bCs/>
          <w:color w:val="1F3A5F"/>
          <w:sz w:val="28"/>
          <w:szCs w:val="28"/>
        </w:rPr>
        <w:t xml:space="preserve">Comprehensive Brief on Grants, State and Federal Opportunities, and Interstate 35 Corridor Contracts</w:t>
      </w:r>
    </w:p>
    <w:p>
      <w:pPr>
        <w:pStyle w:val="Heading3"/>
        <w:spacing w:after="80" w:before="200"/>
      </w:pPr>
      <w:r>
        <w:rPr>
          <w:b/>
          <w:bCs/>
          <w:color w:val="1F3A5F"/>
          <w:sz w:val="24"/>
          <w:szCs w:val="24"/>
        </w:rPr>
        <w:t xml:space="preserve">Prepared March 19, 2026 — Internal RPLICE quality review required before any submission</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HOW TO READ THIS BRIEF</w:t>
      </w:r>
    </w:p>
    <w:p>
      <w:pPr>
        <w:spacing w:after="80"/>
      </w:pPr>
      <w:r>
        <w:t xml:space="preserve"/>
      </w:r>
    </w:p>
    <w:p>
      <w:pPr>
        <w:spacing w:after="60" w:before="60"/>
      </w:pPr>
      <w:r>
        <w:t xml:space="preserve">This brief is the daily working list of grants, state and federal opportunities, and Interstate 35 construction contracts that ThriveUp Academy is tracking for Austin and Pflugerville. It is written so any reader can use it — a board member, an executive director, a city staffer, a partner organization, or a funder. The first time an acronym appears, it is spelled out in full. A glossary at the end lists every acronym used.</w:t>
      </w:r>
    </w:p>
    <w:p>
      <w:pPr>
        <w:spacing w:after="80"/>
      </w:pPr>
      <w:r>
        <w:t xml:space="preserve"/>
      </w:r>
    </w:p>
    <w:p>
      <w:pPr>
        <w:spacing w:after="60" w:before="60"/>
      </w:pPr>
      <w:r>
        <w:rPr>
          <w:b/>
          <w:bCs/>
        </w:rPr>
        <w:t xml:space="preserve">The bottom line in one paragraph:</w:t>
      </w:r>
      <w:r>
        <w:t xml:space="preserve"> Within 90 days, ThriveUp can pursue between $2 million and $5 million in active grants, plus subcontracting work along the Interstate 35 corridor. The most time-sensitive deadlines are the Travis County Community Development Block Grant survey (March 31), the St. David's Foundation opening (March 30), and the Draper Family Charitable Foundation grant (April 14). Everything below is filterable by source, timeline, and dollar size.</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SECTION 1: AUSTIN GRANTS — OPEN AND UPCOMING</w:t>
      </w:r>
    </w:p>
    <w:p>
      <w:pPr>
        <w:spacing w:after="80"/>
      </w:pPr>
      <w:r>
        <w:t xml:space="preserve"/>
      </w:r>
    </w:p>
    <w:p>
      <w:pPr>
        <w:pStyle w:val="Heading3"/>
        <w:spacing w:after="80" w:before="200"/>
      </w:pPr>
      <w:r>
        <w:rPr>
          <w:b/>
          <w:bCs/>
          <w:color w:val="1F3A5F"/>
          <w:sz w:val="24"/>
          <w:szCs w:val="24"/>
        </w:rPr>
        <w:t xml:space="preserve">Immediate action items (next 30 days)</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gridCol w:w="100"/>
        <w:gridCol w:w="100"/>
      </w:tblGrid>
      <w:tr>
        <w:trPr>
          <w:tblHeader/>
        </w:trPr>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Grant</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Amount</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Deadline</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Status</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Action</w:t>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r>
              <w:rPr>
                <w:sz w:val="18"/>
                <w:szCs w:val="18"/>
              </w:rPr>
            </w: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Active ecosystem grants (5)</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gridCol w:w="100"/>
      </w:tblGrid>
      <w:tr>
        <w:trPr>
          <w:tblHeader/>
        </w:trPr>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Grant</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Amount</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Deadline</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Internal RPLICE status</w:t>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SECTION 2: PFLUGERVILLE — GRANTS AND OPPORTUNITIES</w:t>
      </w:r>
    </w:p>
    <w:p>
      <w:pPr>
        <w:spacing w:after="80"/>
      </w:pPr>
      <w:r>
        <w:t xml:space="preserve"/>
      </w:r>
    </w:p>
    <w:p>
      <w:pPr>
        <w:pStyle w:val="Heading3"/>
        <w:spacing w:after="80" w:before="200"/>
      </w:pPr>
      <w:r>
        <w:rPr>
          <w:b/>
          <w:bCs/>
          <w:color w:val="1F3A5F"/>
          <w:sz w:val="24"/>
          <w:szCs w:val="24"/>
        </w:rPr>
        <w:t xml:space="preserve">Why this matters</w:t>
      </w:r>
    </w:p>
    <w:p>
      <w:pPr>
        <w:spacing w:after="60" w:before="60"/>
      </w:pPr>
      <w:r>
        <w:t xml:space="preserve">Pflugerville is a federal Community Development Block Grant entitlement city. That means it receives federal housing dollars directly from the U.S. Department of Housing and Urban Development — not through the state — and runs its own application process for housing, infrastructure, workforce, and social services. Many partner organizations do not realize this and miss the opportunity.</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gridCol w:w="100"/>
      </w:tblGrid>
      <w:tr>
        <w:trPr>
          <w:tblHeader/>
        </w:trPr>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Opportunity</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Amount</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Status</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Action</w:t>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Pflugerville key contacts</w:t>
      </w:r>
    </w:p>
    <w:p>
      <w:pPr>
        <w:pStyle w:val="ListParagraph"/>
        <w:numPr>
          <w:ilvl w:val="0"/>
          <w:numId w:val="1"/>
        </w:numPr>
        <w:spacing w:after="40" w:before="40"/>
      </w:pPr>
      <w:r>
        <w:rPr>
          <w:b/>
          <w:bCs/>
        </w:rPr>
        <w:t xml:space="preserve">Community Development:</w:t>
      </w:r>
      <w:r>
        <w:t xml:space="preserve"> pflugervilletx.gov/209/Community-Development</w:t>
      </w:r>
    </w:p>
    <w:p>
      <w:pPr>
        <w:pStyle w:val="ListParagraph"/>
        <w:numPr>
          <w:ilvl w:val="0"/>
          <w:numId w:val="1"/>
        </w:numPr>
        <w:spacing w:after="40" w:before="40"/>
      </w:pPr>
      <w:r>
        <w:rPr>
          <w:b/>
          <w:bCs/>
        </w:rPr>
        <w:t xml:space="preserve">Pflugerville Community Development Corporation:</w:t>
      </w:r>
      <w:r>
        <w:t xml:space="preserve"> pfdevelopment.com — info@pfdevelopment.com</w:t>
      </w:r>
    </w:p>
    <w:p>
      <w:pPr>
        <w:pStyle w:val="ListParagraph"/>
        <w:numPr>
          <w:ilvl w:val="0"/>
          <w:numId w:val="1"/>
        </w:numPr>
        <w:spacing w:after="40" w:before="40"/>
      </w:pPr>
      <w:r>
        <w:rPr>
          <w:b/>
          <w:bCs/>
        </w:rPr>
        <w:t xml:space="preserve">Workforce Director:</w:t>
      </w:r>
      <w:r>
        <w:t xml:space="preserve"> Stacey Pfefferkorn, Business Retention and Workforce Development</w:t>
      </w:r>
    </w:p>
    <w:p>
      <w:pPr>
        <w:pStyle w:val="ListParagraph"/>
        <w:numPr>
          <w:ilvl w:val="0"/>
          <w:numId w:val="1"/>
        </w:numPr>
        <w:spacing w:after="40" w:before="40"/>
      </w:pPr>
      <w:r>
        <w:rPr>
          <w:b/>
          <w:bCs/>
        </w:rPr>
        <w:t xml:space="preserve">Executive Director:</w:t>
      </w:r>
      <w:r>
        <w:t xml:space="preserve"> Jerry W. Jones Jr. (appointed February 2025)</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SECTION 3: TEXAS STATE GRANTS</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gridCol w:w="100"/>
        <w:gridCol w:w="100"/>
      </w:tblGrid>
      <w:tr>
        <w:trPr>
          <w:tblHeader/>
        </w:trPr>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Grant</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Texas agency</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Amount</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Deadline</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What it funds</w:t>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State portals to monitor</w:t>
      </w:r>
    </w:p>
    <w:p>
      <w:pPr>
        <w:pStyle w:val="ListParagraph"/>
        <w:numPr>
          <w:ilvl w:val="0"/>
          <w:numId w:val="1"/>
        </w:numPr>
        <w:spacing w:after="40" w:before="40"/>
      </w:pPr>
      <w:r>
        <w:rPr>
          <w:b/>
          <w:bCs/>
        </w:rPr>
        <w:t xml:space="preserve">Texas Smart Buy (statewide procurement):</w:t>
      </w:r>
      <w:r>
        <w:t xml:space="preserve"> txsmartbuy.com/sp</w:t>
      </w:r>
    </w:p>
    <w:p>
      <w:pPr>
        <w:pStyle w:val="ListParagraph"/>
        <w:numPr>
          <w:ilvl w:val="0"/>
          <w:numId w:val="1"/>
        </w:numPr>
        <w:spacing w:after="40" w:before="40"/>
      </w:pPr>
      <w:r>
        <w:rPr>
          <w:b/>
          <w:bCs/>
        </w:rPr>
        <w:t xml:space="preserve">Texas Department of Housing and Community Affairs:</w:t>
      </w:r>
      <w:r>
        <w:t xml:space="preserve"> tdhca.texas.gov</w:t>
      </w:r>
    </w:p>
    <w:p>
      <w:pPr>
        <w:pStyle w:val="ListParagraph"/>
        <w:numPr>
          <w:ilvl w:val="0"/>
          <w:numId w:val="1"/>
        </w:numPr>
        <w:spacing w:after="40" w:before="40"/>
      </w:pPr>
      <w:r>
        <w:rPr>
          <w:b/>
          <w:bCs/>
        </w:rPr>
        <w:t xml:space="preserve">Texas Workforce Commission:</w:t>
      </w:r>
      <w:r>
        <w:t xml:space="preserve"> twc.texas.gov/agency/funding-opportunities</w:t>
      </w:r>
    </w:p>
    <w:p>
      <w:pPr>
        <w:pStyle w:val="ListParagraph"/>
        <w:numPr>
          <w:ilvl w:val="0"/>
          <w:numId w:val="1"/>
        </w:numPr>
        <w:spacing w:after="40" w:before="40"/>
      </w:pPr>
      <w:r>
        <w:rPr>
          <w:b/>
          <w:bCs/>
        </w:rPr>
        <w:t xml:space="preserve">Texas Veterans Commission:</w:t>
      </w:r>
      <w:r>
        <w:t xml:space="preserve"> tvc.texas.gov</w:t>
      </w:r>
    </w:p>
    <w:p>
      <w:pPr>
        <w:pStyle w:val="ListParagraph"/>
        <w:numPr>
          <w:ilvl w:val="0"/>
          <w:numId w:val="1"/>
        </w:numPr>
        <w:spacing w:after="40" w:before="40"/>
      </w:pPr>
      <w:r>
        <w:rPr>
          <w:b/>
          <w:bCs/>
        </w:rPr>
        <w:t xml:space="preserve">Texas Comptroller (Historically Underutilized Business certification):</w:t>
      </w:r>
      <w:r>
        <w:t xml:space="preserve"> comptroller.texas.gov</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SECTION 4: FEDERAL GRANTS</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gridCol w:w="100"/>
        <w:gridCol w:w="100"/>
      </w:tblGrid>
      <w:tr>
        <w:trPr>
          <w:tblHeader/>
        </w:trPr>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Grant</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Federal agency</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Amount</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Deadline</w:t>
            </w:r>
          </w:p>
        </w:tc>
        <w:tc>
          <w:tcPr>
            <w:tcW w:type="dxa" w:w="1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Status</w:t>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5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Federal portals to monitor</w:t>
      </w:r>
    </w:p>
    <w:p>
      <w:pPr>
        <w:pStyle w:val="ListParagraph"/>
        <w:numPr>
          <w:ilvl w:val="0"/>
          <w:numId w:val="1"/>
        </w:numPr>
        <w:spacing w:after="40" w:before="40"/>
      </w:pPr>
      <w:r>
        <w:rPr>
          <w:b/>
          <w:bCs/>
        </w:rPr>
        <w:t xml:space="preserve">System for Award Management (SAM.gov):</w:t>
      </w:r>
      <w:r>
        <w:t xml:space="preserve"> sam.gov — all federal contracts, including Veteran-Owned Small Business set-asides</w:t>
      </w:r>
    </w:p>
    <w:p>
      <w:pPr>
        <w:pStyle w:val="ListParagraph"/>
        <w:numPr>
          <w:ilvl w:val="0"/>
          <w:numId w:val="1"/>
        </w:numPr>
        <w:spacing w:after="40" w:before="40"/>
      </w:pPr>
      <w:r>
        <w:rPr>
          <w:b/>
          <w:bCs/>
        </w:rPr>
        <w:t xml:space="preserve">Grants.gov:</w:t>
      </w:r>
      <w:r>
        <w:t xml:space="preserve"> grants.gov — all federal grants</w:t>
      </w:r>
    </w:p>
    <w:p>
      <w:pPr>
        <w:pStyle w:val="ListParagraph"/>
        <w:numPr>
          <w:ilvl w:val="0"/>
          <w:numId w:val="1"/>
        </w:numPr>
        <w:spacing w:after="40" w:before="40"/>
      </w:pPr>
      <w:r>
        <w:rPr>
          <w:b/>
          <w:bCs/>
        </w:rPr>
        <w:t xml:space="preserve">Department of Veterans Affairs Acquisition Center:</w:t>
      </w:r>
      <w:r>
        <w:t xml:space="preserve"> va.gov/oal/business</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SECTION 5: INTERSTATE 35 CORRIDOR CONSTRUCTION CONTRACTS (Dallas → Austin → San Antonio)</w:t>
      </w:r>
    </w:p>
    <w:p>
      <w:pPr>
        <w:spacing w:after="80"/>
      </w:pPr>
      <w:r>
        <w:t xml:space="preserve"/>
      </w:r>
    </w:p>
    <w:p>
      <w:pPr>
        <w:pStyle w:val="Heading3"/>
        <w:spacing w:after="80" w:before="200"/>
      </w:pPr>
      <w:r>
        <w:rPr>
          <w:b/>
          <w:bCs/>
          <w:color w:val="1F3A5F"/>
          <w:sz w:val="24"/>
          <w:szCs w:val="24"/>
        </w:rPr>
        <w:t xml:space="preserve">Active construction pipeline — more than $10 billion</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gridCol w:w="100"/>
      </w:tblGrid>
      <w:tr>
        <w:trPr>
          <w:tblHeader/>
        </w:trPr>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Project</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Location</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Value</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Prime contractor</w:t>
            </w:r>
          </w:p>
        </w:tc>
        <w:tc>
          <w:tcPr>
            <w:tcW w:type="dxa" w:w="18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Status</w:t>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18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IMPORTANT — federal Disadvantaged Business Enterprise certification is paused</w:t>
      </w:r>
    </w:p>
    <w:p>
      <w:pPr>
        <w:spacing w:after="60" w:before="60"/>
      </w:pPr>
      <w:r>
        <w:t xml:space="preserve">The Texas Department of Transportation's Disadvantaged Business Enterprise (DBE) program — the federal program that helps small businesses owned by socially or economically disadvantaged people compete for highway-construction contracts — is currently </w:t>
      </w:r>
      <w:r>
        <w:rPr>
          <w:b/>
          <w:bCs/>
        </w:rPr>
        <w:t xml:space="preserve">suspended</w:t>
      </w:r>
      <w:r>
        <w:t xml:space="preserve"> under federal Interim Final Rule 90 FR 47969:</w:t>
      </w:r>
    </w:p>
    <w:p>
      <w:pPr>
        <w:pStyle w:val="ListParagraph"/>
        <w:numPr>
          <w:ilvl w:val="0"/>
          <w:numId w:val="1"/>
        </w:numPr>
        <w:spacing w:after="40" w:before="40"/>
      </w:pPr>
      <w:r>
        <w:t xml:space="preserve">Disadvantaged Business Enterprise goals on engineering and consulting contracts: SUSPENDED.</w:t>
      </w:r>
    </w:p>
    <w:p>
      <w:pPr>
        <w:pStyle w:val="ListParagraph"/>
        <w:numPr>
          <w:ilvl w:val="0"/>
          <w:numId w:val="1"/>
        </w:numPr>
        <w:spacing w:after="40" w:before="40"/>
      </w:pPr>
      <w:r>
        <w:t xml:space="preserve">Disadvantaged Business Enterprise participation reporting: HALTED.</w:t>
      </w:r>
    </w:p>
    <w:p>
      <w:pPr>
        <w:pStyle w:val="ListParagraph"/>
        <w:numPr>
          <w:ilvl w:val="0"/>
          <w:numId w:val="1"/>
        </w:numPr>
        <w:spacing w:after="40" w:before="40"/>
      </w:pPr>
      <w:r>
        <w:t xml:space="preserve">Disadvantaged Business Enterprise certification: FROZEN (no new applications).</w:t>
      </w:r>
    </w:p>
    <w:p>
      <w:pPr>
        <w:spacing w:after="80"/>
      </w:pPr>
      <w:r>
        <w:t xml:space="preserve"/>
      </w:r>
    </w:p>
    <w:p>
      <w:pPr>
        <w:spacing w:after="60" w:before="60"/>
      </w:pPr>
      <w:r>
        <w:rPr>
          <w:b/>
          <w:bCs/>
        </w:rPr>
        <w:t xml:space="preserve">What this means for ThriveUp:</w:t>
      </w:r>
      <w:r>
        <w:t xml:space="preserve"> Veteran-Owned Small Business certification (held through The Collaborative Advocate platform) </w:t>
      </w:r>
      <w:r>
        <w:rPr>
          <w:b/>
          <w:bCs/>
        </w:rPr>
        <w:t xml:space="preserve">remains valid</w:t>
      </w:r>
      <w:r>
        <w:t xml:space="preserve"> for Department of Veterans Affairs contracts. Service-Disabled Veteran-Owned Small Business set-asides on the federal System for Award Management (SAM.gov) are </w:t>
      </w:r>
      <w:r>
        <w:rPr>
          <w:b/>
          <w:bCs/>
        </w:rPr>
        <w:t xml:space="preserve">not affected</w:t>
      </w:r>
      <w:r>
        <w:t xml:space="preserve">. The Texas Department of Transportation Disadvantaged Business Enterprise track is separate and currently paused — focus contracting effort on federal Department of Veterans Affairs set-asides through SAM.gov instead.</w:t>
      </w:r>
    </w:p>
    <w:p>
      <w:pPr>
        <w:spacing w:after="80"/>
      </w:pPr>
      <w:r>
        <w:t xml:space="preserve"/>
      </w:r>
    </w:p>
    <w:p>
      <w:pPr>
        <w:pStyle w:val="Heading3"/>
        <w:spacing w:after="80" w:before="200"/>
      </w:pPr>
      <w:r>
        <w:rPr>
          <w:b/>
          <w:bCs/>
          <w:color w:val="1F3A5F"/>
          <w:sz w:val="24"/>
          <w:szCs w:val="24"/>
        </w:rPr>
        <w:t xml:space="preserve">Subcontracting opportunities still open</w:t>
      </w:r>
    </w:p>
    <w:p>
      <w:pPr>
        <w:spacing w:after="60" w:before="60"/>
      </w:pPr>
      <w:r>
        <w:t xml:space="preserve">Even with the Disadvantaged Business Enterprise pause, prime contractors still need subcontractors for:</w:t>
      </w:r>
    </w:p>
    <w:p>
      <w:pPr>
        <w:pStyle w:val="ListParagraph"/>
        <w:numPr>
          <w:ilvl w:val="0"/>
          <w:numId w:val="1"/>
        </w:numPr>
        <w:spacing w:after="40" w:before="40"/>
      </w:pPr>
      <w:r>
        <w:t xml:space="preserve">Community outreach and engagement</w:t>
      </w:r>
    </w:p>
    <w:p>
      <w:pPr>
        <w:pStyle w:val="ListParagraph"/>
        <w:numPr>
          <w:ilvl w:val="0"/>
          <w:numId w:val="1"/>
        </w:numPr>
        <w:spacing w:after="40" w:before="40"/>
      </w:pPr>
      <w:r>
        <w:t xml:space="preserve">Workforce development and training</w:t>
      </w:r>
    </w:p>
    <w:p>
      <w:pPr>
        <w:pStyle w:val="ListParagraph"/>
        <w:numPr>
          <w:ilvl w:val="0"/>
          <w:numId w:val="1"/>
        </w:numPr>
        <w:spacing w:after="40" w:before="40"/>
      </w:pPr>
      <w:r>
        <w:t xml:space="preserve">Environmental services</w:t>
      </w:r>
    </w:p>
    <w:p>
      <w:pPr>
        <w:pStyle w:val="ListParagraph"/>
        <w:numPr>
          <w:ilvl w:val="0"/>
          <w:numId w:val="1"/>
        </w:numPr>
        <w:spacing w:after="40" w:before="40"/>
      </w:pPr>
      <w:r>
        <w:t xml:space="preserve">Safety training and compliance</w:t>
      </w:r>
    </w:p>
    <w:p>
      <w:pPr>
        <w:pStyle w:val="ListParagraph"/>
        <w:numPr>
          <w:ilvl w:val="0"/>
          <w:numId w:val="1"/>
        </w:numPr>
        <w:spacing w:after="40" w:before="40"/>
      </w:pPr>
      <w:r>
        <w:t xml:space="preserve">Translation and interpretation services</w:t>
      </w:r>
    </w:p>
    <w:p>
      <w:pPr>
        <w:pStyle w:val="ListParagraph"/>
        <w:numPr>
          <w:ilvl w:val="0"/>
          <w:numId w:val="1"/>
        </w:numPr>
        <w:spacing w:after="40" w:before="40"/>
      </w:pPr>
      <w:r>
        <w:t xml:space="preserve">Traffic management support services</w:t>
      </w:r>
    </w:p>
    <w:p>
      <w:pPr>
        <w:spacing w:after="80"/>
      </w:pPr>
      <w:r>
        <w:t xml:space="preserve"/>
      </w:r>
    </w:p>
    <w:p>
      <w:pPr>
        <w:spacing w:after="60" w:before="60"/>
      </w:pPr>
      <w:r>
        <w:rPr>
          <w:b/>
          <w:bCs/>
        </w:rPr>
        <w:t xml:space="preserve">Contact prime contractors directly</w:t>
      </w:r>
      <w:r>
        <w:t xml:space="preserve"> — Balfour Beatty, Lone Star Constructors (a partnership of Fluor and Austin Bridge &amp; Road).</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SECTION 6: DAILY MONITORING CHECKLIST</w:t>
      </w:r>
    </w:p>
    <w:p>
      <w:pPr>
        <w:spacing w:after="80"/>
      </w:pPr>
      <w:r>
        <w:t xml:space="preserve"/>
      </w:r>
    </w:p>
    <w:p>
      <w:pPr>
        <w:pStyle w:val="Heading3"/>
        <w:spacing w:after="80" w:before="200"/>
      </w:pPr>
      <w:r>
        <w:rPr>
          <w:b/>
          <w:bCs/>
          <w:color w:val="1F3A5F"/>
          <w:sz w:val="24"/>
          <w:szCs w:val="24"/>
        </w:rPr>
        <w:t xml:space="preserve">Every day — check these portals</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Portal</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URL</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What to look for</w:t>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Weekly — deeper scan</w:t>
      </w:r>
    </w:p>
    <w:p>
      <w:pPr>
        <w:pStyle w:val="ListParagraph"/>
        <w:numPr>
          <w:ilvl w:val="0"/>
          <w:numId w:val="1"/>
        </w:numPr>
        <w:spacing w:after="40" w:before="40"/>
      </w:pPr>
      <w:r>
        <w:t xml:space="preserve">Texas Veterans Commission: tvc.texas.gov</w:t>
      </w:r>
    </w:p>
    <w:p>
      <w:pPr>
        <w:pStyle w:val="ListParagraph"/>
        <w:numPr>
          <w:ilvl w:val="0"/>
          <w:numId w:val="1"/>
        </w:numPr>
        <w:spacing w:after="40" w:before="40"/>
      </w:pPr>
      <w:r>
        <w:t xml:space="preserve">Texas Department of Housing and Community Affairs funding opportunities: tdhca.texas.gov/apply-funds</w:t>
      </w:r>
    </w:p>
    <w:p>
      <w:pPr>
        <w:pStyle w:val="ListParagraph"/>
        <w:numPr>
          <w:ilvl w:val="0"/>
          <w:numId w:val="1"/>
        </w:numPr>
        <w:spacing w:after="40" w:before="40"/>
      </w:pPr>
      <w:r>
        <w:t xml:space="preserve">Texas Workforce Commission funding: twc.texas.gov/agency/funding-opportunities</w:t>
      </w:r>
    </w:p>
    <w:p>
      <w:pPr>
        <w:pStyle w:val="ListParagraph"/>
        <w:numPr>
          <w:ilvl w:val="0"/>
          <w:numId w:val="1"/>
        </w:numPr>
        <w:spacing w:after="40" w:before="40"/>
      </w:pPr>
      <w:r>
        <w:t xml:space="preserve">Department of Veterans Affairs Acquisition: va.gov/oal/business</w:t>
      </w:r>
    </w:p>
    <w:p>
      <w:pPr>
        <w:pStyle w:val="ListParagraph"/>
        <w:numPr>
          <w:ilvl w:val="0"/>
          <w:numId w:val="1"/>
        </w:numPr>
        <w:spacing w:after="40" w:before="40"/>
      </w:pPr>
      <w:r>
        <w:t xml:space="preserve">HUD Exchange (federal Department of Housing and Urban Development): hudexchange.info/programs</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SECTION 7: RPLICE QUALITY GATE — REQUIRED FOR ALL SUBMISSIONS</w:t>
      </w:r>
    </w:p>
    <w:p>
      <w:pPr>
        <w:spacing w:after="80"/>
      </w:pPr>
      <w:r>
        <w:t xml:space="preserve"/>
      </w:r>
    </w:p>
    <w:p>
      <w:pPr>
        <w:spacing w:after="60" w:before="60"/>
      </w:pPr>
      <w:r>
        <w:t xml:space="preserve">RPLICE stands for Research, Planning, Logistics, Implementation, Compliance, Evaluation. It is ThriveUp's internal quality-control framework. Every grant proposal and document must pass the checklist below before going to Dr. Flood or to a funder.</w:t>
      </w:r>
    </w:p>
    <w:p>
      <w:pPr>
        <w:spacing w:after="80"/>
      </w:pPr>
      <w:r>
        <w:t xml:space="preserve"/>
      </w:r>
    </w:p>
    <w:p>
      <w:pPr>
        <w:pStyle w:val="Heading3"/>
        <w:spacing w:after="80" w:before="200"/>
      </w:pPr>
      <w:r>
        <w:rPr>
          <w:b/>
          <w:bCs/>
          <w:color w:val="1F3A5F"/>
          <w:sz w:val="24"/>
          <w:szCs w:val="24"/>
        </w:rPr>
        <w:t xml:space="preserve">Pre-submission checklist</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dxa" w:w="4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Check</w:t>
            </w:r>
          </w:p>
        </w:tc>
        <w:tc>
          <w:tcPr>
            <w:tcW w:type="dxa" w:w="4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Description</w:t>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Document production package — RPLICE reviews all 10</w:t>
      </w:r>
    </w:p>
    <w:p>
      <w:pPr>
        <w:pStyle w:val="ListParagraph"/>
        <w:numPr>
          <w:ilvl w:val="0"/>
          <w:numId w:val="2"/>
        </w:numPr>
        <w:spacing w:after="40" w:before="40"/>
      </w:pPr>
      <w:r>
        <w:t xml:space="preserve">Executive summary — RPLICE validates claims.</w:t>
      </w:r>
    </w:p>
    <w:p>
      <w:pPr>
        <w:pStyle w:val="ListParagraph"/>
        <w:numPr>
          <w:ilvl w:val="0"/>
          <w:numId w:val="2"/>
        </w:numPr>
        <w:spacing w:after="40" w:before="40"/>
      </w:pPr>
      <w:r>
        <w:t xml:space="preserve">Full business proposal — RPLICE validates methodology.</w:t>
      </w:r>
    </w:p>
    <w:p>
      <w:pPr>
        <w:pStyle w:val="ListParagraph"/>
        <w:numPr>
          <w:ilvl w:val="0"/>
          <w:numId w:val="2"/>
        </w:numPr>
        <w:spacing w:after="40" w:before="40"/>
      </w:pPr>
      <w:r>
        <w:t xml:space="preserve">Capability statement — RPLICE validates credentials.</w:t>
      </w:r>
    </w:p>
    <w:p>
      <w:pPr>
        <w:pStyle w:val="ListParagraph"/>
        <w:numPr>
          <w:ilvl w:val="0"/>
          <w:numId w:val="2"/>
        </w:numPr>
        <w:spacing w:after="40" w:before="40"/>
      </w:pPr>
      <w:r>
        <w:t xml:space="preserve">Pitch deck — RPLICE validates data visualizations.</w:t>
      </w:r>
    </w:p>
    <w:p>
      <w:pPr>
        <w:pStyle w:val="ListParagraph"/>
        <w:numPr>
          <w:ilvl w:val="0"/>
          <w:numId w:val="2"/>
        </w:numPr>
        <w:spacing w:after="40" w:before="40"/>
      </w:pPr>
      <w:r>
        <w:t xml:space="preserve">Budget and cost proposal — RPLICE validates math and compliance.</w:t>
      </w:r>
    </w:p>
    <w:p>
      <w:pPr>
        <w:pStyle w:val="ListParagraph"/>
        <w:numPr>
          <w:ilvl w:val="0"/>
          <w:numId w:val="2"/>
        </w:numPr>
        <w:spacing w:after="40" w:before="40"/>
      </w:pPr>
      <w:r>
        <w:t xml:space="preserve">Past-performance documentation — RPLICE validates outcome data.</w:t>
      </w:r>
    </w:p>
    <w:p>
      <w:pPr>
        <w:pStyle w:val="ListParagraph"/>
        <w:numPr>
          <w:ilvl w:val="0"/>
          <w:numId w:val="2"/>
        </w:numPr>
        <w:spacing w:after="40" w:before="40"/>
      </w:pPr>
      <w:r>
        <w:t xml:space="preserve">Organizational chart — RPLICE validates role definitions.</w:t>
      </w:r>
    </w:p>
    <w:p>
      <w:pPr>
        <w:pStyle w:val="ListParagraph"/>
        <w:numPr>
          <w:ilvl w:val="0"/>
          <w:numId w:val="2"/>
        </w:numPr>
        <w:spacing w:after="40" w:before="40"/>
      </w:pPr>
      <w:r>
        <w:t xml:space="preserve">Video presentation — RPLICE validates script accuracy.</w:t>
      </w:r>
    </w:p>
    <w:p>
      <w:pPr>
        <w:pStyle w:val="ListParagraph"/>
        <w:numPr>
          <w:ilvl w:val="0"/>
          <w:numId w:val="2"/>
        </w:numPr>
        <w:spacing w:after="40" w:before="40"/>
      </w:pPr>
      <w:r>
        <w:t xml:space="preserve">Grant narrative — RPLICE validates alignment with funder priorities.</w:t>
      </w:r>
    </w:p>
    <w:p>
      <w:pPr>
        <w:pStyle w:val="ListParagraph"/>
        <w:numPr>
          <w:ilvl w:val="0"/>
          <w:numId w:val="2"/>
        </w:numPr>
        <w:spacing w:after="40" w:before="40"/>
      </w:pPr>
      <w:r>
        <w:t xml:space="preserve">Scope of work — RPLICE validates deliverables and timelines.</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SECTION 8: PRIORITY ACTION TIMELINE</w:t>
      </w:r>
    </w:p>
    <w:p>
      <w:pPr>
        <w:spacing w:after="80"/>
      </w:pPr>
      <w:r>
        <w:t xml:space="preserve"/>
      </w:r>
    </w:p>
    <w:p>
      <w:pPr>
        <w:pStyle w:val="Heading3"/>
        <w:spacing w:after="80" w:before="200"/>
      </w:pPr>
      <w:r>
        <w:rPr>
          <w:b/>
          <w:bCs/>
          <w:color w:val="1F3A5F"/>
          <w:sz w:val="24"/>
          <w:szCs w:val="24"/>
        </w:rPr>
        <w:t xml:space="preserve">This week (March 19–25, 2026)</w:t>
      </w:r>
    </w:p>
    <w:p>
      <w:pPr>
        <w:pStyle w:val="ListParagraph"/>
        <w:numPr>
          <w:ilvl w:val="0"/>
          <w:numId w:val="1"/>
        </w:numPr>
        <w:spacing w:after="40" w:before="40"/>
      </w:pPr>
      <w:r>
        <w:t xml:space="preserve">[ ] Submit the Travis County Community Development Block Grant Program-Year-2026 survey (deadline March 31).</w:t>
      </w:r>
    </w:p>
    <w:p>
      <w:pPr>
        <w:pStyle w:val="ListParagraph"/>
        <w:numPr>
          <w:ilvl w:val="0"/>
          <w:numId w:val="1"/>
        </w:numPr>
        <w:spacing w:after="40" w:before="40"/>
      </w:pPr>
      <w:r>
        <w:t xml:space="preserve">[ ] Call St. David's Foundation (512-879-6600) to introduce ThriveUp before the March 30 opening.</w:t>
      </w:r>
    </w:p>
    <w:p>
      <w:pPr>
        <w:pStyle w:val="ListParagraph"/>
        <w:numPr>
          <w:ilvl w:val="0"/>
          <w:numId w:val="1"/>
        </w:numPr>
        <w:spacing w:after="40" w:before="40"/>
      </w:pPr>
      <w:r>
        <w:t xml:space="preserve">[ ] Register on the federal System for Award Management (SAM.gov) if not already done — required for federal grants.</w:t>
      </w:r>
    </w:p>
    <w:p>
      <w:pPr>
        <w:pStyle w:val="ListParagraph"/>
        <w:numPr>
          <w:ilvl w:val="0"/>
          <w:numId w:val="1"/>
        </w:numPr>
        <w:spacing w:after="40" w:before="40"/>
      </w:pPr>
      <w:r>
        <w:t xml:space="preserve">[ ] Contact Pflugerville Community Development for the Community Development Block Grant timeline.</w:t>
      </w:r>
    </w:p>
    <w:p>
      <w:pPr>
        <w:pStyle w:val="ListParagraph"/>
        <w:numPr>
          <w:ilvl w:val="0"/>
          <w:numId w:val="1"/>
        </w:numPr>
        <w:spacing w:after="40" w:before="40"/>
      </w:pPr>
      <w:r>
        <w:t xml:space="preserve">[ ] Contact Pflugerville Community Development Corporation (pfdevelopment.com) about the workforce partnership.</w:t>
      </w:r>
    </w:p>
    <w:p>
      <w:pPr>
        <w:pStyle w:val="ListParagraph"/>
        <w:numPr>
          <w:ilvl w:val="0"/>
          <w:numId w:val="1"/>
        </w:numPr>
        <w:spacing w:after="40" w:before="40"/>
      </w:pPr>
      <w:r>
        <w:t xml:space="preserve">[ ] Complete Veteran-Owned Small Business and Service-Disabled Veteran-Owned Small Business certifications (the Minority Center of Excellence is guiding the work; deadline March 28).</w:t>
      </w:r>
    </w:p>
    <w:p>
      <w:pPr>
        <w:spacing w:after="80"/>
      </w:pPr>
      <w:r>
        <w:t xml:space="preserve"/>
      </w:r>
    </w:p>
    <w:p>
      <w:pPr>
        <w:pStyle w:val="Heading3"/>
        <w:spacing w:after="80" w:before="200"/>
      </w:pPr>
      <w:r>
        <w:rPr>
          <w:b/>
          <w:bCs/>
          <w:color w:val="1F3A5F"/>
          <w:sz w:val="24"/>
          <w:szCs w:val="24"/>
        </w:rPr>
        <w:t xml:space="preserve">Next 2 weeks (March 26 – April 8)</w:t>
      </w:r>
    </w:p>
    <w:p>
      <w:pPr>
        <w:pStyle w:val="ListParagraph"/>
        <w:numPr>
          <w:ilvl w:val="0"/>
          <w:numId w:val="1"/>
        </w:numPr>
        <w:spacing w:after="40" w:before="40"/>
      </w:pPr>
      <w:r>
        <w:t xml:space="preserve">[ ] Prepare the St. David's Foundation letter of intent (application opens March 30).</w:t>
      </w:r>
    </w:p>
    <w:p>
      <w:pPr>
        <w:pStyle w:val="ListParagraph"/>
        <w:numPr>
          <w:ilvl w:val="0"/>
          <w:numId w:val="1"/>
        </w:numPr>
        <w:spacing w:after="40" w:before="40"/>
      </w:pPr>
      <w:r>
        <w:t xml:space="preserve">[ ] Draft the Drug-Free Communities grant proposal (deadline April 14).</w:t>
      </w:r>
    </w:p>
    <w:p>
      <w:pPr>
        <w:pStyle w:val="ListParagraph"/>
        <w:numPr>
          <w:ilvl w:val="0"/>
          <w:numId w:val="1"/>
        </w:numPr>
        <w:spacing w:after="40" w:before="40"/>
      </w:pPr>
      <w:r>
        <w:t xml:space="preserve">[ ] Apply to the Austin Community Foundation Forever Austin Fund.</w:t>
      </w:r>
    </w:p>
    <w:p>
      <w:pPr>
        <w:pStyle w:val="ListParagraph"/>
        <w:numPr>
          <w:ilvl w:val="0"/>
          <w:numId w:val="1"/>
        </w:numPr>
        <w:spacing w:after="40" w:before="40"/>
      </w:pPr>
      <w:r>
        <w:t xml:space="preserve">[ ] Submit the Pflugerville Community Development Block Grant application (if the cycle opens).</w:t>
      </w:r>
    </w:p>
    <w:p>
      <w:pPr>
        <w:pStyle w:val="ListParagraph"/>
        <w:numPr>
          <w:ilvl w:val="0"/>
          <w:numId w:val="1"/>
        </w:numPr>
        <w:spacing w:after="40" w:before="40"/>
      </w:pPr>
      <w:r>
        <w:t xml:space="preserve">[ ] Contact the Texas Workforce Commission about the Skills Development Fund partnership.</w:t>
      </w:r>
    </w:p>
    <w:p>
      <w:pPr>
        <w:spacing w:after="80"/>
      </w:pPr>
      <w:r>
        <w:t xml:space="preserve"/>
      </w:r>
    </w:p>
    <w:p>
      <w:pPr>
        <w:pStyle w:val="Heading3"/>
        <w:spacing w:after="80" w:before="200"/>
      </w:pPr>
      <w:r>
        <w:rPr>
          <w:b/>
          <w:bCs/>
          <w:color w:val="1F3A5F"/>
          <w:sz w:val="24"/>
          <w:szCs w:val="24"/>
        </w:rPr>
        <w:t xml:space="preserve">30 days (April)</w:t>
      </w:r>
    </w:p>
    <w:p>
      <w:pPr>
        <w:pStyle w:val="ListParagraph"/>
        <w:numPr>
          <w:ilvl w:val="0"/>
          <w:numId w:val="1"/>
        </w:numPr>
        <w:spacing w:after="40" w:before="40"/>
      </w:pPr>
      <w:r>
        <w:t xml:space="preserve">[ ] Submit the Drug-Free Communities grant proposal (April 14 deadline).</w:t>
      </w:r>
    </w:p>
    <w:p>
      <w:pPr>
        <w:pStyle w:val="ListParagraph"/>
        <w:numPr>
          <w:ilvl w:val="0"/>
          <w:numId w:val="1"/>
        </w:numPr>
        <w:spacing w:after="40" w:before="40"/>
      </w:pPr>
      <w:r>
        <w:t xml:space="preserve">[ ] Submit the Workforce Innovation and Opportunity Act application through Workforce Solutions Capital Area.</w:t>
      </w:r>
    </w:p>
    <w:p>
      <w:pPr>
        <w:pStyle w:val="ListParagraph"/>
        <w:numPr>
          <w:ilvl w:val="0"/>
          <w:numId w:val="1"/>
        </w:numPr>
        <w:spacing w:after="40" w:before="40"/>
      </w:pPr>
      <w:r>
        <w:t xml:space="preserve">[ ] Draft the NBA Foundation letter of intent.</w:t>
      </w:r>
    </w:p>
    <w:p>
      <w:pPr>
        <w:pStyle w:val="ListParagraph"/>
        <w:numPr>
          <w:ilvl w:val="0"/>
          <w:numId w:val="1"/>
        </w:numPr>
        <w:spacing w:after="40" w:before="40"/>
      </w:pPr>
      <w:r>
        <w:t xml:space="preserve">[ ] Apply for HOME Investment Partnerships funding through the Texas Department of Housing and Community Affairs.</w:t>
      </w:r>
    </w:p>
    <w:p>
      <w:pPr>
        <w:pStyle w:val="ListParagraph"/>
        <w:numPr>
          <w:ilvl w:val="0"/>
          <w:numId w:val="1"/>
        </w:numPr>
        <w:spacing w:after="40" w:before="40"/>
      </w:pPr>
      <w:r>
        <w:t xml:space="preserve">[ ] Contact the Texas Veterans Commission about Funds for Veterans Assistance.</w:t>
      </w:r>
    </w:p>
    <w:p>
      <w:pPr>
        <w:spacing w:after="80"/>
      </w:pPr>
      <w:r>
        <w:t xml:space="preserve"/>
      </w:r>
    </w:p>
    <w:p>
      <w:pPr>
        <w:pStyle w:val="Heading3"/>
        <w:spacing w:after="80" w:before="200"/>
      </w:pPr>
      <w:r>
        <w:rPr>
          <w:b/>
          <w:bCs/>
          <w:color w:val="1F3A5F"/>
          <w:sz w:val="24"/>
          <w:szCs w:val="24"/>
        </w:rPr>
        <w:t xml:space="preserve">60 to 90 days (May–June)</w:t>
      </w:r>
    </w:p>
    <w:p>
      <w:pPr>
        <w:pStyle w:val="ListParagraph"/>
        <w:numPr>
          <w:ilvl w:val="0"/>
          <w:numId w:val="1"/>
        </w:numPr>
        <w:spacing w:after="40" w:before="40"/>
      </w:pPr>
      <w:r>
        <w:t xml:space="preserve">[ ] Prepare the Staff Sergeant Fox suicide-prevention proposal (June 12–18 deadline).</w:t>
      </w:r>
    </w:p>
    <w:p>
      <w:pPr>
        <w:pStyle w:val="ListParagraph"/>
        <w:numPr>
          <w:ilvl w:val="0"/>
          <w:numId w:val="1"/>
        </w:numPr>
        <w:spacing w:after="40" w:before="40"/>
      </w:pPr>
      <w:r>
        <w:t xml:space="preserve">[ ] Apply for the Department of Veterans Affairs Grant and Per Diem program and the Homeless Veterans Reintegration Program.</w:t>
      </w:r>
    </w:p>
    <w:p>
      <w:pPr>
        <w:pStyle w:val="ListParagraph"/>
        <w:numPr>
          <w:ilvl w:val="0"/>
          <w:numId w:val="1"/>
        </w:numPr>
        <w:spacing w:after="40" w:before="40"/>
      </w:pPr>
      <w:r>
        <w:t xml:space="preserve">[ ] Pursue Interstate 35 subcontracting through direct contact with the prime contractors.</w:t>
      </w:r>
    </w:p>
    <w:p>
      <w:pPr>
        <w:pStyle w:val="ListParagraph"/>
        <w:numPr>
          <w:ilvl w:val="0"/>
          <w:numId w:val="1"/>
        </w:numPr>
        <w:spacing w:after="40" w:before="40"/>
      </w:pPr>
      <w:r>
        <w:t xml:space="preserve">[ ] Apply for Texas Department of Housing and Community Affairs Emergency Solutions Grants when the summer cycle opens.</w:t>
      </w:r>
    </w:p>
    <w:p>
      <w:pPr>
        <w:pStyle w:val="ListParagraph"/>
        <w:numPr>
          <w:ilvl w:val="0"/>
          <w:numId w:val="1"/>
        </w:numPr>
        <w:spacing w:after="40" w:before="40"/>
      </w:pPr>
      <w:r>
        <w:t xml:space="preserve">[ ] Monitor the federal Department of Housing and Urban Development annual Continuum of Care Notice of Funding Opportunity.</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GLOSSARY OF ACRONYMS</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dxa" w:w="4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Acronym</w:t>
            </w:r>
          </w:p>
        </w:tc>
        <w:tc>
          <w:tcPr>
            <w:tcW w:type="dxa" w:w="4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Stands for</w:t>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Bdr>
          <w:bottom w:val="single" w:color="CCCCCC" w:sz="6" w:space="1"/>
        </w:pBdr>
        <w:spacing w:after="120" w:before="120"/>
      </w:pPr>
      <w:r>
        <w:t xml:space="preserve"/>
      </w:r>
    </w:p>
    <w:p>
      <w:pPr>
        <w:spacing w:after="80"/>
      </w:pPr>
      <w:r>
        <w:t xml:space="preserve"/>
      </w:r>
    </w:p>
    <w:p>
      <w:pPr>
        <w:spacing w:after="60" w:before="60"/>
        <w:jc w:val="center"/>
      </w:pPr>
      <w:r>
        <w:rPr>
          <w:i/>
          <w:iCs/>
          <w:color w:val="5A5A5A"/>
          <w:sz w:val="18"/>
          <w:szCs w:val="18"/>
        </w:rPr>
        <w:t xml:space="preserve">All submissions must pass the RPLICE quality gate before delivery to Dr. Flood or to a funder.</w:t>
      </w:r>
    </w:p>
    <w:p>
      <w:pPr>
        <w:spacing w:after="60" w:before="60"/>
        <w:jc w:val="center"/>
      </w:pPr>
      <w:r>
        <w:rPr>
          <w:i/>
          <w:iCs/>
          <w:color w:val="5A5A5A"/>
          <w:sz w:val="18"/>
          <w:szCs w:val="18"/>
        </w:rPr>
        <w:t xml:space="preserve">Prepared by ThriveUp Academy — thrivingcommunitiesforall.com</w:t>
      </w:r>
    </w:p>
    <w:p>
      <w:pPr>
        <w:spacing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Austin-Pflugerville-Opportunity-Pipeline-v2</dc:title>
  <dc:creator>ThriveUp Academy</dc:creator>
  <dc:description>Plain-language stakeholder brief</dc:description>
  <cp:lastModifiedBy>Un-named</cp:lastModifiedBy>
  <cp:revision>1</cp:revision>
  <dcterms:created xsi:type="dcterms:W3CDTF">2026-04-20T19:11:52.132Z</dcterms:created>
  <dcterms:modified xsi:type="dcterms:W3CDTF">2026-04-20T19:11:52.132Z</dcterms:modified>
</cp:coreProperties>
</file>

<file path=docProps/custom.xml><?xml version="1.0" encoding="utf-8"?>
<Properties xmlns="http://schemas.openxmlformats.org/officeDocument/2006/custom-properties" xmlns:vt="http://schemas.openxmlformats.org/officeDocument/2006/docPropsVTypes"/>
</file>