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a2876a4d473d8b4299965376ed5ec202346260"/>
    <w:p>
      <w:pPr>
        <w:pStyle w:val="Heading1"/>
      </w:pPr>
      <w:r>
        <w:t xml:space="preserve">RFP #26-0028 — Compliance Crosswalk (hand-extracted from base RFP + Addendum #2)</w:t>
      </w:r>
    </w:p>
    <w:p>
      <w:pPr>
        <w:pStyle w:val="FirstParagraph"/>
      </w:pPr>
      <w:r>
        <w:rPr>
          <w:b/>
          <w:bCs/>
        </w:rPr>
        <w:t xml:space="preserve">Source documents:</w:t>
      </w:r>
      <w:r>
        <w:t xml:space="preserve"> </w:t>
      </w:r>
      <w:r>
        <w:rPr>
          <w:rStyle w:val="VerbatimChar"/>
        </w:rPr>
        <w:t xml:space="preserve">base-rfp.md</w:t>
      </w:r>
      <w:r>
        <w:t xml:space="preserve"> </w:t>
      </w:r>
      <w:r>
        <w:t xml:space="preserve">(Tammy Culley, April 27, 2026) ·</w:t>
      </w:r>
      <w:r>
        <w:t xml:space="preserve"> </w:t>
      </w:r>
      <w:r>
        <w:rPr>
          <w:rStyle w:val="VerbatimChar"/>
        </w:rPr>
        <w:t xml:space="preserve">addendum-2.md</w:t>
      </w:r>
      <w:r>
        <w:t xml:space="preserve"> </w:t>
      </w:r>
      <w:r>
        <w:t xml:space="preserve">(May 22, 2026)</w:t>
      </w:r>
      <w:r>
        <w:t xml:space="preserve"> </w:t>
      </w:r>
      <w:r>
        <w:rPr>
          <w:b/>
          <w:bCs/>
        </w:rPr>
        <w:t xml:space="preserve">Doctrine:</w:t>
      </w:r>
      <w:r>
        <w:t xml:space="preserve"> </w:t>
      </w:r>
      <w:r>
        <w:t xml:space="preserve">Section L (instructions) is a pre-flight gate — noncompliance = rejection BEFORE Section M (evaluation) is scored.</w:t>
      </w:r>
      <w:r>
        <w:t xml:space="preserve"> </w:t>
      </w:r>
      <w:r>
        <w:rPr>
          <w:b/>
          <w:bCs/>
        </w:rPr>
        <w:t xml:space="preserve">Status legend:</w:t>
      </w:r>
      <w:r>
        <w:t xml:space="preserve"> </w:t>
      </w:r>
      <w:r>
        <w:t xml:space="preserve">✅ covered · ⚠️ partial · ❌ gap · 📝 placeholder</w:t>
      </w:r>
    </w:p>
    <w:p>
      <w:r>
        <w:pict>
          <v:rect style="width:0;height:1.5pt" o:hralign="center" o:hrstd="t" o:hr="t"/>
        </w:pict>
      </w:r>
    </w:p>
    <w:bookmarkStart w:id="28" w:name="X0094e958fc551ef91fab87566fee1f8e802822a"/>
    <w:p>
      <w:pPr>
        <w:pStyle w:val="Heading2"/>
      </w:pPr>
      <w:r>
        <w:t xml:space="preserve">Section L — Instructions / Required Response Content (pre-flight gate)</w:t>
      </w:r>
    </w:p>
    <w:bookmarkStart w:id="20" w:name="l1--submittal-mechanics"/>
    <w:p>
      <w:pPr>
        <w:pStyle w:val="Heading3"/>
      </w:pPr>
      <w:r>
        <w:t xml:space="preserve">L.1 — Submittal mechanics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 (verbatim)</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Where addressed</w:t>
            </w:r>
          </w:p>
        </w:tc>
      </w:tr>
      <w:tr>
        <w:tc>
          <w:tcPr/>
          <w:p>
            <w:pPr>
              <w:pStyle w:val="Compact"/>
              <w:jc w:val="left"/>
            </w:pPr>
            <w:r>
              <w:t xml:space="preserve">L.1.a</w:t>
            </w:r>
          </w:p>
        </w:tc>
        <w:tc>
          <w:tcPr/>
          <w:p>
            <w:pPr>
              <w:pStyle w:val="Compact"/>
              <w:jc w:val="left"/>
            </w:pPr>
            <w:r>
              <w:t xml:space="preserve">"SUBMITTALS are due NO LATER THAN 1:45 pm CDT, TUESDAY, MAY 19, 2026." —</w:t>
            </w:r>
            <w:r>
              <w:t xml:space="preserve"> </w:t>
            </w:r>
            <w:r>
              <w:rPr>
                <w:b/>
                <w:bCs/>
              </w:rPr>
              <w:t xml:space="preserve">superseded by Addendum #2 → June 2, 2026 1:45 pm CDT.</w:t>
            </w:r>
          </w:p>
        </w:tc>
        <w:tc>
          <w:tcPr/>
          <w:p>
            <w:pPr>
              <w:pStyle w:val="Compact"/>
              <w:jc w:val="left"/>
            </w:pPr>
            <w:r>
              <w:t xml:space="preserve">Base §Submittals + Add#2</w:t>
            </w:r>
          </w:p>
        </w:tc>
        <w:tc>
          <w:tcPr/>
          <w:p>
            <w:pPr>
              <w:pStyle w:val="Compact"/>
              <w:jc w:val="left"/>
            </w:pPr>
            <w:r>
              <w:t xml:space="preserve">✅</w:t>
            </w:r>
          </w:p>
        </w:tc>
        <w:tc>
          <w:tcPr/>
          <w:p>
            <w:pPr>
              <w:pStyle w:val="Compact"/>
              <w:jc w:val="left"/>
            </w:pPr>
            <w:r>
              <w:t xml:space="preserve">Cover letter notes June 2 deadline</w:t>
            </w:r>
          </w:p>
        </w:tc>
      </w:tr>
      <w:tr>
        <w:tc>
          <w:tcPr/>
          <w:p>
            <w:pPr>
              <w:pStyle w:val="Compact"/>
              <w:jc w:val="left"/>
            </w:pPr>
            <w:r>
              <w:t xml:space="preserve">L.1.b</w:t>
            </w:r>
          </w:p>
        </w:tc>
        <w:tc>
          <w:tcPr/>
          <w:p>
            <w:pPr>
              <w:pStyle w:val="Compact"/>
              <w:jc w:val="left"/>
            </w:pPr>
            <w:r>
              <w:t xml:space="preserve">"RFP number must be entered in the subject line" (electronic)</w:t>
            </w:r>
          </w:p>
        </w:tc>
        <w:tc>
          <w:tcPr/>
          <w:p>
            <w:pPr>
              <w:pStyle w:val="Compact"/>
              <w:jc w:val="left"/>
            </w:pPr>
            <w:r>
              <w:t xml:space="preserve">Base §Submittals</w:t>
            </w:r>
          </w:p>
        </w:tc>
        <w:tc>
          <w:tcPr/>
          <w:p>
            <w:pPr>
              <w:pStyle w:val="Compact"/>
              <w:jc w:val="left"/>
            </w:pPr>
            <w:r>
              <w:t xml:space="preserve">✅</w:t>
            </w:r>
          </w:p>
        </w:tc>
        <w:tc>
          <w:tcPr/>
          <w:p>
            <w:pPr>
              <w:pStyle w:val="Compact"/>
              <w:jc w:val="left"/>
            </w:pPr>
            <w:r>
              <w:t xml:space="preserve">Checklist E item: subject = "RFP #26-0028"</w:t>
            </w:r>
          </w:p>
        </w:tc>
      </w:tr>
      <w:tr>
        <w:tc>
          <w:tcPr/>
          <w:p>
            <w:pPr>
              <w:pStyle w:val="Compact"/>
              <w:jc w:val="left"/>
            </w:pPr>
            <w:r>
              <w:t xml:space="preserve">L.1.c</w:t>
            </w:r>
          </w:p>
        </w:tc>
        <w:tc>
          <w:tcPr/>
          <w:p>
            <w:pPr>
              <w:pStyle w:val="Compact"/>
              <w:jc w:val="left"/>
            </w:pPr>
            <w:r>
              <w:t xml:space="preserve">Electronic: email entire document + supplements to</w:t>
            </w:r>
            <w:r>
              <w:t xml:space="preserve"> </w:t>
            </w:r>
            <w:r>
              <w:rPr>
                <w:rStyle w:val="VerbatimChar"/>
              </w:rPr>
              <w:t xml:space="preserve">Purchasing@sedgwick.gov</w:t>
            </w:r>
            <w:r>
              <w:t xml:space="preserve"> </w:t>
            </w:r>
            <w:r>
              <w:t xml:space="preserve">(NOT Tammy Culley directly)</w:t>
            </w:r>
          </w:p>
        </w:tc>
        <w:tc>
          <w:tcPr/>
          <w:p>
            <w:pPr>
              <w:pStyle w:val="Compact"/>
              <w:jc w:val="left"/>
            </w:pPr>
            <w:r>
              <w:t xml:space="preserve">Base §Submittals</w:t>
            </w:r>
          </w:p>
        </w:tc>
        <w:tc>
          <w:tcPr/>
          <w:p>
            <w:pPr>
              <w:pStyle w:val="Compact"/>
              <w:jc w:val="left"/>
            </w:pPr>
            <w:r>
              <w:t xml:space="preserve">✅</w:t>
            </w:r>
          </w:p>
        </w:tc>
        <w:tc>
          <w:tcPr/>
          <w:p>
            <w:pPr>
              <w:pStyle w:val="Compact"/>
              <w:jc w:val="left"/>
            </w:pPr>
            <w:r>
              <w:t xml:space="preserve">Checklist E item</w:t>
            </w:r>
          </w:p>
        </w:tc>
      </w:tr>
      <w:tr>
        <w:tc>
          <w:tcPr/>
          <w:p>
            <w:pPr>
              <w:pStyle w:val="Compact"/>
              <w:jc w:val="left"/>
            </w:pPr>
            <w:r>
              <w:t xml:space="preserve">L.1.d</w:t>
            </w:r>
          </w:p>
        </w:tc>
        <w:tc>
          <w:tcPr/>
          <w:p>
            <w:pPr>
              <w:pStyle w:val="Compact"/>
              <w:jc w:val="left"/>
            </w:pPr>
            <w:r>
              <w:t xml:space="preserve">Physical: sealed, marked lower-left w/ firm name+address, bid #, due date; one (1) original + one (1) electronic copy (PDF/Word on flash drive) to 100 N Broadway Suite 610, Wichita KS 67202</w:t>
            </w:r>
          </w:p>
        </w:tc>
        <w:tc>
          <w:tcPr/>
          <w:p>
            <w:pPr>
              <w:pStyle w:val="Compact"/>
              <w:jc w:val="left"/>
            </w:pPr>
            <w:r>
              <w:t xml:space="preserve">Base §Submittals</w:t>
            </w:r>
          </w:p>
        </w:tc>
        <w:tc>
          <w:tcPr/>
          <w:p>
            <w:pPr>
              <w:pStyle w:val="Compact"/>
              <w:jc w:val="left"/>
            </w:pPr>
            <w:r>
              <w:t xml:space="preserve">✅</w:t>
            </w:r>
          </w:p>
        </w:tc>
        <w:tc>
          <w:tcPr/>
          <w:p>
            <w:pPr>
              <w:pStyle w:val="Compact"/>
              <w:jc w:val="left"/>
            </w:pPr>
            <w:r>
              <w:t xml:space="preserve">Cover letter shows correct address</w:t>
            </w:r>
          </w:p>
        </w:tc>
      </w:tr>
      <w:tr>
        <w:tc>
          <w:tcPr/>
          <w:p>
            <w:pPr>
              <w:pStyle w:val="Compact"/>
              <w:jc w:val="left"/>
            </w:pPr>
            <w:r>
              <w:t xml:space="preserve">L.1.e</w:t>
            </w:r>
          </w:p>
        </w:tc>
        <w:tc>
          <w:tcPr/>
          <w:p>
            <w:pPr>
              <w:pStyle w:val="Compact"/>
              <w:jc w:val="left"/>
            </w:pPr>
            <w:r>
              <w:t xml:space="preserve">"PLEASE ACKNOWLEDGE RECEIPT OF THIS ADDENDUM ON THE RFP RESPONSE PAGE" (Add #1 AND #2)</w:t>
            </w:r>
          </w:p>
        </w:tc>
        <w:tc>
          <w:tcPr/>
          <w:p>
            <w:pPr>
              <w:pStyle w:val="Compact"/>
              <w:jc w:val="left"/>
            </w:pPr>
            <w:r>
              <w:t xml:space="preserve">Add #2 closing</w:t>
            </w:r>
          </w:p>
        </w:tc>
        <w:tc>
          <w:tcPr/>
          <w:p>
            <w:pPr>
              <w:pStyle w:val="Compact"/>
              <w:jc w:val="left"/>
            </w:pPr>
            <w:r>
              <w:t xml:space="preserve">⚠️</w:t>
            </w:r>
          </w:p>
        </w:tc>
        <w:tc>
          <w:tcPr/>
          <w:p>
            <w:pPr>
              <w:pStyle w:val="Compact"/>
              <w:jc w:val="left"/>
            </w:pPr>
            <w:r>
              <w:t xml:space="preserve">Cover letter acknowledges;</w:t>
            </w:r>
            <w:r>
              <w:t xml:space="preserve"> </w:t>
            </w:r>
            <w:r>
              <w:rPr>
                <w:b/>
                <w:bCs/>
              </w:rPr>
              <w:t xml:space="preserve">MUST also fill Response Form addenda block (NO ___ DATED ___) and sign — currently a placeholder in Appendix C</w:t>
            </w:r>
          </w:p>
        </w:tc>
      </w:tr>
    </w:tbl>
    <w:bookmarkEnd w:id="20"/>
    <w:bookmarkStart w:id="21" w:name="X48d790a30e1051655d4acd2e2e72f34736591d3"/>
    <w:p>
      <w:pPr>
        <w:pStyle w:val="Heading3"/>
      </w:pPr>
      <w:r>
        <w:t xml:space="preserve">L.2 — Required Response Content (six mandatory items)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 (verbatim)</w:t>
            </w:r>
          </w:p>
        </w:tc>
        <w:tc>
          <w:tcPr/>
          <w:p>
            <w:pPr>
              <w:pStyle w:val="Compact"/>
              <w:jc w:val="left"/>
            </w:pPr>
            <w:r>
              <w:t xml:space="preserve">Status</w:t>
            </w:r>
          </w:p>
        </w:tc>
        <w:tc>
          <w:tcPr/>
          <w:p>
            <w:pPr>
              <w:pStyle w:val="Compact"/>
              <w:jc w:val="left"/>
            </w:pPr>
            <w:r>
              <w:t xml:space="preserve">Where addressed</w:t>
            </w:r>
          </w:p>
        </w:tc>
        <w:tc>
          <w:tcPr/>
          <w:p>
            <w:pPr>
              <w:pStyle w:val="Compact"/>
              <w:jc w:val="left"/>
            </w:pPr>
            <w:r>
              <w:t xml:space="preserve">Notes</w:t>
            </w:r>
          </w:p>
        </w:tc>
      </w:tr>
      <w:tr>
        <w:tc>
          <w:tcPr/>
          <w:p>
            <w:pPr>
              <w:pStyle w:val="Compact"/>
              <w:jc w:val="left"/>
            </w:pPr>
            <w:r>
              <w:t xml:space="preserve">L.2.1</w:t>
            </w:r>
          </w:p>
        </w:tc>
        <w:tc>
          <w:tcPr/>
          <w:p>
            <w:pPr>
              <w:pStyle w:val="Compact"/>
              <w:jc w:val="left"/>
            </w:pPr>
            <w:r>
              <w:t xml:space="preserve">"Firm profile: the name of the firm, address, telephone number(s), contact person, year the firm was established, and the names of the principals of the firm."</w:t>
            </w:r>
          </w:p>
        </w:tc>
        <w:tc>
          <w:tcPr/>
          <w:p>
            <w:pPr>
              <w:pStyle w:val="Compact"/>
              <w:jc w:val="left"/>
            </w:pPr>
            <w:r>
              <w:t xml:space="preserve">✅ for Prime; ⚠️ for subs</w:t>
            </w:r>
          </w:p>
        </w:tc>
        <w:tc>
          <w:tcPr/>
          <w:p>
            <w:pPr>
              <w:pStyle w:val="Compact"/>
              <w:jc w:val="left"/>
            </w:pPr>
            <w:r>
              <w:t xml:space="preserve">§3.1 (Prime — Love Clinic), §3.2–3.5 (subs)</w:t>
            </w:r>
          </w:p>
        </w:tc>
        <w:tc>
          <w:tcPr/>
          <w:p>
            <w:pPr>
              <w:pStyle w:val="Compact"/>
              <w:jc w:val="left"/>
            </w:pPr>
            <w:r>
              <w:t xml:space="preserve">Prime firm profile complete (Love Clinic &amp; Med Spa, LLC; 214 S Rock Rd Ste 101 Wichita KS 67207; 316-669-4770; Dr. Chela Love DNP, FNP-C, President; established Jan 2017). L.2.1 reads "the firm" singular — Prime-only. Year-established still owed for Vanntastic and TCAF in §3.3 / §3.4 for completeness, but not L.2.1-blocking.</w:t>
            </w:r>
          </w:p>
        </w:tc>
      </w:tr>
      <w:tr>
        <w:tc>
          <w:tcPr/>
          <w:p>
            <w:pPr>
              <w:pStyle w:val="Compact"/>
              <w:jc w:val="left"/>
            </w:pPr>
            <w:r>
              <w:t xml:space="preserve">L.2.2</w:t>
            </w:r>
          </w:p>
        </w:tc>
        <w:tc>
          <w:tcPr/>
          <w:p>
            <w:pPr>
              <w:pStyle w:val="Compact"/>
              <w:jc w:val="left"/>
            </w:pPr>
            <w:r>
              <w:t xml:space="preserve">"The firm's relevant experience, notably experience working with government agencies."</w:t>
            </w:r>
          </w:p>
        </w:tc>
        <w:tc>
          <w:tcPr/>
          <w:p>
            <w:pPr>
              <w:pStyle w:val="Compact"/>
              <w:jc w:val="left"/>
            </w:pPr>
            <w:r>
              <w:t xml:space="preserve">⚠️</w:t>
            </w:r>
          </w:p>
        </w:tc>
        <w:tc>
          <w:tcPr/>
          <w:p>
            <w:pPr>
              <w:pStyle w:val="Compact"/>
              <w:jc w:val="left"/>
            </w:pPr>
            <w:r>
              <w:t xml:space="preserve">§3.1 (Prime — Love Clinic, 9 yrs Wichita clinical practice; Black/woman-owned small business)</w:t>
            </w:r>
          </w:p>
        </w:tc>
        <w:tc>
          <w:tcPr/>
          <w:p>
            <w:pPr>
              <w:pStyle w:val="Compact"/>
              <w:jc w:val="left"/>
            </w:pPr>
            <w:r>
              <w:t xml:space="preserve">Prime has 9 yrs continuous Wichita clinical practice and three written employer references on the GLP-1 service line (Appendix E.1). Prime has not previously held a Sedgwick County contract; complementary government-contract administration capacity is brought via HIS subcontractor (§3.5).</w:t>
            </w:r>
          </w:p>
        </w:tc>
      </w:tr>
      <w:tr>
        <w:tc>
          <w:tcPr/>
          <w:p>
            <w:pPr>
              <w:pStyle w:val="Compact"/>
              <w:jc w:val="left"/>
            </w:pPr>
            <w:r>
              <w:t xml:space="preserve">L.2.3</w:t>
            </w:r>
          </w:p>
        </w:tc>
        <w:tc>
          <w:tcPr/>
          <w:p>
            <w:pPr>
              <w:pStyle w:val="Compact"/>
              <w:jc w:val="left"/>
            </w:pPr>
            <w:r>
              <w:t xml:space="preserve">"At minimum, three (3) professional references, besides Sedgwick County, with email addresses, telephone numbers, and contact persons where work has been completed within the last three (3) years."</w:t>
            </w:r>
          </w:p>
        </w:tc>
        <w:tc>
          <w:tcPr/>
          <w:p>
            <w:pPr>
              <w:pStyle w:val="Compact"/>
              <w:jc w:val="left"/>
            </w:pPr>
            <w:r>
              <w:t xml:space="preserve">✅</w:t>
            </w:r>
          </w:p>
        </w:tc>
        <w:tc>
          <w:tcPr/>
          <w:p>
            <w:pPr>
              <w:pStyle w:val="Compact"/>
              <w:jc w:val="left"/>
            </w:pPr>
            <w:r>
              <w:t xml:space="preserve">Appendix E.1 — CLOSED (3 Prime references)</w:t>
            </w:r>
          </w:p>
        </w:tc>
        <w:tc>
          <w:tcPr/>
          <w:p>
            <w:pPr>
              <w:pStyle w:val="Compact"/>
              <w:jc w:val="left"/>
            </w:pPr>
            <w:r>
              <w:rPr>
                <w:b/>
                <w:bCs/>
              </w:rPr>
              <w:t xml:space="preserve">L.2.3 applies to "the firm" (Prime), not per-partner. Three Prime references closed 2026-05-27: Keri Williams (Dir of Ops, Wichita employer, 5/24/26, 316-771-7315); Christine Bacci (CEO, Thrive Therapy of KS, 5/24/25, 316-670-9988); Tessra Youngblood (CEO, Youngblood Youth Development Homes &amp; Services, Inc., 5/24/26). All on GLP-1 weight-loss service line. All within last 3 years. Subcontractor references kept on file as supporting due-diligence (Appendix E.2 posture statement).</w:t>
            </w:r>
          </w:p>
        </w:tc>
      </w:tr>
      <w:tr>
        <w:tc>
          <w:tcPr/>
          <w:p>
            <w:pPr>
              <w:pStyle w:val="Compact"/>
              <w:jc w:val="left"/>
            </w:pPr>
            <w:r>
              <w:t xml:space="preserve">L.2.4</w:t>
            </w:r>
          </w:p>
        </w:tc>
        <w:tc>
          <w:tcPr/>
          <w:p>
            <w:pPr>
              <w:pStyle w:val="Compact"/>
              <w:jc w:val="left"/>
            </w:pPr>
            <w:r>
              <w:t xml:space="preserve">"A disclosure of any personal or financial interest in any properties in the project area, or any real or potential conflicts of interest with members of the Sedgwick County Board of County Commissioners or county staff."</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REQUIRED even if "none known." Checklist item C: "Add explicit Conflict of Interest disclosure in Section 11." Dr. Vann's spouse (Iasis Christian Center) is COI-adjacent on City of Wichita — not Sedgwick County BoCC, but disclose proactively per Iron Rule.</w:t>
            </w:r>
          </w:p>
        </w:tc>
      </w:tr>
      <w:tr>
        <w:tc>
          <w:tcPr/>
          <w:p>
            <w:pPr>
              <w:pStyle w:val="Compact"/>
              <w:jc w:val="left"/>
            </w:pPr>
            <w:r>
              <w:t xml:space="preserve">L.2.5</w:t>
            </w:r>
          </w:p>
        </w:tc>
        <w:tc>
          <w:tcPr/>
          <w:p>
            <w:pPr>
              <w:pStyle w:val="Compact"/>
              <w:jc w:val="left"/>
            </w:pPr>
            <w:r>
              <w:t xml:space="preserve">"A description of the type of assistance that will be sought from county staff, including assistance required from the county to lessen the costs of this project."</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Checklist item C: "Add 'Assistance Requested from County' section to Section 7 (UHC integration sponsor, OptumRx data-feed approval, HR/IT coordination, communication plan support)."</w:t>
            </w:r>
          </w:p>
        </w:tc>
      </w:tr>
      <w:tr>
        <w:tc>
          <w:tcPr/>
          <w:p>
            <w:pPr>
              <w:pStyle w:val="Compact"/>
              <w:jc w:val="left"/>
            </w:pPr>
            <w:r>
              <w:t xml:space="preserve">L.2.6</w:t>
            </w:r>
          </w:p>
        </w:tc>
        <w:tc>
          <w:tcPr/>
          <w:p>
            <w:pPr>
              <w:pStyle w:val="Compact"/>
              <w:jc w:val="left"/>
            </w:pPr>
            <w:r>
              <w:t xml:space="preserve">"Proof of insurance meeting minimum insurance requirements as designated herein."</w:t>
            </w:r>
          </w:p>
        </w:tc>
        <w:tc>
          <w:tcPr/>
          <w:p>
            <w:pPr>
              <w:pStyle w:val="Compact"/>
              <w:jc w:val="left"/>
            </w:pPr>
            <w:r>
              <w:t xml:space="preserve">⚠️</w:t>
            </w:r>
          </w:p>
        </w:tc>
        <w:tc>
          <w:tcPr/>
          <w:p>
            <w:pPr>
              <w:pStyle w:val="Compact"/>
              <w:jc w:val="left"/>
            </w:pPr>
            <w:r>
              <w:t xml:space="preserve">§11 (generic)</w:t>
            </w:r>
          </w:p>
        </w:tc>
        <w:tc>
          <w:tcPr/>
          <w:p>
            <w:pPr>
              <w:pStyle w:val="Compact"/>
              <w:jc w:val="left"/>
            </w:pPr>
            <w:r>
              <w:rPr>
                <w:b/>
                <w:bCs/>
              </w:rPr>
              <w:t xml:space="preserve">Letter of Insurability dated within 30 days of submission, per partner — checklist item A.</w:t>
            </w:r>
          </w:p>
        </w:tc>
      </w:tr>
    </w:tbl>
    <w:bookmarkEnd w:id="21"/>
    <w:bookmarkStart w:id="22" w:name="Xf56b1266a8b6278413c6b584a491b978b84e693"/>
    <w:p>
      <w:pPr>
        <w:pStyle w:val="Heading3"/>
      </w:pPr>
      <w:r>
        <w:t xml:space="preserve">L.3 — Insurance limits (verbatim from §Insurance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Required limit</w:t>
            </w:r>
          </w:p>
        </w:tc>
        <w:tc>
          <w:tcPr/>
          <w:p>
            <w:pPr>
              <w:pStyle w:val="Compact"/>
              <w:jc w:val="left"/>
            </w:pPr>
            <w:r>
              <w:t xml:space="preserve">Notes</w:t>
            </w:r>
          </w:p>
        </w:tc>
      </w:tr>
      <w:tr>
        <w:tc>
          <w:tcPr/>
          <w:p>
            <w:pPr>
              <w:pStyle w:val="Compact"/>
              <w:jc w:val="left"/>
            </w:pPr>
            <w:r>
              <w:t xml:space="preserve">Workers' Compensation</w:t>
            </w:r>
          </w:p>
        </w:tc>
        <w:tc>
          <w:tcPr/>
          <w:p>
            <w:pPr>
              <w:pStyle w:val="Compact"/>
              <w:jc w:val="left"/>
            </w:pPr>
            <w:r>
              <w:t xml:space="preserve">"Applicable coverage per State Statutes" (KS)</w:t>
            </w:r>
          </w:p>
        </w:tc>
        <w:tc>
          <w:tcPr/>
          <w:p>
            <w:pPr>
              <w:pStyle w:val="Compact"/>
              <w:jc w:val="left"/>
            </w:pPr>
            <w:r>
              <w:t xml:space="preserve">All four partners</w:t>
            </w:r>
          </w:p>
        </w:tc>
      </w:tr>
      <w:tr>
        <w:tc>
          <w:tcPr/>
          <w:p>
            <w:pPr>
              <w:pStyle w:val="Compact"/>
              <w:jc w:val="left"/>
            </w:pPr>
            <w:r>
              <w:t xml:space="preserve">Employer's Liability</w:t>
            </w:r>
          </w:p>
        </w:tc>
        <w:tc>
          <w:tcPr/>
          <w:p>
            <w:pPr>
              <w:pStyle w:val="Compact"/>
              <w:jc w:val="left"/>
            </w:pPr>
            <w:r>
              <w:t xml:space="preserve">$500,000</w:t>
            </w:r>
          </w:p>
        </w:tc>
        <w:tc>
          <w:tcPr/>
          <w:p>
            <w:pPr>
              <w:pStyle w:val="Compact"/>
            </w:pPr>
          </w:p>
        </w:tc>
      </w:tr>
      <w:tr>
        <w:tc>
          <w:tcPr/>
          <w:p>
            <w:pPr>
              <w:pStyle w:val="Compact"/>
              <w:jc w:val="left"/>
            </w:pPr>
            <w:r>
              <w:t xml:space="preserve">Commercial General Liability (form CG 00 01 04 13 or equivalent)</w:t>
            </w:r>
          </w:p>
        </w:tc>
        <w:tc>
          <w:tcPr/>
          <w:p>
            <w:pPr>
              <w:pStyle w:val="Compact"/>
              <w:jc w:val="left"/>
            </w:pPr>
            <w:r>
              <w:t xml:space="preserve">Each Occurrence $1M · General Aggregate per project $2M · Personal Injury $1M · Products &amp; Completed Ops Aggregate $2M</w:t>
            </w:r>
          </w:p>
        </w:tc>
        <w:tc>
          <w:tcPr/>
          <w:p>
            <w:pPr>
              <w:pStyle w:val="Compact"/>
            </w:pPr>
          </w:p>
        </w:tc>
      </w:tr>
      <w:tr>
        <w:tc>
          <w:tcPr/>
          <w:p>
            <w:pPr>
              <w:pStyle w:val="Compact"/>
              <w:jc w:val="left"/>
            </w:pPr>
            <w:r>
              <w:t xml:space="preserve">Automobile Liability</w:t>
            </w:r>
          </w:p>
        </w:tc>
        <w:tc>
          <w:tcPr/>
          <w:p>
            <w:pPr>
              <w:pStyle w:val="Compact"/>
              <w:jc w:val="left"/>
            </w:pPr>
            <w:r>
              <w:t xml:space="preserve">Combined Single Limit $500,000</w:t>
            </w:r>
          </w:p>
        </w:tc>
        <w:tc>
          <w:tcPr/>
          <w:p>
            <w:pPr>
              <w:pStyle w:val="Compact"/>
            </w:pPr>
          </w:p>
        </w:tc>
      </w:tr>
      <w:tr>
        <w:tc>
          <w:tcPr/>
          <w:p>
            <w:pPr>
              <w:pStyle w:val="Compact"/>
              <w:jc w:val="left"/>
            </w:pPr>
            <w:r>
              <w:t xml:space="preserve">Umbrella</w:t>
            </w:r>
          </w:p>
        </w:tc>
        <w:tc>
          <w:tcPr/>
          <w:p>
            <w:pPr>
              <w:pStyle w:val="Compact"/>
              <w:jc w:val="left"/>
            </w:pPr>
            <w:r>
              <w:rPr>
                <w:b/>
                <w:bCs/>
              </w:rPr>
              <w:t xml:space="preserve">REQUIRED</w:t>
            </w:r>
            <w:r>
              <w:t xml:space="preserve"> </w:t>
            </w:r>
            <w:r>
              <w:t xml:space="preserve">— Each Claim $1M · Aggregate $1M</w:t>
            </w:r>
          </w:p>
        </w:tc>
        <w:tc>
          <w:tcPr/>
          <w:p>
            <w:pPr>
              <w:pStyle w:val="Compact"/>
              <w:jc w:val="left"/>
            </w:pPr>
            <w:r>
              <w:t xml:space="preserve">Following form for GL + Auto</w:t>
            </w:r>
          </w:p>
        </w:tc>
      </w:tr>
      <w:tr>
        <w:tc>
          <w:tcPr/>
          <w:p>
            <w:pPr>
              <w:pStyle w:val="Compact"/>
              <w:jc w:val="left"/>
            </w:pPr>
            <w:r>
              <w:t xml:space="preserve">Professional Liability / E&amp;O</w:t>
            </w:r>
          </w:p>
        </w:tc>
        <w:tc>
          <w:tcPr/>
          <w:p>
            <w:pPr>
              <w:pStyle w:val="Compact"/>
              <w:jc w:val="left"/>
            </w:pPr>
            <w:r>
              <w:rPr>
                <w:b/>
                <w:bCs/>
              </w:rPr>
              <w:t xml:space="preserve">REQUIRED</w:t>
            </w:r>
            <w:r>
              <w:t xml:space="preserve"> </w:t>
            </w:r>
            <w:r>
              <w:t xml:space="preserve">— Each Claim $1M · Aggregate $1M</w:t>
            </w:r>
          </w:p>
        </w:tc>
        <w:tc>
          <w:tcPr/>
          <w:p>
            <w:pPr>
              <w:pStyle w:val="Compact"/>
              <w:jc w:val="left"/>
            </w:pPr>
            <w:r>
              <w:t xml:space="preserve">Retroactive date prior to start; maintain 3 yrs post-completion</w:t>
            </w:r>
          </w:p>
        </w:tc>
      </w:tr>
      <w:tr>
        <w:tc>
          <w:tcPr/>
          <w:p>
            <w:pPr>
              <w:pStyle w:val="Compact"/>
              <w:jc w:val="left"/>
            </w:pPr>
            <w:r>
              <w:t xml:space="preserve">Pollution Liability</w:t>
            </w:r>
          </w:p>
        </w:tc>
        <w:tc>
          <w:tcPr/>
          <w:p>
            <w:pPr>
              <w:pStyle w:val="Compact"/>
              <w:jc w:val="left"/>
            </w:pPr>
            <w:r>
              <w:t xml:space="preserve">NOT REQUIRED</w:t>
            </w:r>
          </w:p>
        </w:tc>
        <w:tc>
          <w:tcPr/>
          <w:p>
            <w:pPr>
              <w:pStyle w:val="Compact"/>
            </w:pPr>
          </w:p>
        </w:tc>
      </w:tr>
      <w:tr>
        <w:tc>
          <w:tcPr/>
          <w:p>
            <w:pPr>
              <w:pStyle w:val="Compact"/>
              <w:jc w:val="left"/>
            </w:pPr>
            <w:r>
              <w:t xml:space="preserve">Carrier</w:t>
            </w:r>
          </w:p>
        </w:tc>
        <w:tc>
          <w:tcPr/>
          <w:p>
            <w:pPr>
              <w:pStyle w:val="Compact"/>
              <w:jc w:val="left"/>
            </w:pPr>
            <w:r>
              <w:t xml:space="preserve">Minimum BEST rating</w:t>
            </w:r>
            <w:r>
              <w:t xml:space="preserve"> </w:t>
            </w:r>
            <w:r>
              <w:rPr>
                <w:b/>
                <w:bCs/>
              </w:rPr>
              <w:t xml:space="preserve">A-VIII</w:t>
            </w:r>
            <w:r>
              <w:t xml:space="preserve">,</w:t>
            </w:r>
            <w:r>
              <w:t xml:space="preserve"> </w:t>
            </w:r>
            <w:r>
              <w:rPr>
                <w:b/>
                <w:bCs/>
              </w:rPr>
              <w:t xml:space="preserve">licensed in Kansas</w:t>
            </w:r>
          </w:p>
        </w:tc>
        <w:tc>
          <w:tcPr/>
          <w:p>
            <w:pPr>
              <w:pStyle w:val="Compact"/>
              <w:jc w:val="left"/>
            </w:pPr>
            <w:r>
              <w:rPr>
                <w:b/>
                <w:bCs/>
              </w:rPr>
              <w:t xml:space="preserve">Must be acknowledged on Response Form</w:t>
            </w:r>
          </w:p>
        </w:tc>
      </w:tr>
      <w:tr>
        <w:tc>
          <w:tcPr/>
          <w:p>
            <w:pPr>
              <w:pStyle w:val="Compact"/>
              <w:jc w:val="left"/>
            </w:pPr>
            <w:r>
              <w:t xml:space="preserve">Additional Insured</w:t>
            </w:r>
          </w:p>
        </w:tc>
        <w:tc>
          <w:tcPr/>
          <w:p>
            <w:pPr>
              <w:pStyle w:val="Compact"/>
              <w:jc w:val="left"/>
            </w:pPr>
            <w:r>
              <w:t xml:space="preserve">County named as additional insured (incl. ongoing + completed ops) — EXCEPT prof liab, WC, EL</w:t>
            </w:r>
          </w:p>
        </w:tc>
        <w:tc>
          <w:tcPr/>
          <w:p>
            <w:pPr>
              <w:pStyle w:val="Compact"/>
              <w:jc w:val="left"/>
            </w:pPr>
            <w:r>
              <w:t xml:space="preserve">30-day written notice before any cancellation/reduction</w:t>
            </w:r>
          </w:p>
        </w:tc>
      </w:tr>
    </w:tbl>
    <w:p>
      <w:pPr>
        <w:pStyle w:val="BodyText"/>
      </w:pPr>
      <w:r>
        <w:rPr>
          <w:b/>
          <w:bCs/>
        </w:rPr>
        <w:t xml:space="preserve">Status:</w:t>
      </w:r>
      <w:r>
        <w:t xml:space="preserve"> </w:t>
      </w:r>
      <w:r>
        <w:t xml:space="preserve">❌ Generic insurance language in current §11. Replace with line-by-line table above; attach Letter of Insurability + COIs as Appendix F (checklist C item).</w:t>
      </w:r>
    </w:p>
    <w:bookmarkEnd w:id="22"/>
    <w:bookmarkStart w:id="25" w:name="l4--response-form-fields-page-1"/>
    <w:p>
      <w:pPr>
        <w:pStyle w:val="Heading3"/>
      </w:pPr>
      <w:r>
        <w:t xml:space="preserve">L.4 — Response Form fields (Page 1)</w:t>
      </w:r>
    </w:p>
    <w:p>
      <w:pPr>
        <w:pStyle w:val="FirstParagraph"/>
      </w:pPr>
      <w:r>
        <w:t xml:space="preserve">Must be filled out and signed — currently a placeholder.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 (Prime — Love Clinic &amp; Med Spa, LLC)</w:t>
            </w:r>
          </w:p>
        </w:tc>
      </w:tr>
      <w:tr>
        <w:tc>
          <w:tcPr/>
          <w:p>
            <w:pPr>
              <w:pStyle w:val="Compact"/>
              <w:jc w:val="left"/>
            </w:pPr>
            <w:r>
              <w:t xml:space="preserve">Name</w:t>
            </w:r>
          </w:p>
        </w:tc>
        <w:tc>
          <w:tcPr/>
          <w:p>
            <w:pPr>
              <w:pStyle w:val="Compact"/>
              <w:jc w:val="left"/>
            </w:pPr>
            <w:r>
              <w:rPr>
                <w:b/>
                <w:bCs/>
              </w:rPr>
              <w:t xml:space="preserve">Love Clinic &amp; Med Spa, LLC</w:t>
            </w:r>
          </w:p>
        </w:tc>
      </w:tr>
      <w:tr>
        <w:tc>
          <w:tcPr/>
          <w:p>
            <w:pPr>
              <w:pStyle w:val="Compact"/>
              <w:jc w:val="left"/>
            </w:pPr>
            <w:r>
              <w:t xml:space="preserve">DBA</w:t>
            </w:r>
          </w:p>
        </w:tc>
        <w:tc>
          <w:tcPr/>
          <w:p>
            <w:pPr>
              <w:pStyle w:val="Compact"/>
              <w:jc w:val="left"/>
            </w:pPr>
            <w:r>
              <w:t xml:space="preserve">Love Clinic &amp; Med Spa</w:t>
            </w:r>
          </w:p>
        </w:tc>
      </w:tr>
      <w:tr>
        <w:tc>
          <w:tcPr/>
          <w:p>
            <w:pPr>
              <w:pStyle w:val="Compact"/>
              <w:jc w:val="left"/>
            </w:pPr>
            <w:r>
              <w:t xml:space="preserve">Contact</w:t>
            </w:r>
          </w:p>
        </w:tc>
        <w:tc>
          <w:tcPr/>
          <w:p>
            <w:pPr>
              <w:pStyle w:val="Compact"/>
              <w:jc w:val="left"/>
            </w:pPr>
            <w:r>
              <w:rPr>
                <w:b/>
                <w:bCs/>
              </w:rPr>
              <w:t xml:space="preserve">Dr. Chela Love, DNP, FNP-C, President</w:t>
            </w:r>
          </w:p>
        </w:tc>
      </w:tr>
      <w:tr>
        <w:tc>
          <w:tcPr/>
          <w:p>
            <w:pPr>
              <w:pStyle w:val="Compact"/>
              <w:jc w:val="left"/>
            </w:pPr>
            <w:r>
              <w:t xml:space="preserve">Address / City / State / Zip</w:t>
            </w:r>
          </w:p>
        </w:tc>
        <w:tc>
          <w:tcPr/>
          <w:p>
            <w:pPr>
              <w:pStyle w:val="Compact"/>
              <w:jc w:val="left"/>
            </w:pPr>
            <w:r>
              <w:rPr>
                <w:b/>
                <w:bCs/>
              </w:rPr>
              <w:t xml:space="preserve">214 S Rock Rd, Suite 101 / Wichita / KS / 67207</w:t>
            </w:r>
          </w:p>
        </w:tc>
      </w:tr>
      <w:tr>
        <w:tc>
          <w:tcPr/>
          <w:p>
            <w:pPr>
              <w:pStyle w:val="Compact"/>
              <w:jc w:val="left"/>
            </w:pPr>
            <w:r>
              <w:t xml:space="preserve">Phone / Fax / Hours</w:t>
            </w:r>
          </w:p>
        </w:tc>
        <w:tc>
          <w:tcPr/>
          <w:p>
            <w:pPr>
              <w:pStyle w:val="Compact"/>
              <w:jc w:val="left"/>
            </w:pPr>
            <w:r>
              <w:rPr>
                <w:b/>
                <w:bCs/>
              </w:rPr>
              <w:t xml:space="preserve">316-669-4770</w:t>
            </w:r>
            <w:r>
              <w:t xml:space="preserve"> </w:t>
            </w:r>
            <w:r>
              <w:t xml:space="preserve">/ N/A /</w:t>
            </w:r>
            <w:r>
              <w:t xml:space="preserve"> </w:t>
            </w:r>
            <w:r>
              <w:rPr>
                <w:i/>
                <w:iCs/>
              </w:rPr>
              <w:t xml:space="preserve">Prime to confirm</w:t>
            </w:r>
          </w:p>
        </w:tc>
      </w:tr>
      <w:tr>
        <w:tc>
          <w:tcPr/>
          <w:p>
            <w:pPr>
              <w:pStyle w:val="Compact"/>
              <w:jc w:val="left"/>
            </w:pPr>
            <w:r>
              <w:t xml:space="preserve">State of Incorporation or Organization</w:t>
            </w:r>
          </w:p>
        </w:tc>
        <w:tc>
          <w:tcPr/>
          <w:p>
            <w:pPr>
              <w:pStyle w:val="Compact"/>
              <w:jc w:val="left"/>
            </w:pPr>
            <w:r>
              <w:rPr>
                <w:b/>
                <w:bCs/>
              </w:rPr>
              <w:t xml:space="preserve">Kansas</w:t>
            </w:r>
          </w:p>
        </w:tc>
      </w:tr>
      <w:tr>
        <w:tc>
          <w:tcPr/>
          <w:p>
            <w:pPr>
              <w:pStyle w:val="Compact"/>
              <w:jc w:val="left"/>
            </w:pPr>
            <w:r>
              <w:t xml:space="preserve">Company Website / Email</w:t>
            </w:r>
          </w:p>
        </w:tc>
        <w:tc>
          <w:tcPr/>
          <w:p>
            <w:pPr>
              <w:pStyle w:val="Compact"/>
              <w:jc w:val="left"/>
            </w:pPr>
            <w:hyperlink r:id="rId23">
              <w:r>
                <w:rPr>
                  <w:rStyle w:val="Hyperlink"/>
                  <w:b/>
                  <w:bCs/>
                </w:rPr>
                <w:t xml:space="preserve">www.loveclinicmedspa.com</w:t>
              </w:r>
            </w:hyperlink>
            <w:r>
              <w:t xml:space="preserve"> </w:t>
            </w:r>
            <w:r>
              <w:t xml:space="preserve">(Prime company);</w:t>
            </w:r>
            <w:r>
              <w:t xml:space="preserve"> </w:t>
            </w:r>
            <w:r>
              <w:rPr>
                <w:b/>
                <w:bCs/>
              </w:rPr>
              <w:t xml:space="preserve">glpwellness.fit</w:t>
            </w:r>
            <w:r>
              <w:t xml:space="preserve"> </w:t>
            </w:r>
            <w:r>
              <w:t xml:space="preserve">(Vitality program member portal) /</w:t>
            </w:r>
            <w:r>
              <w:t xml:space="preserve"> </w:t>
            </w:r>
            <w:hyperlink r:id="rId24">
              <w:r>
                <w:rPr>
                  <w:rStyle w:val="Hyperlink"/>
                  <w:b/>
                  <w:bCs/>
                </w:rPr>
                <w:t xml:space="preserve">chelalove@loveclinicmedspa.com</w:t>
              </w:r>
            </w:hyperlink>
          </w:p>
        </w:tc>
      </w:tr>
      <w:tr>
        <w:tc>
          <w:tcPr/>
          <w:p>
            <w:pPr>
              <w:pStyle w:val="Compact"/>
              <w:jc w:val="left"/>
            </w:pPr>
            <w:r>
              <w:t xml:space="preserve"># of Locations / # Employees</w:t>
            </w:r>
          </w:p>
        </w:tc>
        <w:tc>
          <w:tcPr/>
          <w:p>
            <w:pPr>
              <w:pStyle w:val="Compact"/>
              <w:jc w:val="left"/>
            </w:pPr>
            <w:r>
              <w:rPr>
                <w:b/>
                <w:bCs/>
              </w:rPr>
              <w:t xml:space="preserve">1</w:t>
            </w:r>
            <w:r>
              <w:t xml:space="preserve"> </w:t>
            </w:r>
            <w:r>
              <w:t xml:space="preserve">/</w:t>
            </w:r>
            <w:r>
              <w:t xml:space="preserve"> </w:t>
            </w:r>
            <w:r>
              <w:rPr>
                <w:i/>
                <w:iCs/>
              </w:rPr>
              <w:t xml:space="preserve">Prime to confirm head-count</w:t>
            </w:r>
          </w:p>
        </w:tc>
      </w:tr>
      <w:tr>
        <w:tc>
          <w:tcPr/>
          <w:p>
            <w:pPr>
              <w:pStyle w:val="Compact"/>
              <w:jc w:val="left"/>
            </w:pPr>
            <w:r>
              <w:t xml:space="preserve">Type of Organization</w:t>
            </w:r>
          </w:p>
        </w:tc>
        <w:tc>
          <w:tcPr/>
          <w:p>
            <w:pPr>
              <w:pStyle w:val="Compact"/>
              <w:jc w:val="left"/>
            </w:pPr>
            <w:r>
              <w:rPr>
                <w:b/>
                <w:bCs/>
              </w:rPr>
              <w:t xml:space="preserve">LLC</w:t>
            </w:r>
            <w:r>
              <w:t xml:space="preserve"> </w:t>
            </w:r>
            <w:r>
              <w:t xml:space="preserve">(check Partnership/LLC option)</w:t>
            </w:r>
          </w:p>
        </w:tc>
      </w:tr>
      <w:tr>
        <w:tc>
          <w:tcPr/>
          <w:p>
            <w:pPr>
              <w:pStyle w:val="Compact"/>
              <w:jc w:val="left"/>
            </w:pPr>
            <w:r>
              <w:t xml:space="preserve">Business Model</w:t>
            </w:r>
          </w:p>
        </w:tc>
        <w:tc>
          <w:tcPr/>
          <w:p>
            <w:pPr>
              <w:pStyle w:val="Compact"/>
              <w:jc w:val="left"/>
            </w:pPr>
            <w:r>
              <w:rPr>
                <w:b/>
                <w:bCs/>
              </w:rPr>
              <w:t xml:space="preserve">Small</w:t>
            </w:r>
          </w:p>
        </w:tc>
      </w:tr>
      <w:tr>
        <w:tc>
          <w:tcPr/>
          <w:p>
            <w:pPr>
              <w:pStyle w:val="Compact"/>
              <w:jc w:val="left"/>
            </w:pPr>
            <w:r>
              <w:t xml:space="preserve">Minority-owned? / Woman-owned?</w:t>
            </w:r>
          </w:p>
        </w:tc>
        <w:tc>
          <w:tcPr/>
          <w:p>
            <w:pPr>
              <w:pStyle w:val="Compact"/>
              <w:jc w:val="left"/>
            </w:pPr>
            <w:r>
              <w:rPr>
                <w:b/>
                <w:bCs/>
              </w:rPr>
              <w:t xml:space="preserve">YES (Black-owned) / YES</w:t>
            </w:r>
          </w:p>
        </w:tc>
      </w:tr>
      <w:tr>
        <w:tc>
          <w:tcPr/>
          <w:p>
            <w:pPr>
              <w:pStyle w:val="Compact"/>
              <w:jc w:val="left"/>
            </w:pPr>
            <w:r>
              <w:t xml:space="preserve">Registered to do business in KS?</w:t>
            </w:r>
          </w:p>
        </w:tc>
        <w:tc>
          <w:tcPr/>
          <w:p>
            <w:pPr>
              <w:pStyle w:val="Compact"/>
              <w:jc w:val="left"/>
            </w:pPr>
            <w:r>
              <w:rPr>
                <w:b/>
                <w:bCs/>
              </w:rPr>
              <w:t xml:space="preserve">YES</w:t>
            </w:r>
            <w:r>
              <w:t xml:space="preserve"> </w:t>
            </w:r>
            <w:r>
              <w:t xml:space="preserve">(Kansas-domiciled LLC)</w:t>
            </w:r>
          </w:p>
        </w:tc>
      </w:tr>
      <w:tr>
        <w:tc>
          <w:tcPr/>
          <w:p>
            <w:pPr>
              <w:pStyle w:val="Compact"/>
              <w:jc w:val="left"/>
            </w:pPr>
            <w:r>
              <w:rPr>
                <w:b/>
                <w:bCs/>
              </w:rPr>
              <w:t xml:space="preserve">UEI Number</w:t>
            </w:r>
          </w:p>
        </w:tc>
        <w:tc>
          <w:tcPr/>
          <w:p>
            <w:pPr>
              <w:pStyle w:val="Compact"/>
              <w:jc w:val="left"/>
            </w:pPr>
            <w:r>
              <w:t xml:space="preserve">⬜</w:t>
            </w:r>
            <w:r>
              <w:t xml:space="preserve"> </w:t>
            </w:r>
            <w:r>
              <w:rPr>
                <w:i/>
                <w:iCs/>
              </w:rPr>
              <w:t xml:space="preserve">Prime to register on SAM.gov or provide existing UEI</w:t>
            </w:r>
          </w:p>
        </w:tc>
      </w:tr>
      <w:tr>
        <w:tc>
          <w:tcPr/>
          <w:p>
            <w:pPr>
              <w:pStyle w:val="Compact"/>
              <w:jc w:val="left"/>
            </w:pPr>
            <w:r>
              <w:rPr>
                <w:b/>
                <w:bCs/>
              </w:rPr>
              <w:t xml:space="preserve">Insurance KS-licensed + A-VIII?</w:t>
            </w:r>
          </w:p>
        </w:tc>
        <w:tc>
          <w:tcPr/>
          <w:p>
            <w:pPr>
              <w:pStyle w:val="Compact"/>
              <w:jc w:val="left"/>
            </w:pPr>
            <w:r>
              <w:rPr>
                <w:b/>
                <w:bCs/>
              </w:rPr>
              <w:t xml:space="preserve">YES</w:t>
            </w:r>
          </w:p>
        </w:tc>
      </w:tr>
      <w:tr>
        <w:tc>
          <w:tcPr/>
          <w:p>
            <w:pPr>
              <w:pStyle w:val="Compact"/>
              <w:jc w:val="left"/>
            </w:pPr>
            <w:r>
              <w:rPr>
                <w:b/>
                <w:bCs/>
              </w:rPr>
              <w:t xml:space="preserve">Acknowledge Addenda</w:t>
            </w:r>
          </w:p>
        </w:tc>
        <w:tc>
          <w:tcPr/>
          <w:p>
            <w:pPr>
              <w:pStyle w:val="Compact"/>
              <w:jc w:val="left"/>
            </w:pPr>
            <w:r>
              <w:rPr>
                <w:b/>
                <w:bCs/>
              </w:rPr>
              <w:t xml:space="preserve">No. 1 dated ___ ; No. 2 dated May 22, 2026</w:t>
            </w:r>
          </w:p>
        </w:tc>
      </w:tr>
      <w:tr>
        <w:tc>
          <w:tcPr/>
          <w:p>
            <w:pPr>
              <w:pStyle w:val="Compact"/>
              <w:jc w:val="left"/>
            </w:pPr>
            <w:r>
              <w:t xml:space="preserve">Signature / Title / Print Name / Dated</w:t>
            </w:r>
          </w:p>
        </w:tc>
        <w:tc>
          <w:tcPr/>
          <w:p>
            <w:pPr>
              <w:pStyle w:val="Compact"/>
              <w:jc w:val="left"/>
            </w:pPr>
            <w:r>
              <w:rPr>
                <w:b/>
                <w:bCs/>
              </w:rPr>
              <w:t xml:space="preserve">Dr. Chela Love, DNP, FNP-C, President, Love Clinic &amp; Med Spa, LLC</w:t>
            </w:r>
            <w:r>
              <w:t xml:space="preserve"> </w:t>
            </w:r>
            <w:r>
              <w:t xml:space="preserve">/ June 2, 2026 (wet sig if physical, e-sig if electronic)</w:t>
            </w:r>
          </w:p>
        </w:tc>
      </w:tr>
    </w:tbl>
    <w:bookmarkEnd w:id="25"/>
    <w:bookmarkStart w:id="26" w:name="X460848c9e24b526829a7ba71bae54c8aaa53332"/>
    <w:p>
      <w:pPr>
        <w:pStyle w:val="Heading3"/>
      </w:pPr>
      <w:r>
        <w:t xml:space="preserve">L.5 — Response Form Page 2 (KORA Privilege Log) — MANDATORY EVEN IF NOTHING CLAIMED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Plan</w:t>
            </w:r>
          </w:p>
        </w:tc>
      </w:tr>
      <w:tr>
        <w:tc>
          <w:tcPr/>
          <w:p>
            <w:pPr>
              <w:pStyle w:val="Compact"/>
              <w:jc w:val="left"/>
            </w:pPr>
            <w:r>
              <w:t xml:space="preserve">Page/Section of info not subject to disclosure</w:t>
            </w:r>
          </w:p>
        </w:tc>
        <w:tc>
          <w:tcPr/>
          <w:p>
            <w:pPr>
              <w:pStyle w:val="Compact"/>
              <w:jc w:val="left"/>
            </w:pPr>
            <w:r>
              <w:t xml:space="preserve">If nothing privileged: write "None claimed."</w:t>
            </w:r>
          </w:p>
        </w:tc>
      </w:tr>
      <w:tr>
        <w:tc>
          <w:tcPr/>
          <w:p>
            <w:pPr>
              <w:pStyle w:val="Compact"/>
              <w:jc w:val="left"/>
            </w:pPr>
            <w:r>
              <w:t xml:space="preserve">Description of information claimed privileged</w:t>
            </w:r>
          </w:p>
        </w:tc>
        <w:tc>
          <w:tcPr/>
          <w:p>
            <w:pPr>
              <w:pStyle w:val="Compact"/>
              <w:jc w:val="left"/>
            </w:pPr>
            <w:r>
              <w:t xml:space="preserve">Same</w:t>
            </w:r>
          </w:p>
        </w:tc>
      </w:tr>
      <w:tr>
        <w:tc>
          <w:tcPr/>
          <w:p>
            <w:pPr>
              <w:pStyle w:val="Compact"/>
              <w:jc w:val="left"/>
            </w:pPr>
            <w:r>
              <w:t xml:space="preserve">Basis for claim (federal/state law cite + rationale)</w:t>
            </w:r>
          </w:p>
        </w:tc>
        <w:tc>
          <w:tcPr/>
          <w:p>
            <w:pPr>
              <w:pStyle w:val="Compact"/>
              <w:jc w:val="left"/>
            </w:pPr>
            <w:r>
              <w:t xml:space="preserve">Same</w:t>
            </w:r>
          </w:p>
        </w:tc>
      </w:tr>
    </w:tbl>
    <w:p>
      <w:pPr>
        <w:pStyle w:val="BodyText"/>
      </w:pPr>
      <w:r>
        <w:rPr>
          <w:b/>
          <w:bCs/>
        </w:rPr>
        <w:t xml:space="preserve">Status:</w:t>
      </w:r>
      <w:r>
        <w:t xml:space="preserve"> </w:t>
      </w:r>
      <w:r>
        <w:t xml:space="preserve">❌ Not yet in proposal. Checklist C item: "Add blank KORA Privilege Log to Appendix G — even if we claim nothing privileged, the form must appear."</w:t>
      </w:r>
    </w:p>
    <w:bookmarkEnd w:id="26"/>
    <w:bookmarkStart w:id="27" w:name="X3f750050417ddda17c1c1d9710fce88ff9ce66e"/>
    <w:p>
      <w:pPr>
        <w:pStyle w:val="Heading3"/>
      </w:pPr>
      <w:r>
        <w:t xml:space="preserve">L.6 — Minimum Firm Qualifications (must affirmatively address)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L.6.a</w:t>
            </w:r>
          </w:p>
        </w:tc>
        <w:tc>
          <w:tcPr/>
          <w:p>
            <w:pPr>
              <w:pStyle w:val="Compact"/>
              <w:jc w:val="left"/>
            </w:pPr>
            <w:r>
              <w:t xml:space="preserve">"Minimum of three (3) years' experience in providing services similar to those specified in this RFP"</w:t>
            </w:r>
          </w:p>
        </w:tc>
        <w:tc>
          <w:tcPr/>
          <w:p>
            <w:pPr>
              <w:pStyle w:val="Compact"/>
              <w:jc w:val="left"/>
            </w:pPr>
            <w:r>
              <w:t xml:space="preserve">✅ — Prime (Love Clinic &amp; Med Spa, LLC) operating continuously in Wichita since</w:t>
            </w:r>
            <w:r>
              <w:t xml:space="preserve"> </w:t>
            </w:r>
            <w:r>
              <w:rPr>
                <w:b/>
                <w:bCs/>
              </w:rPr>
              <w:t xml:space="preserve">January 2017</w:t>
            </w:r>
            <w:r>
              <w:t xml:space="preserve"> </w:t>
            </w:r>
            <w:r>
              <w:t xml:space="preserve">(9 years), documented in §3.1 from primary-source CV. Exceeds floor by 3×. L.6.a applies to the proposing firm (Prime); subcontractor experience is documented in §3.3–§3.5 as supporting depth.</w:t>
            </w:r>
          </w:p>
        </w:tc>
      </w:tr>
      <w:tr>
        <w:tc>
          <w:tcPr/>
          <w:p>
            <w:pPr>
              <w:pStyle w:val="Compact"/>
              <w:jc w:val="left"/>
            </w:pPr>
            <w:r>
              <w:t xml:space="preserve">L.6.b</w:t>
            </w:r>
          </w:p>
        </w:tc>
        <w:tc>
          <w:tcPr/>
          <w:p>
            <w:pPr>
              <w:pStyle w:val="Compact"/>
              <w:jc w:val="left"/>
            </w:pPr>
            <w:r>
              <w:t xml:space="preserve">"Understanding of industry standards and best practices"</w:t>
            </w:r>
          </w:p>
        </w:tc>
        <w:tc>
          <w:tcPr/>
          <w:p>
            <w:pPr>
              <w:pStyle w:val="Compact"/>
              <w:jc w:val="left"/>
            </w:pPr>
            <w:r>
              <w:t xml:space="preserve">✅ Methodology section cites NIH/DPP, STEP, LOOK AHEAD, RAND, NBHWC</w:t>
            </w:r>
          </w:p>
        </w:tc>
      </w:tr>
      <w:tr>
        <w:tc>
          <w:tcPr/>
          <w:p>
            <w:pPr>
              <w:pStyle w:val="Compact"/>
              <w:jc w:val="left"/>
            </w:pPr>
            <w:r>
              <w:t xml:space="preserve">L.6.c</w:t>
            </w:r>
          </w:p>
        </w:tc>
        <w:tc>
          <w:tcPr/>
          <w:p>
            <w:pPr>
              <w:pStyle w:val="Compact"/>
              <w:jc w:val="left"/>
            </w:pPr>
            <w:r>
              <w:t xml:space="preserve">"Experience in managing projects of comparable size and complexity"</w:t>
            </w:r>
          </w:p>
        </w:tc>
        <w:tc>
          <w:tcPr/>
          <w:p>
            <w:pPr>
              <w:pStyle w:val="Compact"/>
              <w:jc w:val="left"/>
            </w:pPr>
            <w:r>
              <w:t xml:space="preserve">⚠️ Add 1 comparable engagement per partner with dollar value + member count</w:t>
            </w:r>
          </w:p>
        </w:tc>
      </w:tr>
      <w:tr>
        <w:tc>
          <w:tcPr/>
          <w:p>
            <w:pPr>
              <w:pStyle w:val="Compact"/>
              <w:jc w:val="left"/>
            </w:pPr>
            <w:r>
              <w:t xml:space="preserve">L.6.d</w:t>
            </w:r>
          </w:p>
        </w:tc>
        <w:tc>
          <w:tcPr/>
          <w:p>
            <w:pPr>
              <w:pStyle w:val="Compact"/>
              <w:jc w:val="left"/>
            </w:pPr>
            <w:r>
              <w:t xml:space="preserve">"Knowledge of and comply with…federal, state and local laws…All laws of the State of Kansas, whether substantive or procedural, shall apply"</w:t>
            </w:r>
          </w:p>
        </w:tc>
        <w:tc>
          <w:tcPr/>
          <w:p>
            <w:pPr>
              <w:pStyle w:val="Compact"/>
              <w:jc w:val="left"/>
            </w:pPr>
            <w:r>
              <w:t xml:space="preserve">✅ Affirm explicitly in §11</w:t>
            </w:r>
          </w:p>
        </w:tc>
      </w:tr>
      <w:tr>
        <w:tc>
          <w:tcPr/>
          <w:p>
            <w:pPr>
              <w:pStyle w:val="Compact"/>
              <w:jc w:val="left"/>
            </w:pPr>
            <w:r>
              <w:t xml:space="preserve">L.6.e</w:t>
            </w:r>
          </w:p>
        </w:tc>
        <w:tc>
          <w:tcPr/>
          <w:p>
            <w:pPr>
              <w:pStyle w:val="Compact"/>
              <w:jc w:val="left"/>
            </w:pPr>
            <w:r>
              <w:t xml:space="preserve">"Municipal and county government experience is desired"</w:t>
            </w:r>
          </w:p>
        </w:tc>
        <w:tc>
          <w:tcPr/>
          <w:p>
            <w:pPr>
              <w:pStyle w:val="Compact"/>
              <w:jc w:val="left"/>
            </w:pPr>
            <w:r>
              <w:t xml:space="preserve">⚠️ HIS prime experience okay; verify each sub names a public-sector reference</w:t>
            </w:r>
          </w:p>
        </w:tc>
      </w:tr>
      <w:tr>
        <w:tc>
          <w:tcPr/>
          <w:p>
            <w:pPr>
              <w:pStyle w:val="Compact"/>
              <w:jc w:val="left"/>
            </w:pPr>
            <w:r>
              <w:t xml:space="preserve">L.6.f</w:t>
            </w:r>
          </w:p>
        </w:tc>
        <w:tc>
          <w:tcPr/>
          <w:p>
            <w:pPr>
              <w:pStyle w:val="Compact"/>
              <w:jc w:val="left"/>
            </w:pPr>
            <w:r>
              <w:t xml:space="preserve">"Capacity to acquire all bonds, escrows or insurances as outlined in the terms of this RFP"</w:t>
            </w:r>
          </w:p>
        </w:tc>
        <w:tc>
          <w:tcPr/>
          <w:p>
            <w:pPr>
              <w:pStyle w:val="Compact"/>
              <w:jc w:val="left"/>
            </w:pPr>
            <w:r>
              <w:t xml:space="preserve">⚠️ Letter of Insurability covers this — checklist A</w:t>
            </w:r>
          </w:p>
        </w:tc>
      </w:tr>
      <w:tr>
        <w:tc>
          <w:tcPr/>
          <w:p>
            <w:pPr>
              <w:pStyle w:val="Compact"/>
              <w:jc w:val="left"/>
            </w:pPr>
            <w:r>
              <w:t xml:space="preserve">L.6.g</w:t>
            </w:r>
          </w:p>
        </w:tc>
        <w:tc>
          <w:tcPr/>
          <w:p>
            <w:pPr>
              <w:pStyle w:val="Compact"/>
              <w:jc w:val="left"/>
            </w:pPr>
            <w:r>
              <w:t xml:space="preserve">"Provide project supervision (as required) and quality control procedures"</w:t>
            </w:r>
          </w:p>
        </w:tc>
        <w:tc>
          <w:tcPr/>
          <w:p>
            <w:pPr>
              <w:pStyle w:val="Compact"/>
              <w:jc w:val="left"/>
            </w:pPr>
            <w:r>
              <w:t xml:space="preserve">✅ HIS prime structure addresses this</w:t>
            </w:r>
          </w:p>
        </w:tc>
      </w:tr>
      <w:tr>
        <w:tc>
          <w:tcPr/>
          <w:p>
            <w:pPr>
              <w:pStyle w:val="Compact"/>
              <w:jc w:val="left"/>
            </w:pPr>
            <w:r>
              <w:t xml:space="preserve">L.6.h</w:t>
            </w:r>
          </w:p>
        </w:tc>
        <w:tc>
          <w:tcPr/>
          <w:p>
            <w:pPr>
              <w:pStyle w:val="Compact"/>
              <w:jc w:val="left"/>
            </w:pPr>
            <w:r>
              <w:t xml:space="preserve">"Have appropriate material, equipment and labor"</w:t>
            </w:r>
          </w:p>
        </w:tc>
        <w:tc>
          <w:tcPr/>
          <w:p>
            <w:pPr>
              <w:pStyle w:val="Compact"/>
              <w:jc w:val="left"/>
            </w:pPr>
            <w:r>
              <w:t xml:space="preserve">✅ Implicit in §3 + §6 (platform)</w:t>
            </w:r>
          </w:p>
        </w:tc>
      </w:tr>
    </w:tbl>
    <w:p>
      <w:r>
        <w:pict>
          <v:rect style="width:0;height:1.5pt" o:hralign="center" o:hrstd="t" o:hr="t"/>
        </w:pict>
      </w:r>
    </w:p>
    <w:bookmarkEnd w:id="27"/>
    <w:bookmarkEnd w:id="28"/>
    <w:bookmarkStart w:id="29" w:name="X60a75f85df3d6b81a222487d6a00a498cb2f107"/>
    <w:p>
      <w:pPr>
        <w:pStyle w:val="Heading2"/>
      </w:pPr>
      <w:r>
        <w:t xml:space="preserve">Section M — Evaluation Criteria (100 points total)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Criterion (verbatim)</w:t>
            </w:r>
          </w:p>
        </w:tc>
        <w:tc>
          <w:tcPr/>
          <w:p>
            <w:pPr>
              <w:pStyle w:val="Compact"/>
              <w:jc w:val="left"/>
            </w:pPr>
            <w:r>
              <w:t xml:space="preserve">Pts</w:t>
            </w:r>
          </w:p>
        </w:tc>
        <w:tc>
          <w:tcPr/>
          <w:p>
            <w:pPr>
              <w:pStyle w:val="Compact"/>
              <w:jc w:val="left"/>
            </w:pPr>
            <w:r>
              <w:t xml:space="preserve">Vitality posture</w:t>
            </w:r>
          </w:p>
        </w:tc>
        <w:tc>
          <w:tcPr/>
          <w:p>
            <w:pPr>
              <w:pStyle w:val="Compact"/>
              <w:jc w:val="left"/>
            </w:pPr>
            <w:r>
              <w:t xml:space="preserve">Status</w:t>
            </w:r>
          </w:p>
        </w:tc>
        <w:tc>
          <w:tcPr/>
          <w:p>
            <w:pPr>
              <w:pStyle w:val="Compact"/>
              <w:jc w:val="left"/>
            </w:pPr>
            <w:r>
              <w:t xml:space="preserve">Required edits</w:t>
            </w:r>
          </w:p>
        </w:tc>
      </w:tr>
      <w:tr>
        <w:tc>
          <w:tcPr/>
          <w:p>
            <w:pPr>
              <w:pStyle w:val="Compact"/>
              <w:jc w:val="left"/>
            </w:pPr>
            <w:r>
              <w:rPr>
                <w:b/>
                <w:bCs/>
              </w:rPr>
              <w:t xml:space="preserve">M.I</w:t>
            </w:r>
          </w:p>
        </w:tc>
        <w:tc>
          <w:tcPr/>
          <w:p>
            <w:pPr>
              <w:pStyle w:val="Compact"/>
              <w:jc w:val="left"/>
            </w:pPr>
            <w:r>
              <w:t xml:space="preserve">"Meeting all proposal requirements and instructions"</w:t>
            </w:r>
          </w:p>
        </w:tc>
        <w:tc>
          <w:tcPr/>
          <w:p>
            <w:pPr>
              <w:pStyle w:val="Compact"/>
              <w:jc w:val="left"/>
            </w:pPr>
            <w:r>
              <w:rPr>
                <w:b/>
                <w:bCs/>
              </w:rPr>
              <w:t xml:space="preserve">20</w:t>
            </w:r>
          </w:p>
        </w:tc>
        <w:tc>
          <w:tcPr/>
          <w:p>
            <w:pPr>
              <w:pStyle w:val="Compact"/>
              <w:jc w:val="left"/>
            </w:pPr>
            <w:r>
              <w:t xml:space="preserve">This = full Section L compliance above. The 20 pts evaluators give for L compliance are the FIRST 20 they score.</w:t>
            </w:r>
          </w:p>
        </w:tc>
        <w:tc>
          <w:tcPr/>
          <w:p>
            <w:pPr>
              <w:pStyle w:val="Compact"/>
              <w:jc w:val="left"/>
            </w:pPr>
            <w:r>
              <w:t xml:space="preserve">⚠️</w:t>
            </w:r>
          </w:p>
        </w:tc>
        <w:tc>
          <w:tcPr/>
          <w:p>
            <w:pPr>
              <w:pStyle w:val="Compact"/>
              <w:jc w:val="left"/>
            </w:pPr>
            <w:r>
              <w:t xml:space="preserve">Close every ❌ and ⚠️ in Section L above.</w:t>
            </w:r>
          </w:p>
        </w:tc>
      </w:tr>
      <w:tr>
        <w:tc>
          <w:tcPr/>
          <w:p>
            <w:pPr>
              <w:pStyle w:val="Compact"/>
              <w:jc w:val="left"/>
            </w:pPr>
            <w:r>
              <w:rPr>
                <w:b/>
                <w:bCs/>
              </w:rPr>
              <w:t xml:space="preserve">M.II</w:t>
            </w:r>
          </w:p>
        </w:tc>
        <w:tc>
          <w:tcPr/>
          <w:p>
            <w:pPr>
              <w:pStyle w:val="Compact"/>
              <w:jc w:val="left"/>
            </w:pPr>
            <w:r>
              <w:t xml:space="preserve">"Network Access" — clarified by Addendum #2 as:</w:t>
            </w:r>
            <w:r>
              <w:t xml:space="preserve"> </w:t>
            </w:r>
            <w:r>
              <w:rPr>
                <w:i/>
                <w:iCs/>
              </w:rPr>
              <w:t xml:space="preserve">"your program's ability to integrate and coordinate with our existing medical plan ecosystem"</w:t>
            </w:r>
            <w:r>
              <w:t xml:space="preserve"> </w:t>
            </w:r>
            <w:r>
              <w:t xml:space="preserve">(UHC TPA, OptumRx PBM, Rally wellness platform, HRIS)</w:t>
            </w:r>
          </w:p>
        </w:tc>
        <w:tc>
          <w:tcPr/>
          <w:p>
            <w:pPr>
              <w:pStyle w:val="Compact"/>
              <w:jc w:val="left"/>
            </w:pPr>
            <w:r>
              <w:rPr>
                <w:b/>
                <w:bCs/>
              </w:rPr>
              <w:t xml:space="preserve">20</w:t>
            </w:r>
          </w:p>
        </w:tc>
        <w:tc>
          <w:tcPr/>
          <w:p>
            <w:pPr>
              <w:pStyle w:val="Compact"/>
              <w:jc w:val="left"/>
            </w:pPr>
            <w:r>
              <w:t xml:space="preserve">§6 Technology Platform covers FHIR/HL7 + integration claims</w:t>
            </w:r>
          </w:p>
        </w:tc>
        <w:tc>
          <w:tcPr/>
          <w:p>
            <w:pPr>
              <w:pStyle w:val="Compact"/>
              <w:jc w:val="left"/>
            </w:pPr>
            <w:r>
              <w:t xml:space="preserve">⚠️</w:t>
            </w:r>
          </w:p>
        </w:tc>
        <w:tc>
          <w:tcPr/>
          <w:p>
            <w:pPr>
              <w:pStyle w:val="Compact"/>
              <w:jc w:val="left"/>
            </w:pPr>
            <w:r>
              <w:rPr>
                <w:b/>
                <w:bCs/>
              </w:rPr>
              <w:t xml:space="preserve">Rename §6 → "Network Access — Integration with the County Medical Plan Ecosystem"</w:t>
            </w:r>
            <w:r>
              <w:t xml:space="preserve"> </w:t>
            </w:r>
            <w:r>
              <w:t xml:space="preserve">(verbatim mirror of criterion). Each sub-section opens</w:t>
            </w:r>
            <w:r>
              <w:t xml:space="preserve"> </w:t>
            </w:r>
            <w:r>
              <w:rPr>
                <w:i/>
                <w:iCs/>
              </w:rPr>
              <w:t xml:space="preserve">"In response to Criterion II's requirement that vendors demonstrate ability to integrate and coordinate with the County's medical plan ecosystem, Vitality…"</w:t>
            </w:r>
            <w:r>
              <w:t xml:space="preserve"> </w:t>
            </w:r>
            <w:r>
              <w:t xml:space="preserve">+ concrete integration milestones per system (UHC FHIR R4, OptumRx auth-status + fill-history feeds, Rally coexistence layer, HRIS eligibility sync). [Evidence: §6.3, Appendix D integration timeline].</w:t>
            </w:r>
          </w:p>
        </w:tc>
      </w:tr>
      <w:tr>
        <w:tc>
          <w:tcPr/>
          <w:p>
            <w:pPr>
              <w:pStyle w:val="Compact"/>
              <w:jc w:val="left"/>
            </w:pPr>
            <w:r>
              <w:rPr>
                <w:b/>
                <w:bCs/>
              </w:rPr>
              <w:t xml:space="preserve">M.III</w:t>
            </w:r>
          </w:p>
        </w:tc>
        <w:tc>
          <w:tcPr/>
          <w:p>
            <w:pPr>
              <w:pStyle w:val="Compact"/>
              <w:jc w:val="left"/>
            </w:pPr>
            <w:r>
              <w:t xml:space="preserve">"Customer Service and Member Experience"</w:t>
            </w:r>
          </w:p>
        </w:tc>
        <w:tc>
          <w:tcPr/>
          <w:p>
            <w:pPr>
              <w:pStyle w:val="Compact"/>
              <w:jc w:val="left"/>
            </w:pPr>
            <w:r>
              <w:rPr>
                <w:b/>
                <w:bCs/>
              </w:rPr>
              <w:t xml:space="preserve">20</w:t>
            </w:r>
          </w:p>
        </w:tc>
        <w:tc>
          <w:tcPr/>
          <w:p>
            <w:pPr>
              <w:pStyle w:val="Compact"/>
              <w:jc w:val="left"/>
            </w:pPr>
            <w:r>
              <w:t xml:space="preserve">Currently scattered across §5 (member journey) + §6 (PWA)</w:t>
            </w:r>
          </w:p>
        </w:tc>
        <w:tc>
          <w:tcPr/>
          <w:p>
            <w:pPr>
              <w:pStyle w:val="Compact"/>
              <w:jc w:val="left"/>
            </w:pPr>
            <w:r>
              <w:t xml:space="preserve">❌</w:t>
            </w:r>
          </w:p>
        </w:tc>
        <w:tc>
          <w:tcPr/>
          <w:p>
            <w:pPr>
              <w:pStyle w:val="Compact"/>
              <w:jc w:val="left"/>
            </w:pPr>
            <w:r>
              <w:rPr>
                <w:b/>
                <w:bCs/>
              </w:rPr>
              <w:t xml:space="preserve">Add a dedicated labeled section: "Customer Service and Member Experience" mirroring the criterion verbatim.</w:t>
            </w:r>
            <w:r>
              <w:t xml:space="preserve"> </w:t>
            </w:r>
            <w:r>
              <w:t xml:space="preserve">Pull together: VITA AI persistent-memory advisor · weekly check-in cadence + 14-day escalation · service-level commitments (response times, hours, channels) · NPS/CSAT measurement · escalation paths · accessibility (ADA, language).</w:t>
            </w:r>
          </w:p>
        </w:tc>
      </w:tr>
      <w:tr>
        <w:tc>
          <w:tcPr/>
          <w:p>
            <w:pPr>
              <w:pStyle w:val="Compact"/>
              <w:jc w:val="left"/>
            </w:pPr>
            <w:r>
              <w:rPr>
                <w:b/>
                <w:bCs/>
              </w:rPr>
              <w:t xml:space="preserve">M.IV</w:t>
            </w:r>
          </w:p>
        </w:tc>
        <w:tc>
          <w:tcPr/>
          <w:p>
            <w:pPr>
              <w:pStyle w:val="Compact"/>
              <w:jc w:val="left"/>
            </w:pPr>
            <w:r>
              <w:t xml:space="preserve">"Administrative Services (Claims Processing, Reporting, Billing, etc.)"</w:t>
            </w:r>
          </w:p>
        </w:tc>
        <w:tc>
          <w:tcPr/>
          <w:p>
            <w:pPr>
              <w:pStyle w:val="Compact"/>
              <w:jc w:val="left"/>
            </w:pPr>
            <w:r>
              <w:rPr>
                <w:b/>
                <w:bCs/>
              </w:rPr>
              <w:t xml:space="preserve">20</w:t>
            </w:r>
          </w:p>
        </w:tc>
        <w:tc>
          <w:tcPr/>
          <w:p>
            <w:pPr>
              <w:pStyle w:val="Compact"/>
              <w:jc w:val="left"/>
            </w:pPr>
            <w:r>
              <w:t xml:space="preserve">§9 Reporting and Performance Metrics covers reporting</w:t>
            </w:r>
          </w:p>
        </w:tc>
        <w:tc>
          <w:tcPr/>
          <w:p>
            <w:pPr>
              <w:pStyle w:val="Compact"/>
              <w:jc w:val="left"/>
            </w:pPr>
            <w:r>
              <w:t xml:space="preserve">❌</w:t>
            </w:r>
          </w:p>
        </w:tc>
        <w:tc>
          <w:tcPr/>
          <w:p>
            <w:pPr>
              <w:pStyle w:val="Compact"/>
              <w:jc w:val="left"/>
            </w:pPr>
            <w:r>
              <w:rPr>
                <w:b/>
                <w:bCs/>
              </w:rPr>
              <w:t xml:space="preserve">Rename §9 → "Administrative Services — Reporting, Billing, and Claims Coordination"</w:t>
            </w:r>
            <w:r>
              <w:t xml:space="preserve"> </w:t>
            </w:r>
            <w:r>
              <w:t xml:space="preserve">(verbatim). Restructure into: (i) Tier 1 — County's three KPIs (engagement / GLP-1 use / cost savings) with reporting cadence; (ii) Tier 2 — Vitality supporting metrics (weight, biomarkers, retention); (iii) billing structure (single HIS invoice, monthly, NET-30 per §Payment); (iv) claims coordination posture (we don't adjudicate; we coordinate w/ UHC + OptumRx feeds).</w:t>
            </w:r>
          </w:p>
        </w:tc>
      </w:tr>
      <w:tr>
        <w:tc>
          <w:tcPr/>
          <w:p>
            <w:pPr>
              <w:pStyle w:val="Compact"/>
              <w:jc w:val="left"/>
            </w:pPr>
            <w:r>
              <w:rPr>
                <w:b/>
                <w:bCs/>
              </w:rPr>
              <w:t xml:space="preserve">M.V</w:t>
            </w:r>
          </w:p>
        </w:tc>
        <w:tc>
          <w:tcPr/>
          <w:p>
            <w:pPr>
              <w:pStyle w:val="Compact"/>
              <w:jc w:val="left"/>
            </w:pPr>
            <w:r>
              <w:t xml:space="preserve">"Overall cost of the solicitation" — scored by formula:</w:t>
            </w:r>
            <w:r>
              <w:t xml:space="preserve"> </w:t>
            </w:r>
            <w:r>
              <w:rPr>
                <w:rStyle w:val="VerbatimChar"/>
              </w:rPr>
              <w:t xml:space="preserve">(low_offer ÷ this_offer) × 20</w:t>
            </w:r>
          </w:p>
        </w:tc>
        <w:tc>
          <w:tcPr/>
          <w:p>
            <w:pPr>
              <w:pStyle w:val="Compact"/>
              <w:jc w:val="left"/>
            </w:pPr>
            <w:r>
              <w:rPr>
                <w:b/>
                <w:bCs/>
              </w:rPr>
              <w:t xml:space="preserve">20</w:t>
            </w:r>
          </w:p>
        </w:tc>
        <w:tc>
          <w:tcPr/>
          <w:p>
            <w:pPr>
              <w:pStyle w:val="Compact"/>
              <w:jc w:val="left"/>
            </w:pPr>
            <w:r>
              <w:t xml:space="preserve">$1.71M Year-1 lifestyle baseline</w:t>
            </w:r>
          </w:p>
        </w:tc>
        <w:tc>
          <w:tcPr/>
          <w:p>
            <w:pPr>
              <w:pStyle w:val="Compact"/>
              <w:jc w:val="left"/>
            </w:pPr>
            <w:r>
              <w:t xml:space="preserve">⚠️</w:t>
            </w:r>
          </w:p>
        </w:tc>
        <w:tc>
          <w:tcPr/>
          <w:p>
            <w:pPr>
              <w:pStyle w:val="Compact"/>
              <w:jc w:val="left"/>
            </w:pPr>
            <w:r>
              <w:t xml:space="preserve">Provide a single anchor total cost (Year-1 + 3-yr aggregate + renewal-year unit pricing). Be explicit: lowest-cost respondent gets 20 pts; we get</w:t>
            </w:r>
            <w:r>
              <w:t xml:space="preserve"> </w:t>
            </w:r>
            <w:r>
              <w:rPr>
                <w:rStyle w:val="VerbatimChar"/>
              </w:rPr>
              <w:t xml:space="preserve">(low ÷ $1.71M) × 20</w:t>
            </w:r>
            <w:r>
              <w:t xml:space="preserve">.</w:t>
            </w:r>
            <w:r>
              <w:t xml:space="preserve"> </w:t>
            </w:r>
            <w:r>
              <w:rPr>
                <w:b/>
                <w:bCs/>
              </w:rPr>
              <w:t xml:space="preserve">At-risk pricing offer (checklist B): if kept, must be structured so the BASE price scored by the formula is competitive; performance upside lives outside the scored number.</w:t>
            </w:r>
          </w:p>
        </w:tc>
      </w:tr>
    </w:tbl>
    <w:p>
      <w:pPr>
        <w:pStyle w:val="BodyText"/>
      </w:pPr>
      <w:r>
        <w:rPr>
          <w:b/>
          <w:bCs/>
        </w:rPr>
        <w:t xml:space="preserve">Pre-Addendum-2 reading of "Network Access" assumed provider network; Addendum #2 reframed it as integration capability. The verbatim quote from the Addendum is the words to mirror in §6 — not the older "provider network" language.</w:t>
      </w:r>
    </w:p>
    <w:p>
      <w:r>
        <w:pict>
          <v:rect style="width:0;height:1.5pt" o:hralign="center" o:hrstd="t" o:hr="t"/>
        </w:pict>
      </w:r>
    </w:p>
    <w:bookmarkEnd w:id="29"/>
    <w:bookmarkStart w:id="30" w:name="Xb3a659e08d1c8d40d6f683d8756e699d419e61d"/>
    <w:p>
      <w:pPr>
        <w:pStyle w:val="Heading2"/>
      </w:pPr>
      <w:r>
        <w:t xml:space="preserve">Standing flowdown items (also mandatory, often missed)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Where in RFP</w:t>
            </w:r>
          </w:p>
        </w:tc>
        <w:tc>
          <w:tcPr/>
          <w:p>
            <w:pPr>
              <w:pStyle w:val="Compact"/>
              <w:jc w:val="left"/>
            </w:pPr>
            <w:r>
              <w:t xml:space="preserve">Status</w:t>
            </w:r>
          </w:p>
        </w:tc>
      </w:tr>
      <w:tr>
        <w:tc>
          <w:tcPr/>
          <w:p>
            <w:pPr>
              <w:pStyle w:val="Compact"/>
              <w:jc w:val="left"/>
            </w:pPr>
            <w:r>
              <w:t xml:space="preserve">F.1</w:t>
            </w:r>
          </w:p>
        </w:tc>
        <w:tc>
          <w:tcPr/>
          <w:p>
            <w:pPr>
              <w:pStyle w:val="Compact"/>
              <w:jc w:val="left"/>
            </w:pPr>
            <w:r>
              <w:rPr>
                <w:b/>
                <w:bCs/>
              </w:rPr>
              <w:t xml:space="preserve">Contract period:</w:t>
            </w:r>
            <w:r>
              <w:t xml:space="preserve"> </w:t>
            </w:r>
            <w:r>
              <w:t xml:space="preserve">3-year base 1/1/27–12/31/29 + two 1-year renewal options at County's sole discretion</w:t>
            </w:r>
          </w:p>
        </w:tc>
        <w:tc>
          <w:tcPr/>
          <w:p>
            <w:pPr>
              <w:pStyle w:val="Compact"/>
              <w:jc w:val="left"/>
            </w:pPr>
            <w:r>
              <w:t xml:space="preserve">§Contract Period</w:t>
            </w:r>
          </w:p>
        </w:tc>
        <w:tc>
          <w:tcPr/>
          <w:p>
            <w:pPr>
              <w:pStyle w:val="Compact"/>
              <w:jc w:val="left"/>
            </w:pPr>
            <w:r>
              <w:t xml:space="preserve">❌ Add explicit acceptance in §11 (checklist C item)</w:t>
            </w:r>
          </w:p>
        </w:tc>
      </w:tr>
      <w:tr>
        <w:tc>
          <w:tcPr/>
          <w:p>
            <w:pPr>
              <w:pStyle w:val="Compact"/>
              <w:jc w:val="left"/>
            </w:pPr>
            <w:r>
              <w:t xml:space="preserve">F.2</w:t>
            </w:r>
          </w:p>
        </w:tc>
        <w:tc>
          <w:tcPr/>
          <w:p>
            <w:pPr>
              <w:pStyle w:val="Compact"/>
              <w:jc w:val="left"/>
            </w:pPr>
            <w:r>
              <w:rPr>
                <w:b/>
                <w:bCs/>
              </w:rPr>
              <w:t xml:space="preserve">30-day termination for convenience</w:t>
            </w:r>
            <w:r>
              <w:t xml:space="preserve"> </w:t>
            </w:r>
            <w:r>
              <w:t xml:space="preserve">by either party; "funding may cease or be reduced at any time"</w:t>
            </w:r>
          </w:p>
        </w:tc>
        <w:tc>
          <w:tcPr/>
          <w:p>
            <w:pPr>
              <w:pStyle w:val="Compact"/>
              <w:jc w:val="left"/>
            </w:pPr>
            <w:r>
              <w:t xml:space="preserve">§Contract Period</w:t>
            </w:r>
          </w:p>
        </w:tc>
        <w:tc>
          <w:tcPr/>
          <w:p>
            <w:pPr>
              <w:pStyle w:val="Compact"/>
              <w:jc w:val="left"/>
            </w:pPr>
            <w:r>
              <w:t xml:space="preserve">⚠️ Acknowledge in §11</w:t>
            </w:r>
          </w:p>
        </w:tc>
      </w:tr>
      <w:tr>
        <w:tc>
          <w:tcPr/>
          <w:p>
            <w:pPr>
              <w:pStyle w:val="Compact"/>
              <w:jc w:val="left"/>
            </w:pPr>
            <w:r>
              <w:t xml:space="preserve">F.3</w:t>
            </w:r>
          </w:p>
        </w:tc>
        <w:tc>
          <w:tcPr/>
          <w:p>
            <w:pPr>
              <w:pStyle w:val="Compact"/>
              <w:jc w:val="left"/>
            </w:pPr>
            <w:r>
              <w:rPr>
                <w:b/>
                <w:bCs/>
              </w:rPr>
              <w:t xml:space="preserve">Monthly detailed invoice</w:t>
            </w:r>
            <w:r>
              <w:t xml:space="preserve"> </w:t>
            </w:r>
            <w:r>
              <w:t xml:space="preserve">payment cycle, per Payment &amp; Invoice Provisions URL</w:t>
            </w:r>
          </w:p>
        </w:tc>
        <w:tc>
          <w:tcPr/>
          <w:p>
            <w:pPr>
              <w:pStyle w:val="Compact"/>
              <w:jc w:val="left"/>
            </w:pPr>
            <w:r>
              <w:t xml:space="preserve">§Contract Period</w:t>
            </w:r>
          </w:p>
        </w:tc>
        <w:tc>
          <w:tcPr/>
          <w:p>
            <w:pPr>
              <w:pStyle w:val="Compact"/>
              <w:jc w:val="left"/>
            </w:pPr>
            <w:r>
              <w:t xml:space="preserve">⚠️ State in §9 Administrative Services</w:t>
            </w:r>
          </w:p>
        </w:tc>
      </w:tr>
      <w:tr>
        <w:tc>
          <w:tcPr/>
          <w:p>
            <w:pPr>
              <w:pStyle w:val="Compact"/>
              <w:jc w:val="left"/>
            </w:pPr>
            <w:r>
              <w:t xml:space="preserve">F.4</w:t>
            </w:r>
          </w:p>
        </w:tc>
        <w:tc>
          <w:tcPr/>
          <w:p>
            <w:pPr>
              <w:pStyle w:val="Compact"/>
              <w:jc w:val="left"/>
            </w:pPr>
            <w:r>
              <w:rPr>
                <w:b/>
                <w:bCs/>
              </w:rPr>
              <w:t xml:space="preserve">Indemnification (full)</w:t>
            </w:r>
            <w:r>
              <w:t xml:space="preserve"> </w:t>
            </w:r>
            <w:r>
              <w:t xml:space="preserve">of County + elected/appointed officials, officers, employees, agents — including damage awards, costs, reasonable attorney's fees</w:t>
            </w:r>
          </w:p>
        </w:tc>
        <w:tc>
          <w:tcPr/>
          <w:p>
            <w:pPr>
              <w:pStyle w:val="Compact"/>
              <w:jc w:val="left"/>
            </w:pPr>
            <w:r>
              <w:t xml:space="preserve">§Indemnification</w:t>
            </w:r>
          </w:p>
        </w:tc>
        <w:tc>
          <w:tcPr/>
          <w:p>
            <w:pPr>
              <w:pStyle w:val="Compact"/>
              <w:jc w:val="left"/>
            </w:pPr>
            <w:r>
              <w:t xml:space="preserve">❌ Affirm in §11</w:t>
            </w:r>
          </w:p>
        </w:tc>
      </w:tr>
      <w:tr>
        <w:tc>
          <w:tcPr/>
          <w:p>
            <w:pPr>
              <w:pStyle w:val="Compact"/>
              <w:jc w:val="left"/>
            </w:pPr>
            <w:r>
              <w:t xml:space="preserve">F.5</w:t>
            </w:r>
          </w:p>
        </w:tc>
        <w:tc>
          <w:tcPr/>
          <w:p>
            <w:pPr>
              <w:pStyle w:val="Compact"/>
              <w:jc w:val="left"/>
            </w:pPr>
            <w:r>
              <w:rPr>
                <w:b/>
                <w:bCs/>
              </w:rPr>
              <w:t xml:space="preserve">Confidential Matters / Data Ownership:</w:t>
            </w:r>
            <w:r>
              <w:t xml:space="preserve"> </w:t>
            </w:r>
            <w:r>
              <w:t xml:space="preserve">ALL data generated under RFP = property of Sedgwick County; no resale, no use of names/addresses</w:t>
            </w:r>
          </w:p>
        </w:tc>
        <w:tc>
          <w:tcPr/>
          <w:p>
            <w:pPr>
              <w:pStyle w:val="Compact"/>
              <w:jc w:val="left"/>
            </w:pPr>
            <w:r>
              <w:t xml:space="preserve">§Confidential Matters</w:t>
            </w:r>
          </w:p>
        </w:tc>
        <w:tc>
          <w:tcPr/>
          <w:p>
            <w:pPr>
              <w:pStyle w:val="Compact"/>
              <w:jc w:val="left"/>
            </w:pPr>
            <w:r>
              <w:t xml:space="preserve">❌ Affirm in §11; reconcile against any Vitality data-rights claim</w:t>
            </w:r>
          </w:p>
        </w:tc>
      </w:tr>
      <w:tr>
        <w:tc>
          <w:tcPr/>
          <w:p>
            <w:pPr>
              <w:pStyle w:val="Compact"/>
              <w:jc w:val="left"/>
            </w:pPr>
            <w:r>
              <w:t xml:space="preserve">F.6</w:t>
            </w:r>
          </w:p>
        </w:tc>
        <w:tc>
          <w:tcPr/>
          <w:p>
            <w:pPr>
              <w:pStyle w:val="Compact"/>
              <w:jc w:val="left"/>
            </w:pPr>
            <w:r>
              <w:rPr>
                <w:b/>
                <w:bCs/>
              </w:rPr>
              <w:t xml:space="preserve">KORA exposure:</w:t>
            </w:r>
            <w:r>
              <w:t xml:space="preserve"> </w:t>
            </w:r>
            <w:r>
              <w:t xml:space="preserve">"portions, and potentially all, of your proposal may become public record" — mark anything truly proprietary in the Privilege Log only</w:t>
            </w:r>
          </w:p>
        </w:tc>
        <w:tc>
          <w:tcPr/>
          <w:p>
            <w:pPr>
              <w:pStyle w:val="Compact"/>
              <w:jc w:val="left"/>
            </w:pPr>
            <w:r>
              <w:t xml:space="preserve">§Submittals + Form pg 2</w:t>
            </w:r>
          </w:p>
        </w:tc>
        <w:tc>
          <w:tcPr/>
          <w:p>
            <w:pPr>
              <w:pStyle w:val="Compact"/>
              <w:jc w:val="left"/>
            </w:pPr>
            <w:r>
              <w:t xml:space="preserve">❌ Privilege Log required</w:t>
            </w:r>
          </w:p>
        </w:tc>
      </w:tr>
      <w:tr>
        <w:tc>
          <w:tcPr/>
          <w:p>
            <w:pPr>
              <w:pStyle w:val="Compact"/>
              <w:jc w:val="left"/>
            </w:pPr>
            <w:r>
              <w:t xml:space="preserve">F.7</w:t>
            </w:r>
          </w:p>
        </w:tc>
        <w:tc>
          <w:tcPr/>
          <w:p>
            <w:pPr>
              <w:pStyle w:val="Compact"/>
              <w:jc w:val="left"/>
            </w:pPr>
            <w:r>
              <w:rPr>
                <w:b/>
                <w:bCs/>
              </w:rPr>
              <w:t xml:space="preserve">Proposal Conditions</w:t>
            </w:r>
            <w:r>
              <w:t xml:space="preserve"> </w:t>
            </w:r>
            <w:r>
              <w:t xml:space="preserve">(URL document —</w:t>
            </w:r>
            <w:r>
              <w:t xml:space="preserve"> </w:t>
            </w:r>
            <w:r>
              <w:rPr>
                <w:rStyle w:val="VerbatimChar"/>
              </w:rPr>
              <w:t xml:space="preserve">proposal-tc_aod.pdf</w:t>
            </w:r>
            <w:r>
              <w:t xml:space="preserve">) and</w:t>
            </w:r>
            <w:r>
              <w:t xml:space="preserve"> </w:t>
            </w:r>
            <w:r>
              <w:rPr>
                <w:b/>
                <w:bCs/>
              </w:rPr>
              <w:t xml:space="preserve">Sample Contract</w:t>
            </w:r>
            <w:r>
              <w:t xml:space="preserve"> </w:t>
            </w:r>
            <w:r>
              <w:t xml:space="preserve">(</w:t>
            </w:r>
            <w:r>
              <w:rPr>
                <w:rStyle w:val="VerbatimChar"/>
              </w:rPr>
              <w:t xml:space="preserve">sample-contract-kws-13024_aod.pdf</w:t>
            </w:r>
            <w:r>
              <w:t xml:space="preserve">) — read and accept</w:t>
            </w:r>
          </w:p>
        </w:tc>
        <w:tc>
          <w:tcPr/>
          <w:p>
            <w:pPr>
              <w:pStyle w:val="Compact"/>
              <w:jc w:val="left"/>
            </w:pPr>
            <w:r>
              <w:t xml:space="preserve">§Proposal Conditions + §Sample Contract</w:t>
            </w:r>
          </w:p>
        </w:tc>
        <w:tc>
          <w:tcPr/>
          <w:p>
            <w:pPr>
              <w:pStyle w:val="Compact"/>
              <w:jc w:val="left"/>
            </w:pPr>
            <w:r>
              <w:t xml:space="preserve">⚠️ Confirm read; flag any exceptions in cover letter</w:t>
            </w:r>
          </w:p>
        </w:tc>
      </w:tr>
      <w:tr>
        <w:tc>
          <w:tcPr/>
          <w:p>
            <w:pPr>
              <w:pStyle w:val="Compact"/>
              <w:jc w:val="left"/>
            </w:pPr>
            <w:r>
              <w:t xml:space="preserve">F.8</w:t>
            </w:r>
          </w:p>
        </w:tc>
        <w:tc>
          <w:tcPr/>
          <w:p>
            <w:pPr>
              <w:pStyle w:val="Compact"/>
              <w:jc w:val="left"/>
            </w:pPr>
            <w:r>
              <w:rPr>
                <w:b/>
                <w:bCs/>
              </w:rPr>
              <w:t xml:space="preserve">Protest Procedure</w:t>
            </w:r>
            <w:r>
              <w:t xml:space="preserve"> </w:t>
            </w:r>
            <w:r>
              <w:t xml:space="preserve">awareness</w:t>
            </w:r>
          </w:p>
        </w:tc>
        <w:tc>
          <w:tcPr/>
          <w:p>
            <w:pPr>
              <w:pStyle w:val="Compact"/>
              <w:jc w:val="left"/>
            </w:pPr>
            <w:r>
              <w:t xml:space="preserve">§Protest Procedure</w:t>
            </w:r>
          </w:p>
        </w:tc>
        <w:tc>
          <w:tcPr/>
          <w:p>
            <w:pPr>
              <w:pStyle w:val="Compact"/>
              <w:jc w:val="left"/>
            </w:pPr>
            <w:r>
              <w:t xml:space="preserve">✅ N/A unless protesting</w:t>
            </w:r>
          </w:p>
        </w:tc>
      </w:tr>
      <w:tr>
        <w:tc>
          <w:tcPr/>
          <w:p>
            <w:pPr>
              <w:pStyle w:val="Compact"/>
              <w:jc w:val="left"/>
            </w:pPr>
            <w:r>
              <w:t xml:space="preserve">F.9</w:t>
            </w:r>
          </w:p>
        </w:tc>
        <w:tc>
          <w:tcPr/>
          <w:p>
            <w:pPr>
              <w:pStyle w:val="Compact"/>
              <w:jc w:val="left"/>
            </w:pPr>
            <w:r>
              <w:rPr>
                <w:b/>
                <w:bCs/>
              </w:rPr>
              <w:t xml:space="preserve">Suspension and Debarment</w:t>
            </w:r>
            <w:r>
              <w:t xml:space="preserve"> </w:t>
            </w:r>
            <w:r>
              <w:t xml:space="preserve">clean — affirm in §11; back with SAM.gov screenshot</w:t>
            </w:r>
          </w:p>
        </w:tc>
        <w:tc>
          <w:tcPr/>
          <w:p>
            <w:pPr>
              <w:pStyle w:val="Compact"/>
              <w:jc w:val="left"/>
            </w:pPr>
            <w:r>
              <w:t xml:space="preserve">§Suspension and Debarment</w:t>
            </w:r>
          </w:p>
        </w:tc>
        <w:tc>
          <w:tcPr/>
          <w:p>
            <w:pPr>
              <w:pStyle w:val="Compact"/>
              <w:jc w:val="left"/>
            </w:pPr>
            <w:r>
              <w:t xml:space="preserve">⚠️ Per agent memory, TCAF SAM ACTIVE to 2027-05-06; HIS to confirm</w:t>
            </w:r>
          </w:p>
        </w:tc>
      </w:tr>
    </w:tbl>
    <w:p>
      <w:r>
        <w:pict>
          <v:rect style="width:0;height:1.5pt" o:hralign="center" o:hrstd="t" o:hr="t"/>
        </w:pict>
      </w:r>
    </w:p>
    <w:bookmarkEnd w:id="30"/>
    <w:bookmarkStart w:id="31" w:name="net-read-for-the-team"/>
    <w:p>
      <w:pPr>
        <w:pStyle w:val="Heading2"/>
      </w:pPr>
      <w:r>
        <w:t xml:space="preserve">Net read for the team</w:t>
      </w:r>
    </w:p>
    <w:p>
      <w:pPr>
        <w:pStyle w:val="FirstParagraph"/>
      </w:pPr>
      <w:r>
        <w:rPr>
          <w:b/>
          <w:bCs/>
        </w:rPr>
        <w:t xml:space="preserve">Pre-flight gate (Section L) is substantially closed after the 2026-05-27 prime flip to Love Clinic &amp; Med Spa, LLC.</w:t>
      </w:r>
      <w:r>
        <w:t xml:space="preserve"> </w:t>
      </w:r>
      <w:r>
        <w:t xml:space="preserve">L.2.1 ✅ (Prime), L.2.3 ✅ (3 Prime refs closed — Keri Williams, Christine Bacci, Tessra Youngblood), L.6.a ✅ (Prime 9 yrs), Response Form Page 1 substantially filled (Appendix F.1), KORA Privilege Log in place (Appendix H), insurance line-by-line match in §11.2, contract-period acceptance + indemnification + data-ownership all affirmed in §11–§12. Remaining ⬜ items are minor field-level: Prime UEI (SAM.gov registration), Prime hours-of-operation, Prime employee head-count, Prime broker Letter of Insurability + standalone COI, subcontractor due-diligence fields in Appendix F.2.</w:t>
      </w:r>
    </w:p>
    <w:p>
      <w:pPr>
        <w:pStyle w:val="BodyText"/>
      </w:pPr>
      <w:r>
        <w:rPr>
          <w:b/>
          <w:bCs/>
        </w:rPr>
        <w:t xml:space="preserve">Section M scoring (80 of 100 pts non-cost) is rubric-aware but not yet rubric-mirrored.</w:t>
      </w:r>
      <w:r>
        <w:t xml:space="preserve"> </w:t>
      </w:r>
      <w:r>
        <w:t xml:space="preserve">Required: rename §6 to mirror Criterion II verbatim, rename §9 to mirror Criterion IV verbatim, add a labeled Customer Service &amp; Member Experience section to mirror Criterion III verbatim. Each section opens</w:t>
      </w:r>
      <w:r>
        <w:t xml:space="preserve"> </w:t>
      </w:r>
      <w:r>
        <w:rPr>
          <w:i/>
          <w:iCs/>
        </w:rPr>
        <w:t xml:space="preserve">"In response to Criterion [N]'s requirement that…"</w:t>
      </w:r>
      <w:r>
        <w:t xml:space="preserve"> </w:t>
      </w:r>
      <w:r>
        <w:t xml:space="preserve">and ends with</w:t>
      </w:r>
      <w:r>
        <w:t xml:space="preserve"> </w:t>
      </w:r>
      <w:r>
        <w:rPr>
          <w:rStyle w:val="VerbatimChar"/>
        </w:rPr>
        <w:t xml:space="preserve">[Evidence: ...]</w:t>
      </w:r>
      <w:r>
        <w:t xml:space="preserve">. That's the doctrine — Iron Rule #5.</w:t>
      </w:r>
    </w:p>
    <w:p>
      <w:pPr>
        <w:pStyle w:val="BodyText"/>
      </w:pPr>
      <w:r>
        <w:rPr>
          <w:b/>
          <w:bCs/>
        </w:rPr>
        <w:t xml:space="preserve">Cost (Criterion V, 20 pts) is mechanical</w:t>
      </w:r>
      <w:r>
        <w:t xml:space="preserve"> </w:t>
      </w:r>
      <w:r>
        <w:t xml:space="preserve">—</w:t>
      </w:r>
      <w:r>
        <w:t xml:space="preserve"> </w:t>
      </w:r>
      <w:r>
        <w:rPr>
          <w:rStyle w:val="VerbatimChar"/>
        </w:rPr>
        <w:t xml:space="preserve">(low ÷ ours) × 20</w:t>
      </w:r>
      <w:r>
        <w:t xml:space="preserve">. The $2.09M GLP-1 capture is a great executive-summary anchor but it is NOT what gets scored on Criterion V. The base price IS. If the at-risk performance kicker (checklist B) is kept, structure it OUTSIDE the scored base price so we don't lose Criterion V points to a competitor with a lower headline number.</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www.loveclinicmedspa.com" TargetMode="External" /><Relationship Type="http://schemas.openxmlformats.org/officeDocument/2006/relationships/hyperlink" Id="rId24" Target="mailto:chelalove@loveclinicmedspa.com" TargetMode="External" /></Relationships>
</file>

<file path=word/_rels/footnotes.xml.rels><?xml version="1.0" encoding="UTF-8"?><Relationships xmlns="http://schemas.openxmlformats.org/package/2006/relationships"><Relationship Type="http://schemas.openxmlformats.org/officeDocument/2006/relationships/hyperlink" Id="rId23" Target="http://www.loveclinicmedspa.com" TargetMode="External" /><Relationship Type="http://schemas.openxmlformats.org/officeDocument/2006/relationships/hyperlink" Id="rId24" Target="mailto:chelalove@loveclinicmedsp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