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Solutions Calculator Club </w:t>
      </w:r>
    </w:p>
    <w:p w:rsidR="00000000" w:rsidDel="00000000" w:rsidP="00000000" w:rsidRDefault="00000000" w:rsidRPr="00000000" w14:paraId="00000002">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Project Documentation </w:t>
      </w:r>
    </w:p>
    <w:p w:rsidR="00000000" w:rsidDel="00000000" w:rsidP="00000000" w:rsidRDefault="00000000" w:rsidRPr="00000000" w14:paraId="00000003">
      <w:pPr>
        <w:widowControl w:val="0"/>
        <w:spacing w:line="240" w:lineRule="auto"/>
        <w:jc w:val="center"/>
        <w:rPr/>
      </w:pPr>
      <w:r w:rsidDel="00000000" w:rsidR="00000000" w:rsidRPr="00000000">
        <w:rPr>
          <w:b w:val="1"/>
          <w:color w:val="666666"/>
          <w:sz w:val="56"/>
          <w:szCs w:val="56"/>
          <w:rtl w:val="0"/>
        </w:rPr>
        <w:t xml:space="preserve">Clock Module</w:t>
      </w:r>
      <w:r w:rsidDel="00000000" w:rsidR="00000000" w:rsidRPr="00000000">
        <w:rPr>
          <w:rtl w:val="0"/>
        </w:rPr>
      </w:r>
    </w:p>
    <w:p w:rsidR="00000000" w:rsidDel="00000000" w:rsidP="00000000" w:rsidRDefault="00000000" w:rsidRPr="00000000" w14:paraId="0000000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sz w:val="28"/>
          <w:szCs w:val="28"/>
        </w:rPr>
      </w:pPr>
      <w:r w:rsidDel="00000000" w:rsidR="00000000" w:rsidRPr="00000000">
        <w:rPr>
          <w:b w:val="1"/>
          <w:sz w:val="28"/>
          <w:szCs w:val="28"/>
          <w:rtl w:val="0"/>
        </w:rPr>
        <w:t xml:space="preserve">Clock Module Circuit Function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Three configuration of 555 timer circuits:</w:t>
      </w:r>
    </w:p>
    <w:p w:rsidR="00000000" w:rsidDel="00000000" w:rsidP="00000000" w:rsidRDefault="00000000" w:rsidRPr="00000000" w14:paraId="00000009">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0A">
      <w:pPr>
        <w:widowControl w:val="0"/>
        <w:numPr>
          <w:ilvl w:val="0"/>
          <w:numId w:val="3"/>
        </w:numPr>
        <w:spacing w:line="240" w:lineRule="auto"/>
        <w:ind w:left="1440" w:hanging="360"/>
        <w:rPr>
          <w:sz w:val="28"/>
          <w:szCs w:val="28"/>
          <w:u w:val="none"/>
        </w:rPr>
      </w:pPr>
      <w:r w:rsidDel="00000000" w:rsidR="00000000" w:rsidRPr="00000000">
        <w:rPr>
          <w:sz w:val="28"/>
          <w:szCs w:val="28"/>
          <w:rtl w:val="0"/>
        </w:rPr>
        <w:t xml:space="preserve"> The First timer circuit is the Astable Clock that runs the clock trigger for the other ICs in the other modules. </w:t>
      </w:r>
    </w:p>
    <w:p w:rsidR="00000000" w:rsidDel="00000000" w:rsidP="00000000" w:rsidRDefault="00000000" w:rsidRPr="00000000" w14:paraId="0000000B">
      <w:pPr>
        <w:widowControl w:val="0"/>
        <w:numPr>
          <w:ilvl w:val="0"/>
          <w:numId w:val="3"/>
        </w:numPr>
        <w:spacing w:line="240" w:lineRule="auto"/>
        <w:ind w:left="1440" w:hanging="360"/>
        <w:rPr>
          <w:sz w:val="28"/>
          <w:szCs w:val="28"/>
          <w:u w:val="none"/>
        </w:rPr>
      </w:pPr>
      <w:r w:rsidDel="00000000" w:rsidR="00000000" w:rsidRPr="00000000">
        <w:rPr>
          <w:sz w:val="28"/>
          <w:szCs w:val="28"/>
          <w:rtl w:val="0"/>
        </w:rPr>
        <w:t xml:space="preserve">The second is the Mono Stable configuration of the 555 timer that is the manual trigger of the clock pulse.</w:t>
      </w:r>
    </w:p>
    <w:p w:rsidR="00000000" w:rsidDel="00000000" w:rsidP="00000000" w:rsidRDefault="00000000" w:rsidRPr="00000000" w14:paraId="0000000C">
      <w:pPr>
        <w:widowControl w:val="0"/>
        <w:numPr>
          <w:ilvl w:val="0"/>
          <w:numId w:val="3"/>
        </w:numPr>
        <w:spacing w:line="240" w:lineRule="auto"/>
        <w:ind w:left="1440" w:hanging="360"/>
        <w:rPr>
          <w:sz w:val="28"/>
          <w:szCs w:val="28"/>
          <w:u w:val="none"/>
        </w:rPr>
      </w:pPr>
      <w:r w:rsidDel="00000000" w:rsidR="00000000" w:rsidRPr="00000000">
        <w:rPr>
          <w:sz w:val="28"/>
          <w:szCs w:val="28"/>
          <w:rtl w:val="0"/>
        </w:rPr>
        <w:t xml:space="preserve">The third 555 timer Circuit is the Bi Satable mode that toggles between the two other modes Astable and MonoStable.</w:t>
      </w:r>
    </w:p>
    <w:p w:rsidR="00000000" w:rsidDel="00000000" w:rsidP="00000000" w:rsidRDefault="00000000" w:rsidRPr="00000000" w14:paraId="0000000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There is a potentiometer that controls the RC time constant of the Astable Clock. This can vary the Pulse to a maximum of 300 hz. It is advisable to run the clock in manual mode unless the program in memory will run automatically.</w:t>
      </w:r>
    </w:p>
    <w:p w:rsidR="00000000" w:rsidDel="00000000" w:rsidP="00000000" w:rsidRDefault="00000000" w:rsidRPr="00000000" w14:paraId="0000000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The Clock Module uses combinational logic to connect 3 separate 555 timer circuits:</w:t>
      </w:r>
    </w:p>
    <w:p w:rsidR="00000000" w:rsidDel="00000000" w:rsidP="00000000" w:rsidRDefault="00000000" w:rsidRPr="00000000" w14:paraId="0000001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74LS04 (Hex Inverter)</w:t>
      </w:r>
    </w:p>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74LS08 (Quad AND gate)</w:t>
      </w:r>
    </w:p>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74LS32 (Quad OR gate)</w:t>
      </w:r>
    </w:p>
    <w:p w:rsidR="00000000" w:rsidDel="00000000" w:rsidP="00000000" w:rsidRDefault="00000000" w:rsidRPr="00000000" w14:paraId="0000001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The User defines the Clocks Operating Mode to Manual or Automatic Clock Cycling.</w:t>
      </w:r>
    </w:p>
    <w:p w:rsidR="00000000" w:rsidDel="00000000" w:rsidP="00000000" w:rsidRDefault="00000000" w:rsidRPr="00000000" w14:paraId="0000001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INPUTS;</w:t>
      </w:r>
    </w:p>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Power for the IC’s VCC pin </w:t>
      </w:r>
    </w:p>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Halt (HLT) IN Stops the Clock when the Control Logic issues the opt code. </w:t>
      </w:r>
    </w:p>
    <w:p w:rsidR="00000000" w:rsidDel="00000000" w:rsidP="00000000" w:rsidRDefault="00000000" w:rsidRPr="00000000" w14:paraId="0000001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b w:val="1"/>
          <w:sz w:val="28"/>
          <w:szCs w:val="28"/>
        </w:rPr>
      </w:pPr>
      <w:r w:rsidDel="00000000" w:rsidR="00000000" w:rsidRPr="00000000">
        <w:rPr>
          <w:b w:val="1"/>
          <w:sz w:val="28"/>
          <w:szCs w:val="28"/>
          <w:rtl w:val="0"/>
        </w:rPr>
        <w:t xml:space="preserve">OUTPUTS:</w:t>
      </w:r>
    </w:p>
    <w:p w:rsidR="00000000" w:rsidDel="00000000" w:rsidP="00000000" w:rsidRDefault="00000000" w:rsidRPr="00000000" w14:paraId="0000001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Pin 3 on the 555 Timer ICs.</w:t>
      </w:r>
    </w:p>
    <w:p w:rsidR="00000000" w:rsidDel="00000000" w:rsidP="00000000" w:rsidRDefault="00000000" w:rsidRPr="00000000" w14:paraId="0000001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sz w:val="28"/>
          <w:szCs w:val="28"/>
        </w:rPr>
      </w:pPr>
      <w:r w:rsidDel="00000000" w:rsidR="00000000" w:rsidRPr="00000000">
        <w:rPr>
          <w:b w:val="1"/>
          <w:sz w:val="28"/>
          <w:szCs w:val="28"/>
          <w:rtl w:val="0"/>
        </w:rPr>
        <w:t xml:space="preserve">NOT CLK </w:t>
      </w:r>
      <w:r w:rsidDel="00000000" w:rsidR="00000000" w:rsidRPr="00000000">
        <w:rPr>
          <w:rtl w:val="0"/>
        </w:rPr>
      </w:r>
    </w:p>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This is the output of an inverter pin 12</w:t>
      </w:r>
    </w:p>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b w:val="1"/>
          <w:sz w:val="28"/>
          <w:szCs w:val="28"/>
        </w:rPr>
      </w:pPr>
      <w:r w:rsidDel="00000000" w:rsidR="00000000" w:rsidRPr="00000000">
        <w:rPr>
          <w:b w:val="1"/>
          <w:sz w:val="28"/>
          <w:szCs w:val="28"/>
          <w:rtl w:val="0"/>
        </w:rPr>
        <w:t xml:space="preserve">CLK</w:t>
      </w:r>
    </w:p>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This is the output from pin 8 of the AND input of a pin 8 inverted HLTsignal  and a pin 3 of an OR gate. The Astable CLK  Timer circuit is AND with the BiStable Timer circuit output  the both must be high to output the Astable Clock Signal. Else the Toggle is set for manual trigger of the MonoStable Timer Circuit.</w:t>
      </w:r>
    </w:p>
    <w:p w:rsidR="00000000" w:rsidDel="00000000" w:rsidP="00000000" w:rsidRDefault="00000000" w:rsidRPr="00000000" w14:paraId="0000002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b w:val="1"/>
          <w:sz w:val="28"/>
          <w:szCs w:val="28"/>
        </w:rPr>
      </w:pPr>
      <w:r w:rsidDel="00000000" w:rsidR="00000000" w:rsidRPr="00000000">
        <w:rPr>
          <w:b w:val="1"/>
          <w:sz w:val="28"/>
          <w:szCs w:val="28"/>
          <w:rtl w:val="0"/>
        </w:rPr>
        <w:t xml:space="preserve">Ground</w:t>
      </w:r>
    </w:p>
    <w:p w:rsidR="00000000" w:rsidDel="00000000" w:rsidP="00000000" w:rsidRDefault="00000000" w:rsidRPr="00000000" w14:paraId="0000002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sz w:val="28"/>
          <w:szCs w:val="28"/>
        </w:rPr>
      </w:pPr>
      <w:r w:rsidDel="00000000" w:rsidR="00000000" w:rsidRPr="00000000">
        <w:rPr>
          <w:b w:val="1"/>
          <w:sz w:val="28"/>
          <w:szCs w:val="28"/>
          <w:rtl w:val="0"/>
        </w:rPr>
        <w:t xml:space="preserve">LEDs</w:t>
      </w:r>
      <w:r w:rsidDel="00000000" w:rsidR="00000000" w:rsidRPr="00000000">
        <w:rPr>
          <w:sz w:val="28"/>
          <w:szCs w:val="28"/>
          <w:rtl w:val="0"/>
        </w:rPr>
        <w:t xml:space="preserve"> indicate the value when high.</w:t>
      </w:r>
    </w:p>
    <w:p w:rsidR="00000000" w:rsidDel="00000000" w:rsidP="00000000" w:rsidRDefault="00000000" w:rsidRPr="00000000" w14:paraId="0000002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spacing w:line="240" w:lineRule="auto"/>
        <w:rPr>
          <w:sz w:val="28"/>
          <w:szCs w:val="28"/>
        </w:rPr>
      </w:pPr>
      <w:r w:rsidDel="00000000" w:rsidR="00000000" w:rsidRPr="00000000">
        <w:rPr>
          <w:b w:val="1"/>
          <w:sz w:val="28"/>
          <w:szCs w:val="28"/>
          <w:rtl w:val="0"/>
        </w:rPr>
        <w:t xml:space="preserve">Clock Circuit Schematic</w:t>
      </w:r>
      <w:r w:rsidDel="00000000" w:rsidR="00000000" w:rsidRPr="00000000">
        <w:rPr>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4F">
      <w:pPr>
        <w:widowControl w:val="0"/>
        <w:spacing w:line="240" w:lineRule="auto"/>
        <w:jc w:val="center"/>
        <w:rPr>
          <w:sz w:val="28"/>
          <w:szCs w:val="28"/>
        </w:rPr>
      </w:pPr>
      <w:r w:rsidDel="00000000" w:rsidR="00000000" w:rsidRPr="00000000">
        <w:rPr>
          <w:sz w:val="28"/>
          <w:szCs w:val="28"/>
        </w:rPr>
        <w:drawing>
          <wp:inline distB="114300" distT="114300" distL="114300" distR="114300">
            <wp:extent cx="8173938" cy="47110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8173938" cy="471108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sz w:val="28"/>
          <w:szCs w:val="28"/>
        </w:rPr>
      </w:pPr>
      <w:r w:rsidDel="00000000" w:rsidR="00000000" w:rsidRPr="00000000">
        <w:rPr>
          <w:b w:val="1"/>
          <w:sz w:val="28"/>
          <w:szCs w:val="28"/>
          <w:rtl w:val="0"/>
        </w:rPr>
        <w:t xml:space="preserve">Clock Parts List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4">
      <w:pPr>
        <w:widowControl w:val="0"/>
        <w:spacing w:line="240" w:lineRule="auto"/>
        <w:jc w:val="left"/>
        <w:rPr>
          <w:sz w:val="20"/>
          <w:szCs w:val="20"/>
        </w:rPr>
      </w:pPr>
      <w:r w:rsidDel="00000000" w:rsidR="00000000" w:rsidRPr="00000000">
        <w:rPr>
          <w:rtl w:val="0"/>
        </w:rPr>
      </w:r>
    </w:p>
    <w:tbl>
      <w:tblPr>
        <w:tblStyle w:val="Table1"/>
        <w:tblW w:w="98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05"/>
        <w:gridCol w:w="555"/>
        <w:gridCol w:w="2310"/>
        <w:gridCol w:w="3705"/>
        <w:gridCol w:w="2400"/>
        <w:tblGridChange w:id="0">
          <w:tblGrid>
            <w:gridCol w:w="480"/>
            <w:gridCol w:w="405"/>
            <w:gridCol w:w="555"/>
            <w:gridCol w:w="2310"/>
            <w:gridCol w:w="3705"/>
            <w:gridCol w:w="2400"/>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Clock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7"/>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LM555CNNS/NOPB-ND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7">
              <w:r w:rsidDel="00000000" w:rsidR="00000000" w:rsidRPr="00000000">
                <w:rPr>
                  <w:color w:val="1155cc"/>
                  <w:sz w:val="20"/>
                  <w:szCs w:val="20"/>
                  <w:rtl w:val="0"/>
                </w:rPr>
                <w:t xml:space="preserve">555 timer</w:t>
              </w:r>
            </w:hyperlink>
            <w:r w:rsidDel="00000000" w:rsidR="00000000" w:rsidRPr="00000000">
              <w:rPr>
                <w:sz w:val="20"/>
                <w:szCs w:val="20"/>
                <w:rtl w:val="0"/>
              </w:rPr>
              <w:t xml:space="preserve"> 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LM555CN/NOPB (8)</w:t>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color w:val="1155cc"/>
                <w:sz w:val="20"/>
                <w:szCs w:val="20"/>
                <w:rtl w:val="0"/>
              </w:rPr>
              <w:t xml:space="preserve"> </w:t>
            </w:r>
            <w:r w:rsidDel="00000000" w:rsidR="00000000" w:rsidRPr="00000000">
              <w:rPr>
                <w:rFonts w:ascii="Roboto" w:cs="Roboto" w:eastAsia="Roboto" w:hAnsi="Roboto"/>
                <w:color w:val="1155cc"/>
                <w:sz w:val="20"/>
                <w:szCs w:val="20"/>
                <w:shd w:fill="f5f5f5" w:val="clear"/>
                <w:rtl w:val="0"/>
              </w:rPr>
              <w:t xml:space="preserve">296-1629-5-ND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8">
              <w:r w:rsidDel="00000000" w:rsidR="00000000" w:rsidRPr="00000000">
                <w:rPr>
                  <w:color w:val="1155cc"/>
                  <w:sz w:val="20"/>
                  <w:szCs w:val="20"/>
                  <w:rtl w:val="0"/>
                </w:rPr>
                <w:t xml:space="preserve">74LS04 Hex inverter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296-1633-5-ND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9">
              <w:r w:rsidDel="00000000" w:rsidR="00000000" w:rsidRPr="00000000">
                <w:rPr>
                  <w:color w:val="1155cc"/>
                  <w:sz w:val="20"/>
                  <w:szCs w:val="20"/>
                  <w:rtl w:val="0"/>
                </w:rPr>
                <w:t xml:space="preserve">74LS08 Quad AND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hyperlink r:id="rId10">
              <w:r w:rsidDel="00000000" w:rsidR="00000000" w:rsidRPr="00000000">
                <w:rPr>
                  <w:color w:val="1155cc"/>
                  <w:sz w:val="20"/>
                  <w:szCs w:val="20"/>
                  <w:rtl w:val="0"/>
                </w:rPr>
                <w:t xml:space="preserve">74LS32</w:t>
              </w:r>
            </w:hyperlink>
            <w:r w:rsidDel="00000000" w:rsidR="00000000" w:rsidRPr="00000000">
              <w:rPr>
                <w:rtl w:val="0"/>
              </w:rPr>
            </w:r>
          </w:p>
          <w:p w:rsidR="00000000" w:rsidDel="00000000" w:rsidP="00000000" w:rsidRDefault="00000000" w:rsidRPr="00000000" w14:paraId="0000007D">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color w:val="1155cc"/>
                <w:sz w:val="20"/>
                <w:szCs w:val="20"/>
                <w:rtl w:val="0"/>
              </w:rPr>
              <w:t xml:space="preserve">296-2062-ND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1">
              <w:r w:rsidDel="00000000" w:rsidR="00000000" w:rsidRPr="00000000">
                <w:rPr>
                  <w:color w:val="1155cc"/>
                  <w:sz w:val="20"/>
                  <w:szCs w:val="20"/>
                  <w:rtl w:val="0"/>
                </w:rPr>
                <w:t xml:space="preserve">74LS32 Quad OR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CD4071BE</w:t>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1kΩ resistor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9"/>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220Ω resistor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Blue 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0.01µF capacitor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0"/>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0.1µF capacitor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1µF capacitor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4">
      <w:pPr>
        <w:spacing w:line="240" w:lineRule="auto"/>
        <w:rPr>
          <w:sz w:val="28"/>
          <w:szCs w:val="28"/>
        </w:rPr>
      </w:pPr>
      <w:r w:rsidDel="00000000" w:rsidR="00000000" w:rsidRPr="00000000">
        <w:rPr>
          <w:rtl w:val="0"/>
        </w:rPr>
      </w:r>
    </w:p>
    <w:p w:rsidR="00000000" w:rsidDel="00000000" w:rsidP="00000000" w:rsidRDefault="00000000" w:rsidRPr="00000000" w14:paraId="000000A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ater.net/datasheets/74ls32.pdf" TargetMode="External"/><Relationship Id="rId10" Type="http://schemas.openxmlformats.org/officeDocument/2006/relationships/hyperlink" Target="https://eater.net/datasheets/74ls32.pdf" TargetMode="External"/><Relationship Id="rId9" Type="http://schemas.openxmlformats.org/officeDocument/2006/relationships/hyperlink" Target="https://eater.net/datasheets/74ls08.pdf"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ater.net/datasheets/lm555.pdf" TargetMode="External"/><Relationship Id="rId8" Type="http://schemas.openxmlformats.org/officeDocument/2006/relationships/hyperlink" Target="https://eater.net/datasheets/74ls04.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