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left"/>
        <w:rPr>
          <w:b w:val="1"/>
          <w:color w:val="666666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Solutions Calculator Club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color w:val="666666"/>
          <w:sz w:val="56"/>
          <w:szCs w:val="56"/>
        </w:rPr>
      </w:pPr>
      <w:r w:rsidDel="00000000" w:rsidR="00000000" w:rsidRPr="00000000">
        <w:rPr>
          <w:b w:val="1"/>
          <w:color w:val="666666"/>
          <w:sz w:val="56"/>
          <w:szCs w:val="56"/>
          <w:rtl w:val="0"/>
        </w:rPr>
        <w:t xml:space="preserve">Product Development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color w:val="999999"/>
          <w:sz w:val="40"/>
          <w:szCs w:val="40"/>
        </w:rPr>
      </w:pPr>
      <w:r w:rsidDel="00000000" w:rsidR="00000000" w:rsidRPr="00000000">
        <w:rPr>
          <w:b w:val="1"/>
          <w:color w:val="999999"/>
          <w:sz w:val="40"/>
          <w:szCs w:val="40"/>
          <w:rtl w:val="0"/>
        </w:rPr>
        <w:t xml:space="preserve">Project Charter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b w:val="1"/>
          <w:i w:val="1"/>
          <w:color w:val="999999"/>
          <w:sz w:val="28"/>
          <w:szCs w:val="28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rtl w:val="0"/>
        </w:rPr>
        <w:t xml:space="preserve">Scope: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Tasked with developing an educational tool to show how a Computational System and Subsystems processes inputs and outputs.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rtl w:val="0"/>
        </w:rPr>
        <w:t xml:space="preserve">Resources: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research grant for a development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budget</w:t>
      </w:r>
      <w:r w:rsidDel="00000000" w:rsidR="00000000" w:rsidRPr="00000000">
        <w:rPr>
          <w:sz w:val="28"/>
          <w:szCs w:val="28"/>
          <w:rtl w:val="0"/>
        </w:rPr>
        <w:t xml:space="preserve"> of $20,000.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project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research phase time frame </w:t>
      </w:r>
      <w:r w:rsidDel="00000000" w:rsidR="00000000" w:rsidRPr="00000000">
        <w:rPr>
          <w:sz w:val="28"/>
          <w:szCs w:val="28"/>
          <w:rtl w:val="0"/>
        </w:rPr>
        <w:t xml:space="preserve">was 4 months and the implementation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phase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time frame</w:t>
      </w:r>
      <w:r w:rsidDel="00000000" w:rsidR="00000000" w:rsidRPr="00000000">
        <w:rPr>
          <w:sz w:val="28"/>
          <w:szCs w:val="28"/>
          <w:rtl w:val="0"/>
        </w:rPr>
        <w:t xml:space="preserve"> was 4 months.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color w:val="999999"/>
          <w:sz w:val="28"/>
          <w:szCs w:val="28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rtl w:val="0"/>
        </w:rPr>
        <w:t xml:space="preserve">Stakeholders</w:t>
      </w:r>
      <w:r w:rsidDel="00000000" w:rsidR="00000000" w:rsidRPr="00000000">
        <w:rPr>
          <w:color w:val="999999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Solutions calculator Club are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investors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Ware is the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developer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Trevor Murray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consultant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UFV potential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client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 Eater  </w:t>
      </w:r>
      <w:r w:rsidDel="00000000" w:rsidR="00000000" w:rsidRPr="00000000">
        <w:rPr>
          <w:i w:val="1"/>
          <w:sz w:val="28"/>
          <w:szCs w:val="28"/>
          <w:rtl w:val="0"/>
        </w:rPr>
        <w:t xml:space="preserve">8-bit computer kit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Supplier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720"/>
        <w:rPr>
          <w:b w:val="1"/>
          <w:i w:val="1"/>
          <w:color w:val="999999"/>
          <w:sz w:val="28"/>
          <w:szCs w:val="28"/>
        </w:rPr>
      </w:pPr>
      <w:r w:rsidDel="00000000" w:rsidR="00000000" w:rsidRPr="00000000">
        <w:rPr>
          <w:b w:val="1"/>
          <w:i w:val="1"/>
          <w:color w:val="999999"/>
          <w:sz w:val="28"/>
          <w:szCs w:val="28"/>
          <w:rtl w:val="0"/>
        </w:rPr>
        <w:t xml:space="preserve">Risks and assessments: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 of the project for a single person, supply chain issues like chip shortages or obsolete components and shipping time if replacements are required. Limitations of the ALU and memory size of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999999"/>
          <w:sz w:val="28"/>
          <w:szCs w:val="28"/>
        </w:rPr>
      </w:pPr>
      <w:hyperlink r:id="rId6">
        <w:r w:rsidDel="00000000" w:rsidR="00000000" w:rsidRPr="00000000">
          <w:rPr>
            <w:b w:val="1"/>
            <w:color w:val="999999"/>
            <w:sz w:val="28"/>
            <w:szCs w:val="28"/>
            <w:u w:val="single"/>
            <w:rtl w:val="0"/>
          </w:rPr>
          <w:t xml:space="preserve">Gantt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b w:val="1"/>
          <w:color w:val="99999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l0CE_-YJxhXI1athyGTuUPc1if4EnB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