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4678"/>
        <w:gridCol w:w="1984"/>
        <w:gridCol w:w="1220"/>
      </w:tblGrid>
      <w:tr w:rsidR="0024710E" w14:paraId="548824AE" w14:textId="77777777" w:rsidTr="00304742">
        <w:trPr>
          <w:trHeight w:val="699"/>
        </w:trPr>
        <w:tc>
          <w:tcPr>
            <w:tcW w:w="2547" w:type="dxa"/>
            <w:vMerge w:val="restart"/>
          </w:tcPr>
          <w:p w14:paraId="0ABCD955" w14:textId="2870981F" w:rsidR="0024710E" w:rsidRDefault="0024710E"/>
        </w:tc>
        <w:tc>
          <w:tcPr>
            <w:tcW w:w="7882" w:type="dxa"/>
            <w:gridSpan w:val="3"/>
            <w:tcBorders>
              <w:bottom w:val="nil"/>
            </w:tcBorders>
            <w:shd w:val="clear" w:color="auto" w:fill="0070C0"/>
          </w:tcPr>
          <w:p w14:paraId="5D34FAD8" w14:textId="1EFAFE6B" w:rsidR="0024710E" w:rsidRPr="0024710E" w:rsidRDefault="00912C2D">
            <w:pPr>
              <w:rPr>
                <w:color w:val="FFFFFF" w:themeColor="background1"/>
                <w:sz w:val="56"/>
                <w:szCs w:val="56"/>
              </w:rPr>
            </w:pPr>
            <w:r>
              <w:rPr>
                <w:color w:val="FFFFFF" w:themeColor="background1"/>
                <w:sz w:val="56"/>
                <w:szCs w:val="56"/>
              </w:rPr>
              <w:t>Engine</w:t>
            </w:r>
          </w:p>
        </w:tc>
      </w:tr>
      <w:tr w:rsidR="0024710E" w14:paraId="5785331D" w14:textId="77777777" w:rsidTr="00304742">
        <w:trPr>
          <w:trHeight w:val="277"/>
        </w:trPr>
        <w:tc>
          <w:tcPr>
            <w:tcW w:w="2547" w:type="dxa"/>
            <w:vMerge/>
            <w:tcBorders>
              <w:bottom w:val="single" w:sz="4" w:space="0" w:color="auto"/>
            </w:tcBorders>
          </w:tcPr>
          <w:p w14:paraId="25E1C4D8" w14:textId="77777777" w:rsidR="0024710E" w:rsidRDefault="0024710E">
            <w:pPr>
              <w:rPr>
                <w:noProof/>
              </w:rPr>
            </w:pPr>
          </w:p>
        </w:tc>
        <w:tc>
          <w:tcPr>
            <w:tcW w:w="7882" w:type="dxa"/>
            <w:gridSpan w:val="3"/>
            <w:tcBorders>
              <w:top w:val="nil"/>
              <w:bottom w:val="single" w:sz="4" w:space="0" w:color="auto"/>
            </w:tcBorders>
            <w:shd w:val="clear" w:color="auto" w:fill="0070C0"/>
          </w:tcPr>
          <w:p w14:paraId="614963C4" w14:textId="50FDCD86" w:rsidR="0024710E" w:rsidRPr="0024710E" w:rsidRDefault="0024710E">
            <w:pPr>
              <w:rPr>
                <w:color w:val="FFFFFF" w:themeColor="background1"/>
              </w:rPr>
            </w:pPr>
            <w:r w:rsidRPr="0024710E">
              <w:rPr>
                <w:color w:val="FFFFFF" w:themeColor="background1"/>
              </w:rPr>
              <w:t xml:space="preserve">Night </w:t>
            </w:r>
            <w:r w:rsidR="00304742" w:rsidRPr="0024710E">
              <w:rPr>
                <w:color w:val="FFFFFF" w:themeColor="background1"/>
              </w:rPr>
              <w:t>Dungeon</w:t>
            </w:r>
          </w:p>
        </w:tc>
      </w:tr>
      <w:tr w:rsidR="00EE212B" w14:paraId="242D8EB6" w14:textId="77777777" w:rsidTr="00304742">
        <w:trPr>
          <w:trHeight w:val="352"/>
        </w:trPr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0103916B" w14:textId="6D8F0174" w:rsidR="00EE212B" w:rsidRPr="00304742" w:rsidRDefault="00EE212B">
            <w:pPr>
              <w:rPr>
                <w:color w:val="000000" w:themeColor="text1"/>
              </w:rPr>
            </w:pPr>
            <w:r w:rsidRPr="00304742">
              <w:rPr>
                <w:color w:val="000000" w:themeColor="text1"/>
              </w:rPr>
              <w:t xml:space="preserve">Projet de </w:t>
            </w:r>
            <w:r w:rsidR="006D25A9">
              <w:rPr>
                <w:color w:val="000000" w:themeColor="text1"/>
              </w:rPr>
              <w:t>Sayte</w:t>
            </w:r>
            <w:r w:rsidRPr="00304742">
              <w:rPr>
                <w:color w:val="000000" w:themeColor="text1"/>
              </w:rPr>
              <w:t xml:space="preserve"> et Martin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00EE6E85" w14:textId="57A16F54" w:rsidR="00EE212B" w:rsidRPr="00304742" w:rsidRDefault="00157373">
            <w:pPr>
              <w:rPr>
                <w:color w:val="000000" w:themeColor="text1"/>
              </w:rPr>
            </w:pPr>
            <w:r w:rsidRPr="00304742">
              <w:rPr>
                <w:color w:val="000000" w:themeColor="text1"/>
              </w:rPr>
              <w:t xml:space="preserve">Document </w:t>
            </w:r>
            <w:r w:rsidR="009B5E99" w:rsidRPr="00304742">
              <w:rPr>
                <w:color w:val="000000" w:themeColor="text1"/>
              </w:rPr>
              <w:t>publié le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612A415" w14:textId="50AB218C" w:rsidR="00EE212B" w:rsidRPr="00304742" w:rsidRDefault="009B5E99">
            <w:pPr>
              <w:rPr>
                <w:color w:val="000000" w:themeColor="text1"/>
              </w:rPr>
            </w:pPr>
            <w:r w:rsidRPr="00304742">
              <w:rPr>
                <w:color w:val="000000" w:themeColor="text1"/>
              </w:rPr>
              <w:fldChar w:fldCharType="begin"/>
            </w:r>
            <w:r w:rsidRPr="00304742">
              <w:rPr>
                <w:color w:val="000000" w:themeColor="text1"/>
              </w:rPr>
              <w:instrText xml:space="preserve"> DATE   \* MERGEFORMAT </w:instrText>
            </w:r>
            <w:r w:rsidRPr="00304742">
              <w:rPr>
                <w:color w:val="000000" w:themeColor="text1"/>
              </w:rPr>
              <w:fldChar w:fldCharType="separate"/>
            </w:r>
            <w:r w:rsidR="006D25A9">
              <w:rPr>
                <w:noProof/>
                <w:color w:val="000000" w:themeColor="text1"/>
              </w:rPr>
              <w:t>06.01.2025</w:t>
            </w:r>
            <w:r w:rsidRPr="00304742">
              <w:rPr>
                <w:color w:val="000000" w:themeColor="text1"/>
              </w:rPr>
              <w:fldChar w:fldCharType="end"/>
            </w:r>
          </w:p>
        </w:tc>
      </w:tr>
    </w:tbl>
    <w:p w14:paraId="751777C5" w14:textId="77777777" w:rsidR="00C13CB5" w:rsidRDefault="00C13CB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304742" w14:paraId="1710C8C5" w14:textId="77777777" w:rsidTr="00AE0EB2">
        <w:trPr>
          <w:trHeight w:val="392"/>
        </w:trPr>
        <w:tc>
          <w:tcPr>
            <w:tcW w:w="10456" w:type="dxa"/>
            <w:gridSpan w:val="2"/>
            <w:shd w:val="clear" w:color="auto" w:fill="0070C0"/>
          </w:tcPr>
          <w:p w14:paraId="5EA9117D" w14:textId="69703D3A" w:rsidR="00304742" w:rsidRPr="00912C2D" w:rsidRDefault="001556E7" w:rsidP="00912C2D">
            <w:pPr>
              <w:pStyle w:val="Titre1"/>
              <w:outlineLvl w:val="0"/>
            </w:pPr>
            <w:r>
              <w:t>Introduction au moteur</w:t>
            </w:r>
          </w:p>
        </w:tc>
      </w:tr>
      <w:tr w:rsidR="00AE0EB2" w14:paraId="68CA66FC" w14:textId="77777777" w:rsidTr="00AF5CB2">
        <w:trPr>
          <w:cantSplit/>
          <w:trHeight w:val="1687"/>
        </w:trPr>
        <w:tc>
          <w:tcPr>
            <w:tcW w:w="562" w:type="dxa"/>
            <w:shd w:val="clear" w:color="auto" w:fill="D0CECE" w:themeFill="background2" w:themeFillShade="E6"/>
            <w:textDirection w:val="btLr"/>
          </w:tcPr>
          <w:p w14:paraId="79F2F7AB" w14:textId="7C616569" w:rsidR="00AE0EB2" w:rsidRDefault="00AE0EB2" w:rsidP="00AE0EB2">
            <w:pPr>
              <w:ind w:left="113" w:right="113"/>
            </w:pPr>
            <w:r>
              <w:t>Rôle du Moteur</w:t>
            </w:r>
          </w:p>
        </w:tc>
        <w:tc>
          <w:tcPr>
            <w:tcW w:w="9894" w:type="dxa"/>
          </w:tcPr>
          <w:p w14:paraId="1A12C15E" w14:textId="77777777" w:rsidR="00AE0EB2" w:rsidRDefault="00CA094A">
            <w:r>
              <w:t xml:space="preserve">Le Moteur du jeu Night Dungeon à </w:t>
            </w:r>
            <w:r w:rsidR="00A017AA">
              <w:t xml:space="preserve">comme rôle de gérer la partie logique non graphique. </w:t>
            </w:r>
            <w:r w:rsidR="00EE1DEE">
              <w:t xml:space="preserve">Il gère </w:t>
            </w:r>
            <w:r w:rsidR="005C33FA">
              <w:t>la physique</w:t>
            </w:r>
            <w:r w:rsidR="00EE1DEE">
              <w:t xml:space="preserve"> et certains éléments complexe </w:t>
            </w:r>
            <w:r w:rsidR="005C33FA">
              <w:t>du jeu. Les domaines dans gérer par le moteur sont les suivants :</w:t>
            </w:r>
          </w:p>
          <w:p w14:paraId="6DCAE89D" w14:textId="77777777" w:rsidR="005C33FA" w:rsidRDefault="00380F87" w:rsidP="00184BD1">
            <w:pPr>
              <w:pStyle w:val="Paragraphedeliste"/>
              <w:numPr>
                <w:ilvl w:val="0"/>
                <w:numId w:val="1"/>
              </w:numPr>
            </w:pPr>
            <w:r>
              <w:t>Gestion des collisions</w:t>
            </w:r>
          </w:p>
          <w:p w14:paraId="5BD3D620" w14:textId="7040C844" w:rsidR="00B902E2" w:rsidRDefault="00380F87" w:rsidP="00B902E2">
            <w:pPr>
              <w:pStyle w:val="Paragraphedeliste"/>
              <w:numPr>
                <w:ilvl w:val="0"/>
                <w:numId w:val="1"/>
              </w:numPr>
            </w:pPr>
            <w:r>
              <w:t>Gestion des mouvements</w:t>
            </w:r>
          </w:p>
        </w:tc>
      </w:tr>
      <w:tr w:rsidR="00185CEA" w14:paraId="1E6DB6C7" w14:textId="77777777" w:rsidTr="0009796F">
        <w:trPr>
          <w:cantSplit/>
          <w:trHeight w:val="2264"/>
        </w:trPr>
        <w:tc>
          <w:tcPr>
            <w:tcW w:w="562" w:type="dxa"/>
            <w:shd w:val="clear" w:color="auto" w:fill="D0CECE" w:themeFill="background2" w:themeFillShade="E6"/>
            <w:textDirection w:val="btLr"/>
          </w:tcPr>
          <w:p w14:paraId="37DDB7D3" w14:textId="719CEF24" w:rsidR="00185CEA" w:rsidRDefault="00185CEA" w:rsidP="0009796F">
            <w:pPr>
              <w:ind w:left="113" w:right="113"/>
            </w:pPr>
            <w:r>
              <w:t>Justification et choix</w:t>
            </w:r>
          </w:p>
        </w:tc>
        <w:tc>
          <w:tcPr>
            <w:tcW w:w="9894" w:type="dxa"/>
          </w:tcPr>
          <w:p w14:paraId="64BB8728" w14:textId="4248534A" w:rsidR="009523AA" w:rsidRDefault="009E3B84" w:rsidP="0009796F">
            <w:r>
              <w:t>Le fait de créer un moteur séparé de l’interface graphique est en effet plus complexe</w:t>
            </w:r>
            <w:r w:rsidR="008C766A">
              <w:t xml:space="preserve"> car les fichiers sont séparés et la partie graphique </w:t>
            </w:r>
            <w:r w:rsidR="00A41820">
              <w:t xml:space="preserve">est indépendant. Cependant, </w:t>
            </w:r>
            <w:r w:rsidR="009523AA">
              <w:t xml:space="preserve">la séparation de ces éléments a des avantages </w:t>
            </w:r>
            <w:r w:rsidR="0037384B">
              <w:t xml:space="preserve">avec un moteur séparé, </w:t>
            </w:r>
            <w:r w:rsidR="001A0AF0">
              <w:t xml:space="preserve">la gestion </w:t>
            </w:r>
            <w:r w:rsidR="00AD3472">
              <w:t>des entités</w:t>
            </w:r>
            <w:r w:rsidR="001A0AF0">
              <w:t xml:space="preserve"> et </w:t>
            </w:r>
            <w:r w:rsidR="005755EC">
              <w:t>plus simple, le développement peut se faire en parallèle du GUI</w:t>
            </w:r>
            <w:r w:rsidR="00143D25">
              <w:t xml:space="preserve">, les fichiers graphiques ne sons </w:t>
            </w:r>
            <w:r w:rsidR="00C911AE">
              <w:t xml:space="preserve">pas surchargés et surtout le jeu est modulable, ce qui permet </w:t>
            </w:r>
            <w:r w:rsidR="006240E5">
              <w:t>l’implémentation de serveur ou même de mode multijoueur.</w:t>
            </w:r>
          </w:p>
          <w:p w14:paraId="513B1052" w14:textId="1A868BEF" w:rsidR="00ED05D5" w:rsidRDefault="00AD3472" w:rsidP="0009796F">
            <w:r>
              <w:t xml:space="preserve">Ce fichier étant à part de l’interface graphique, il est aussi plus léger et </w:t>
            </w:r>
            <w:r w:rsidR="007A02DD">
              <w:t xml:space="preserve">n’a pas besoins d’importer des modules comme </w:t>
            </w:r>
            <w:proofErr w:type="spellStart"/>
            <w:r w:rsidR="007A02DD">
              <w:t>pygame</w:t>
            </w:r>
            <w:proofErr w:type="spellEnd"/>
            <w:r w:rsidR="007A02DD">
              <w:t xml:space="preserve"> qui doivent être importés </w:t>
            </w:r>
            <w:r w:rsidR="00AF3B54">
              <w:t>dans d’autres fichiers</w:t>
            </w:r>
            <w:r w:rsidR="00ED05D5">
              <w:t>.</w:t>
            </w:r>
          </w:p>
          <w:p w14:paraId="3D2C1F70" w14:textId="77777777" w:rsidR="006240E5" w:rsidRPr="00AD3472" w:rsidRDefault="006240E5" w:rsidP="00AD3472">
            <w:pPr>
              <w:rPr>
                <w:bCs/>
              </w:rPr>
            </w:pPr>
          </w:p>
          <w:p w14:paraId="257BEE32" w14:textId="39DBDFA2" w:rsidR="008B7FD5" w:rsidRPr="00435219" w:rsidRDefault="008B7FD5">
            <w:pPr>
              <w:rPr>
                <w:b/>
                <w:bCs/>
              </w:rPr>
            </w:pPr>
          </w:p>
        </w:tc>
      </w:tr>
    </w:tbl>
    <w:p w14:paraId="027FB6D5" w14:textId="77777777" w:rsidR="00304742" w:rsidRDefault="0030474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A5EC0" w14:paraId="5B680621" w14:textId="77777777" w:rsidTr="007E55FD">
        <w:tc>
          <w:tcPr>
            <w:tcW w:w="10456" w:type="dxa"/>
            <w:gridSpan w:val="4"/>
            <w:shd w:val="clear" w:color="auto" w:fill="0070C0"/>
          </w:tcPr>
          <w:p w14:paraId="6F639C17" w14:textId="32B36479" w:rsidR="009A5EC0" w:rsidRDefault="007E55FD" w:rsidP="009A5EC0">
            <w:pPr>
              <w:pStyle w:val="Titre1"/>
              <w:outlineLvl w:val="0"/>
            </w:pPr>
            <w:r>
              <w:t>Dépendances</w:t>
            </w:r>
          </w:p>
        </w:tc>
      </w:tr>
      <w:tr w:rsidR="009A5EC0" w14:paraId="5BCAE742" w14:textId="77777777" w:rsidTr="00237238">
        <w:tc>
          <w:tcPr>
            <w:tcW w:w="2614" w:type="dxa"/>
            <w:shd w:val="clear" w:color="auto" w:fill="BFBFBF" w:themeFill="background1" w:themeFillShade="BF"/>
          </w:tcPr>
          <w:p w14:paraId="40C00FDB" w14:textId="61D7FB16" w:rsidR="009A5EC0" w:rsidRDefault="007E55FD">
            <w:r>
              <w:t>Nom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14:paraId="232D25AB" w14:textId="3EBB5E70" w:rsidR="009A5EC0" w:rsidRDefault="00F0571A">
            <w:r>
              <w:t>Présence sur Windows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14:paraId="160AD42F" w14:textId="4FD14420" w:rsidR="009A5EC0" w:rsidRDefault="00F0571A">
            <w:r>
              <w:t>Description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14:paraId="387AD85B" w14:textId="1DB3E907" w:rsidR="009A5EC0" w:rsidRDefault="00237238">
            <w:r>
              <w:t>Utilité</w:t>
            </w:r>
          </w:p>
        </w:tc>
      </w:tr>
      <w:tr w:rsidR="009A5EC0" w14:paraId="45BA0509" w14:textId="77777777" w:rsidTr="009A5EC0">
        <w:tc>
          <w:tcPr>
            <w:tcW w:w="2614" w:type="dxa"/>
          </w:tcPr>
          <w:p w14:paraId="1216C4C4" w14:textId="7AA1300F" w:rsidR="009A5EC0" w:rsidRDefault="00753150">
            <w:r>
              <w:t>copy</w:t>
            </w:r>
          </w:p>
        </w:tc>
        <w:tc>
          <w:tcPr>
            <w:tcW w:w="2614" w:type="dxa"/>
          </w:tcPr>
          <w:p w14:paraId="0E875B5D" w14:textId="04FA0DB2" w:rsidR="009A5EC0" w:rsidRDefault="00543FA2">
            <w:r>
              <w:t>Par défaut</w:t>
            </w:r>
          </w:p>
        </w:tc>
        <w:tc>
          <w:tcPr>
            <w:tcW w:w="2614" w:type="dxa"/>
          </w:tcPr>
          <w:p w14:paraId="79C8AF30" w14:textId="4CB89EAB" w:rsidR="009A5EC0" w:rsidRDefault="00543FA2">
            <w:r>
              <w:t>Permet d’effectuer des copies plus complexes</w:t>
            </w:r>
          </w:p>
        </w:tc>
        <w:tc>
          <w:tcPr>
            <w:tcW w:w="2614" w:type="dxa"/>
          </w:tcPr>
          <w:p w14:paraId="22F5AB51" w14:textId="60456C56" w:rsidR="009A5EC0" w:rsidRDefault="00F13454">
            <w:r>
              <w:t>Effectuer des copies profondes</w:t>
            </w:r>
          </w:p>
        </w:tc>
      </w:tr>
    </w:tbl>
    <w:p w14:paraId="12CC5842" w14:textId="77777777" w:rsidR="009A5EC0" w:rsidRDefault="009A5EC0"/>
    <w:sectPr w:rsidR="009A5EC0" w:rsidSect="007167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2463"/>
    <w:multiLevelType w:val="hybridMultilevel"/>
    <w:tmpl w:val="BEC2C5AC"/>
    <w:lvl w:ilvl="0" w:tplc="57C8E9EC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E1BA9"/>
    <w:multiLevelType w:val="hybridMultilevel"/>
    <w:tmpl w:val="9B9C205C"/>
    <w:lvl w:ilvl="0" w:tplc="57C8E9EC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A7"/>
    <w:rsid w:val="0009796F"/>
    <w:rsid w:val="00143D25"/>
    <w:rsid w:val="001556E7"/>
    <w:rsid w:val="00157373"/>
    <w:rsid w:val="00184BD1"/>
    <w:rsid w:val="00185CEA"/>
    <w:rsid w:val="001A0AF0"/>
    <w:rsid w:val="00237238"/>
    <w:rsid w:val="0024710E"/>
    <w:rsid w:val="00304742"/>
    <w:rsid w:val="0037384B"/>
    <w:rsid w:val="00380F87"/>
    <w:rsid w:val="003E0147"/>
    <w:rsid w:val="00435219"/>
    <w:rsid w:val="00543FA2"/>
    <w:rsid w:val="005755EC"/>
    <w:rsid w:val="005A53A7"/>
    <w:rsid w:val="005C33FA"/>
    <w:rsid w:val="006240E5"/>
    <w:rsid w:val="006707AB"/>
    <w:rsid w:val="006D25A9"/>
    <w:rsid w:val="00716718"/>
    <w:rsid w:val="00753150"/>
    <w:rsid w:val="007A02DD"/>
    <w:rsid w:val="007E55FD"/>
    <w:rsid w:val="008B7FD5"/>
    <w:rsid w:val="008C766A"/>
    <w:rsid w:val="00912C2D"/>
    <w:rsid w:val="009523AA"/>
    <w:rsid w:val="009A5EC0"/>
    <w:rsid w:val="009B5E99"/>
    <w:rsid w:val="009E3B84"/>
    <w:rsid w:val="00A017AA"/>
    <w:rsid w:val="00A41820"/>
    <w:rsid w:val="00AD3472"/>
    <w:rsid w:val="00AE0EB2"/>
    <w:rsid w:val="00AF3B54"/>
    <w:rsid w:val="00AF5CB2"/>
    <w:rsid w:val="00B902E2"/>
    <w:rsid w:val="00C13CB5"/>
    <w:rsid w:val="00C911AE"/>
    <w:rsid w:val="00CA094A"/>
    <w:rsid w:val="00ED05D5"/>
    <w:rsid w:val="00EE1DEE"/>
    <w:rsid w:val="00EE212B"/>
    <w:rsid w:val="00F0571A"/>
    <w:rsid w:val="00F1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E207F0"/>
  <w15:chartTrackingRefBased/>
  <w15:docId w15:val="{BE27FEF8-AF04-4288-8C6C-4728052D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56E7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1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556E7"/>
    <w:rPr>
      <w:rFonts w:asciiTheme="majorHAnsi" w:eastAsiaTheme="majorEastAsia" w:hAnsiTheme="majorHAnsi" w:cstheme="majorBidi"/>
      <w:b/>
      <w:color w:val="FFFFFF" w:themeColor="background1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84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Glauser</dc:creator>
  <cp:keywords/>
  <dc:description/>
  <cp:lastModifiedBy>Thibault Le Normand</cp:lastModifiedBy>
  <cp:revision>45</cp:revision>
  <dcterms:created xsi:type="dcterms:W3CDTF">2024-09-09T12:31:00Z</dcterms:created>
  <dcterms:modified xsi:type="dcterms:W3CDTF">2025-01-06T13:39:00Z</dcterms:modified>
</cp:coreProperties>
</file>