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0E3D26" w14:textId="77777777" w:rsidR="00C84778" w:rsidRDefault="004B7854" w:rsidP="006D2C71">
      <w:pPr>
        <w:pStyle w:val="Title"/>
      </w:pPr>
      <w:r>
        <w:t>NetDocuments OAuth Implementation</w:t>
      </w:r>
    </w:p>
    <w:p w14:paraId="129B8D74" w14:textId="566F1606" w:rsidR="00970E9F" w:rsidRPr="00F70A48" w:rsidRDefault="008B3CFF" w:rsidP="00457628">
      <w:pPr>
        <w:pStyle w:val="Subtitle"/>
        <w:spacing w:after="0"/>
      </w:pPr>
      <w:r>
        <w:t xml:space="preserve">Updated </w:t>
      </w:r>
      <w:r w:rsidR="00457628">
        <w:t>3</w:t>
      </w:r>
      <w:r w:rsidR="00081093">
        <w:t xml:space="preserve"> </w:t>
      </w:r>
      <w:r w:rsidR="00457628">
        <w:t>August</w:t>
      </w:r>
      <w:r w:rsidR="00081093">
        <w:t xml:space="preserve"> 202</w:t>
      </w:r>
      <w:r w:rsidR="00457628">
        <w:t>2</w:t>
      </w:r>
    </w:p>
    <w:p w14:paraId="47C0C65C" w14:textId="03ABB8DB" w:rsidR="00F21CCA" w:rsidRDefault="00F21CCA" w:rsidP="00390340">
      <w:pPr>
        <w:pStyle w:val="Heading2"/>
      </w:pPr>
      <w:r>
        <w:t>Overview</w:t>
      </w:r>
    </w:p>
    <w:p w14:paraId="6DDF6007" w14:textId="77777777" w:rsidR="00AF7248" w:rsidRPr="00AF7248" w:rsidRDefault="00AF7248" w:rsidP="00AF7248">
      <w:pPr>
        <w:spacing w:after="0"/>
      </w:pPr>
    </w:p>
    <w:p w14:paraId="17141B67" w14:textId="61BD0C96" w:rsidR="00F947C1" w:rsidRDefault="00F947C1" w:rsidP="006D2C71">
      <w:r>
        <w:t>All c</w:t>
      </w:r>
      <w:r w:rsidR="006D2C71">
        <w:t>alls to the NetDocuments REST API are authenticated via the OAuth 2.0 protocol (</w:t>
      </w:r>
      <w:hyperlink r:id="rId7" w:history="1">
        <w:r w:rsidR="006D2C71" w:rsidRPr="00F10DE3">
          <w:rPr>
            <w:rStyle w:val="Hyperlink"/>
          </w:rPr>
          <w:t>http://tools.ietf.org/html/rfc6749</w:t>
        </w:r>
      </w:hyperlink>
      <w:r w:rsidR="006D2C71">
        <w:t xml:space="preserve">).  </w:t>
      </w:r>
      <w:r w:rsidR="00A722FB">
        <w:t xml:space="preserve">NetDocuments supports </w:t>
      </w:r>
      <w:r w:rsidR="00B74840">
        <w:t>3</w:t>
      </w:r>
      <w:r w:rsidR="00470CD6">
        <w:t xml:space="preserve"> </w:t>
      </w:r>
      <w:r>
        <w:t xml:space="preserve">types of </w:t>
      </w:r>
      <w:r w:rsidR="00470CD6">
        <w:t>OAuth</w:t>
      </w:r>
      <w:r w:rsidR="00A722FB">
        <w:t xml:space="preserve"> authorization flows: </w:t>
      </w:r>
    </w:p>
    <w:p w14:paraId="04C207A0" w14:textId="04C2927C" w:rsidR="00F947C1" w:rsidRDefault="00F947C1" w:rsidP="00F947C1">
      <w:pPr>
        <w:pStyle w:val="ListParagraph"/>
        <w:numPr>
          <w:ilvl w:val="0"/>
          <w:numId w:val="10"/>
        </w:numPr>
        <w:spacing w:after="0"/>
      </w:pPr>
      <w:r>
        <w:t>I</w:t>
      </w:r>
      <w:r w:rsidR="00A722FB">
        <w:t>mplicit grant flow</w:t>
      </w:r>
    </w:p>
    <w:p w14:paraId="3FE9104F" w14:textId="2C98CA08" w:rsidR="00F947C1" w:rsidRDefault="00F947C1" w:rsidP="00F947C1">
      <w:pPr>
        <w:pStyle w:val="ListParagraph"/>
        <w:numPr>
          <w:ilvl w:val="0"/>
          <w:numId w:val="10"/>
        </w:numPr>
        <w:spacing w:after="0"/>
      </w:pPr>
      <w:r>
        <w:t>A</w:t>
      </w:r>
      <w:r w:rsidR="00A722FB">
        <w:t>uthorization</w:t>
      </w:r>
      <w:r w:rsidR="00BB2A6B">
        <w:t xml:space="preserve"> code</w:t>
      </w:r>
      <w:r w:rsidR="00A722FB">
        <w:t xml:space="preserve"> grant flow</w:t>
      </w:r>
    </w:p>
    <w:p w14:paraId="7C8B7230" w14:textId="4C9214F5" w:rsidR="00B74840" w:rsidRDefault="00B74840" w:rsidP="00F947C1">
      <w:pPr>
        <w:pStyle w:val="ListParagraph"/>
        <w:numPr>
          <w:ilvl w:val="0"/>
          <w:numId w:val="10"/>
        </w:numPr>
        <w:spacing w:after="0"/>
      </w:pPr>
      <w:r>
        <w:t>Client credentials grant flow</w:t>
      </w:r>
    </w:p>
    <w:p w14:paraId="13AF3836" w14:textId="77777777" w:rsidR="00F947C1" w:rsidRDefault="00F947C1" w:rsidP="00F947C1">
      <w:pPr>
        <w:spacing w:after="0"/>
        <w:ind w:firstLine="720"/>
      </w:pPr>
    </w:p>
    <w:p w14:paraId="21437A8A" w14:textId="44C565F0" w:rsidR="00F947C1" w:rsidRDefault="00A722FB" w:rsidP="00F947C1">
      <w:r>
        <w:t xml:space="preserve">The implicit grant flow is </w:t>
      </w:r>
      <w:r w:rsidR="003402EE">
        <w:t>relatively easy to implement</w:t>
      </w:r>
      <w:r w:rsidR="00F721B9">
        <w:t xml:space="preserve">.  </w:t>
      </w:r>
      <w:r w:rsidR="00FB1C7C">
        <w:t>It require</w:t>
      </w:r>
      <w:r w:rsidR="00B74840">
        <w:t>s</w:t>
      </w:r>
      <w:r w:rsidR="00FB1C7C">
        <w:t xml:space="preserve"> </w:t>
      </w:r>
      <w:r w:rsidR="00410875">
        <w:t xml:space="preserve">user interaction </w:t>
      </w:r>
      <w:r w:rsidR="00FB1C7C">
        <w:t xml:space="preserve">to authorize the calling application </w:t>
      </w:r>
      <w:r w:rsidR="00410875">
        <w:t>each time th</w:t>
      </w:r>
      <w:r w:rsidR="00FB1C7C">
        <w:t>at</w:t>
      </w:r>
      <w:r w:rsidR="00410875">
        <w:t xml:space="preserve"> application runs</w:t>
      </w:r>
      <w:r w:rsidR="00FB1C7C">
        <w:t xml:space="preserve">.  This makes it generally incompatible with applications </w:t>
      </w:r>
      <w:r w:rsidR="00BE42DA">
        <w:t xml:space="preserve">that run unattended, </w:t>
      </w:r>
      <w:r w:rsidR="00F721B9">
        <w:t xml:space="preserve">such as applications that perform batch processes or as </w:t>
      </w:r>
      <w:r w:rsidR="00410875">
        <w:t>a result of data-based triggers</w:t>
      </w:r>
      <w:r w:rsidR="00E62F2A">
        <w:t xml:space="preserve">.  </w:t>
      </w:r>
      <w:r w:rsidR="00532428">
        <w:t>NetDocuments</w:t>
      </w:r>
      <w:r w:rsidR="00A369F6">
        <w:t>,</w:t>
      </w:r>
      <w:r w:rsidR="00532428">
        <w:t xml:space="preserve"> as well as </w:t>
      </w:r>
      <w:hyperlink r:id="rId8" w:history="1">
        <w:r w:rsidR="00532428" w:rsidRPr="008A7EA8">
          <w:rPr>
            <w:rStyle w:val="Hyperlink"/>
            <w:rFonts w:cstheme="minorHAnsi"/>
            <w:color w:val="007BFF"/>
            <w:u w:val="none"/>
          </w:rPr>
          <w:t>OAuth 2.0 Security Best Current Practice</w:t>
        </w:r>
      </w:hyperlink>
      <w:r w:rsidR="00A369F6">
        <w:rPr>
          <w:rFonts w:cstheme="minorHAnsi"/>
          <w:color w:val="212529"/>
        </w:rPr>
        <w:t>,</w:t>
      </w:r>
      <w:r w:rsidR="009822DF">
        <w:rPr>
          <w:rFonts w:cstheme="minorHAnsi"/>
          <w:color w:val="212529"/>
        </w:rPr>
        <w:t xml:space="preserve"> </w:t>
      </w:r>
      <w:r w:rsidR="00532428">
        <w:t>does not recommend using this method.</w:t>
      </w:r>
    </w:p>
    <w:p w14:paraId="59769214" w14:textId="63E493A2" w:rsidR="00382947" w:rsidRDefault="00197C40" w:rsidP="006D2C71">
      <w:r>
        <w:t xml:space="preserve">The authorization code grant flow </w:t>
      </w:r>
      <w:r w:rsidR="00FB1C7C">
        <w:t xml:space="preserve">provides a long-lived token which </w:t>
      </w:r>
      <w:r>
        <w:t xml:space="preserve">an application </w:t>
      </w:r>
      <w:r w:rsidR="00F947C1">
        <w:t xml:space="preserve">must securely store </w:t>
      </w:r>
      <w:r w:rsidR="00FB1C7C">
        <w:t>for subsequent use</w:t>
      </w:r>
      <w:r w:rsidR="00F947C1">
        <w:t xml:space="preserve">.  In this way, it can </w:t>
      </w:r>
      <w:r w:rsidR="00410875">
        <w:t>access NetDocuments data and services</w:t>
      </w:r>
      <w:r w:rsidR="00FB1C7C">
        <w:t xml:space="preserve"> repeatedly, </w:t>
      </w:r>
      <w:r w:rsidR="00410875">
        <w:t>without user interaction</w:t>
      </w:r>
      <w:r w:rsidR="00F947C1">
        <w:t xml:space="preserve"> thus supporting </w:t>
      </w:r>
      <w:r>
        <w:t xml:space="preserve">unattended operations.  </w:t>
      </w:r>
      <w:r w:rsidR="00F947C1">
        <w:t>B</w:t>
      </w:r>
      <w:r w:rsidR="003D74B2">
        <w:t>ecause the authorization code grant flow requires the application to</w:t>
      </w:r>
      <w:r w:rsidR="00F947C1">
        <w:t xml:space="preserve"> securely</w:t>
      </w:r>
      <w:r w:rsidR="00F37CB1">
        <w:t xml:space="preserve"> store</w:t>
      </w:r>
      <w:r w:rsidR="00F947C1">
        <w:t xml:space="preserve"> the token, this flow is not suitable </w:t>
      </w:r>
      <w:r w:rsidR="00C92837">
        <w:t xml:space="preserve">for </w:t>
      </w:r>
      <w:r w:rsidR="00F947C1">
        <w:t xml:space="preserve">applications that run entirely in a web browser where all data is </w:t>
      </w:r>
      <w:r w:rsidR="00382947">
        <w:t>available and discoverable (exposed).</w:t>
      </w:r>
    </w:p>
    <w:p w14:paraId="530099D3" w14:textId="38364207" w:rsidR="00B74840" w:rsidRDefault="00B74840" w:rsidP="006D2C71">
      <w:r>
        <w:t>The client credentials grant flow is intended to be used by service-to-service applications that run entirely in the background and have no user interaction.  It can only be used for applications that are registered and run by the same organization.</w:t>
      </w:r>
      <w:r w:rsidR="001866F3">
        <w:t xml:space="preserve">  Because the client secret (obtained during application registration) is the only authentication used with this flow, this flow can’t be used with an application that is distributed to multiple parties because that would allow each party to discover the client secret and use it to access the other parties’ documents.</w:t>
      </w:r>
    </w:p>
    <w:p w14:paraId="37343C85" w14:textId="0DC58CAD" w:rsidR="00125744" w:rsidRDefault="00841D8B" w:rsidP="00125744">
      <w:pPr>
        <w:spacing w:after="0"/>
      </w:pPr>
      <w:r>
        <w:t xml:space="preserve">This document uses </w:t>
      </w:r>
      <w:r w:rsidR="002F4929">
        <w:t xml:space="preserve">examples with </w:t>
      </w:r>
      <w:r>
        <w:t>references to the US data center.  When developing for other data centers, references should be changed according to the table</w:t>
      </w:r>
      <w:r w:rsidR="00125744">
        <w:t xml:space="preserve"> below. In all other cases, the rest of the URL remains unchanged from the US version.</w:t>
      </w:r>
    </w:p>
    <w:tbl>
      <w:tblPr>
        <w:tblStyle w:val="PlainTable3"/>
        <w:tblW w:w="0" w:type="auto"/>
        <w:tblLook w:val="04A0" w:firstRow="1" w:lastRow="0" w:firstColumn="1" w:lastColumn="0" w:noHBand="0" w:noVBand="1"/>
      </w:tblPr>
      <w:tblGrid>
        <w:gridCol w:w="1899"/>
        <w:gridCol w:w="151"/>
        <w:gridCol w:w="723"/>
        <w:gridCol w:w="3241"/>
        <w:gridCol w:w="3346"/>
      </w:tblGrid>
      <w:tr w:rsidR="00DA4350" w14:paraId="750AEFD0" w14:textId="77777777" w:rsidTr="00DA435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13" w:type="dxa"/>
          </w:tcPr>
          <w:p w14:paraId="4AB749B1" w14:textId="77777777" w:rsidR="00DA4350" w:rsidRPr="00E06E49" w:rsidRDefault="00DA4350" w:rsidP="001B155C"/>
        </w:tc>
        <w:tc>
          <w:tcPr>
            <w:tcW w:w="7447" w:type="dxa"/>
            <w:gridSpan w:val="4"/>
          </w:tcPr>
          <w:p w14:paraId="553F3617" w14:textId="04AF0DF6" w:rsidR="00DA4350" w:rsidRPr="00E06E49" w:rsidRDefault="00DA4350" w:rsidP="001B155C">
            <w:pPr>
              <w:cnfStyle w:val="100000000000" w:firstRow="1" w:lastRow="0" w:firstColumn="0" w:lastColumn="0" w:oddVBand="0" w:evenVBand="0" w:oddHBand="0" w:evenHBand="0" w:firstRowFirstColumn="0" w:firstRowLastColumn="0" w:lastRowFirstColumn="0" w:lastRowLastColumn="0"/>
            </w:pPr>
          </w:p>
        </w:tc>
      </w:tr>
      <w:tr w:rsidR="00DA4350" w14:paraId="011D2216" w14:textId="77777777" w:rsidTr="00DA4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6" w:type="dxa"/>
            <w:gridSpan w:val="2"/>
            <w:shd w:val="clear" w:color="auto" w:fill="BFBFBF" w:themeFill="background1" w:themeFillShade="BF"/>
          </w:tcPr>
          <w:p w14:paraId="3F9EE823" w14:textId="16FD9713" w:rsidR="00DA4350" w:rsidRDefault="00DA4350" w:rsidP="001B155C">
            <w:r>
              <w:t>location</w:t>
            </w:r>
          </w:p>
        </w:tc>
        <w:tc>
          <w:tcPr>
            <w:tcW w:w="724" w:type="dxa"/>
            <w:shd w:val="clear" w:color="auto" w:fill="BFBFBF" w:themeFill="background1" w:themeFillShade="BF"/>
          </w:tcPr>
          <w:p w14:paraId="44DD2BB0" w14:textId="6CF094BA" w:rsidR="00DA4350" w:rsidRPr="00DA4350" w:rsidRDefault="00DA4350" w:rsidP="001B155C">
            <w:pPr>
              <w:cnfStyle w:val="000000100000" w:firstRow="0" w:lastRow="0" w:firstColumn="0" w:lastColumn="0" w:oddVBand="0" w:evenVBand="0" w:oddHBand="1" w:evenHBand="0" w:firstRowFirstColumn="0" w:firstRowLastColumn="0" w:lastRowFirstColumn="0" w:lastRowLastColumn="0"/>
              <w:rPr>
                <w:b/>
                <w:bCs/>
              </w:rPr>
            </w:pPr>
            <w:r w:rsidRPr="00DA4350">
              <w:rPr>
                <w:b/>
                <w:bCs/>
              </w:rPr>
              <w:t>Code</w:t>
            </w:r>
          </w:p>
        </w:tc>
        <w:tc>
          <w:tcPr>
            <w:tcW w:w="3245" w:type="dxa"/>
            <w:shd w:val="clear" w:color="auto" w:fill="BFBFBF" w:themeFill="background1" w:themeFillShade="BF"/>
          </w:tcPr>
          <w:p w14:paraId="4E3C5E01" w14:textId="7492F565" w:rsidR="00DA4350" w:rsidRPr="00DA4350" w:rsidRDefault="00DA4350" w:rsidP="001B155C">
            <w:pPr>
              <w:cnfStyle w:val="000000100000" w:firstRow="0" w:lastRow="0" w:firstColumn="0" w:lastColumn="0" w:oddVBand="0" w:evenVBand="0" w:oddHBand="1" w:evenHBand="0" w:firstRowFirstColumn="0" w:firstRowLastColumn="0" w:lastRowFirstColumn="0" w:lastRowLastColumn="0"/>
              <w:rPr>
                <w:b/>
                <w:bCs/>
              </w:rPr>
            </w:pPr>
            <w:r w:rsidRPr="00DA4350">
              <w:rPr>
                <w:b/>
                <w:bCs/>
              </w:rPr>
              <w:t>Application URL</w:t>
            </w:r>
          </w:p>
        </w:tc>
        <w:tc>
          <w:tcPr>
            <w:tcW w:w="3325" w:type="dxa"/>
            <w:shd w:val="clear" w:color="auto" w:fill="BFBFBF" w:themeFill="background1" w:themeFillShade="BF"/>
          </w:tcPr>
          <w:p w14:paraId="7CEF3DA7" w14:textId="7F07B351" w:rsidR="00DA4350" w:rsidRPr="00DA4350" w:rsidRDefault="00DA4350" w:rsidP="001B155C">
            <w:pPr>
              <w:cnfStyle w:val="000000100000" w:firstRow="0" w:lastRow="0" w:firstColumn="0" w:lastColumn="0" w:oddVBand="0" w:evenVBand="0" w:oddHBand="1" w:evenHBand="0" w:firstRowFirstColumn="0" w:firstRowLastColumn="0" w:lastRowFirstColumn="0" w:lastRowLastColumn="0"/>
              <w:rPr>
                <w:b/>
                <w:bCs/>
              </w:rPr>
            </w:pPr>
            <w:r w:rsidRPr="00DA4350">
              <w:rPr>
                <w:b/>
                <w:bCs/>
              </w:rPr>
              <w:t>API URL</w:t>
            </w:r>
          </w:p>
        </w:tc>
      </w:tr>
      <w:tr w:rsidR="00DA4350" w14:paraId="5C346D47" w14:textId="77777777" w:rsidTr="00DA4350">
        <w:tc>
          <w:tcPr>
            <w:cnfStyle w:val="001000000000" w:firstRow="0" w:lastRow="0" w:firstColumn="1" w:lastColumn="0" w:oddVBand="0" w:evenVBand="0" w:oddHBand="0" w:evenHBand="0" w:firstRowFirstColumn="0" w:firstRowLastColumn="0" w:lastRowFirstColumn="0" w:lastRowLastColumn="0"/>
            <w:tcW w:w="2066" w:type="dxa"/>
            <w:gridSpan w:val="2"/>
          </w:tcPr>
          <w:p w14:paraId="55B1678E" w14:textId="0571D90D" w:rsidR="00DA4350" w:rsidRDefault="00DA4350" w:rsidP="00681B3C">
            <w:r>
              <w:t xml:space="preserve">united states    </w:t>
            </w:r>
          </w:p>
        </w:tc>
        <w:tc>
          <w:tcPr>
            <w:tcW w:w="724" w:type="dxa"/>
          </w:tcPr>
          <w:p w14:paraId="386EB12D" w14:textId="186D22F5" w:rsidR="00DA4350" w:rsidRDefault="00DA4350" w:rsidP="00681B3C">
            <w:pPr>
              <w:cnfStyle w:val="000000000000" w:firstRow="0" w:lastRow="0" w:firstColumn="0" w:lastColumn="0" w:oddVBand="0" w:evenVBand="0" w:oddHBand="0" w:evenHBand="0" w:firstRowFirstColumn="0" w:firstRowLastColumn="0" w:lastRowFirstColumn="0" w:lastRowLastColumn="0"/>
            </w:pPr>
            <w:r>
              <w:t>US</w:t>
            </w:r>
          </w:p>
        </w:tc>
        <w:tc>
          <w:tcPr>
            <w:tcW w:w="3245" w:type="dxa"/>
          </w:tcPr>
          <w:p w14:paraId="11DE89F5" w14:textId="73E1CC7C" w:rsidR="00DA4350" w:rsidRDefault="00C4302B" w:rsidP="00681B3C">
            <w:pPr>
              <w:cnfStyle w:val="000000000000" w:firstRow="0" w:lastRow="0" w:firstColumn="0" w:lastColumn="0" w:oddVBand="0" w:evenVBand="0" w:oddHBand="0" w:evenHBand="0" w:firstRowFirstColumn="0" w:firstRowLastColumn="0" w:lastRowFirstColumn="0" w:lastRowLastColumn="0"/>
            </w:pPr>
            <w:hyperlink r:id="rId9" w:history="1">
              <w:r w:rsidR="00DA4350">
                <w:rPr>
                  <w:rStyle w:val="Hyperlink"/>
                </w:rPr>
                <w:t>https://vault.netvoyage.com</w:t>
              </w:r>
            </w:hyperlink>
          </w:p>
        </w:tc>
        <w:tc>
          <w:tcPr>
            <w:tcW w:w="3325" w:type="dxa"/>
          </w:tcPr>
          <w:p w14:paraId="215F3301" w14:textId="5E395EDB" w:rsidR="00DA4350" w:rsidRDefault="00C4302B" w:rsidP="00681B3C">
            <w:pPr>
              <w:cnfStyle w:val="000000000000" w:firstRow="0" w:lastRow="0" w:firstColumn="0" w:lastColumn="0" w:oddVBand="0" w:evenVBand="0" w:oddHBand="0" w:evenHBand="0" w:firstRowFirstColumn="0" w:firstRowLastColumn="0" w:lastRowFirstColumn="0" w:lastRowLastColumn="0"/>
            </w:pPr>
            <w:hyperlink r:id="rId10" w:history="1">
              <w:r w:rsidR="00DA4350">
                <w:rPr>
                  <w:rStyle w:val="Hyperlink"/>
                </w:rPr>
                <w:t>https://api.vault.netvoyage.com</w:t>
              </w:r>
            </w:hyperlink>
          </w:p>
        </w:tc>
      </w:tr>
      <w:tr w:rsidR="00DA4350" w14:paraId="74B9867A" w14:textId="77777777" w:rsidTr="00DA4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6" w:type="dxa"/>
            <w:gridSpan w:val="2"/>
          </w:tcPr>
          <w:p w14:paraId="6251144F" w14:textId="0D9BBD8F" w:rsidR="00DA4350" w:rsidRDefault="00DA4350" w:rsidP="00681B3C">
            <w:r>
              <w:t xml:space="preserve">united kingdom                </w:t>
            </w:r>
          </w:p>
        </w:tc>
        <w:tc>
          <w:tcPr>
            <w:tcW w:w="724" w:type="dxa"/>
          </w:tcPr>
          <w:p w14:paraId="6E194DF9" w14:textId="7A08D1EE" w:rsidR="00DA4350" w:rsidRDefault="00DA4350" w:rsidP="00681B3C">
            <w:pPr>
              <w:cnfStyle w:val="000000100000" w:firstRow="0" w:lastRow="0" w:firstColumn="0" w:lastColumn="0" w:oddVBand="0" w:evenVBand="0" w:oddHBand="1" w:evenHBand="0" w:firstRowFirstColumn="0" w:firstRowLastColumn="0" w:lastRowFirstColumn="0" w:lastRowLastColumn="0"/>
            </w:pPr>
            <w:r>
              <w:t>EU</w:t>
            </w:r>
          </w:p>
        </w:tc>
        <w:tc>
          <w:tcPr>
            <w:tcW w:w="3245" w:type="dxa"/>
          </w:tcPr>
          <w:p w14:paraId="5B84FA88" w14:textId="098FD634" w:rsidR="00DA4350" w:rsidRDefault="00C4302B" w:rsidP="00681B3C">
            <w:pPr>
              <w:cnfStyle w:val="000000100000" w:firstRow="0" w:lastRow="0" w:firstColumn="0" w:lastColumn="0" w:oddVBand="0" w:evenVBand="0" w:oddHBand="1" w:evenHBand="0" w:firstRowFirstColumn="0" w:firstRowLastColumn="0" w:lastRowFirstColumn="0" w:lastRowLastColumn="0"/>
            </w:pPr>
            <w:hyperlink r:id="rId11" w:history="1">
              <w:r w:rsidR="00DA4350">
                <w:rPr>
                  <w:rStyle w:val="Hyperlink"/>
                </w:rPr>
                <w:t>https://eu.netdocuments.com</w:t>
              </w:r>
            </w:hyperlink>
          </w:p>
        </w:tc>
        <w:tc>
          <w:tcPr>
            <w:tcW w:w="3325" w:type="dxa"/>
          </w:tcPr>
          <w:p w14:paraId="178C1976" w14:textId="1712BECE" w:rsidR="00DA4350" w:rsidRDefault="00C4302B" w:rsidP="00681B3C">
            <w:pPr>
              <w:cnfStyle w:val="000000100000" w:firstRow="0" w:lastRow="0" w:firstColumn="0" w:lastColumn="0" w:oddVBand="0" w:evenVBand="0" w:oddHBand="1" w:evenHBand="0" w:firstRowFirstColumn="0" w:firstRowLastColumn="0" w:lastRowFirstColumn="0" w:lastRowLastColumn="0"/>
            </w:pPr>
            <w:hyperlink r:id="rId12" w:history="1">
              <w:r w:rsidR="00DA4350">
                <w:rPr>
                  <w:rStyle w:val="Hyperlink"/>
                </w:rPr>
                <w:t>https://api.eu.netdocuments.com</w:t>
              </w:r>
            </w:hyperlink>
          </w:p>
        </w:tc>
      </w:tr>
      <w:tr w:rsidR="00DA4350" w14:paraId="1CAD1615" w14:textId="77777777" w:rsidTr="00DA4350">
        <w:tc>
          <w:tcPr>
            <w:cnfStyle w:val="001000000000" w:firstRow="0" w:lastRow="0" w:firstColumn="1" w:lastColumn="0" w:oddVBand="0" w:evenVBand="0" w:oddHBand="0" w:evenHBand="0" w:firstRowFirstColumn="0" w:firstRowLastColumn="0" w:lastRowFirstColumn="0" w:lastRowLastColumn="0"/>
            <w:tcW w:w="2066" w:type="dxa"/>
            <w:gridSpan w:val="2"/>
          </w:tcPr>
          <w:p w14:paraId="0C68E285" w14:textId="1AFB5202" w:rsidR="00DA4350" w:rsidRDefault="00DA4350" w:rsidP="00681B3C">
            <w:r>
              <w:t xml:space="preserve">australia            </w:t>
            </w:r>
          </w:p>
        </w:tc>
        <w:tc>
          <w:tcPr>
            <w:tcW w:w="724" w:type="dxa"/>
          </w:tcPr>
          <w:p w14:paraId="03FB8D10" w14:textId="4A036C83" w:rsidR="00DA4350" w:rsidRDefault="00DA4350" w:rsidP="00681B3C">
            <w:pPr>
              <w:cnfStyle w:val="000000000000" w:firstRow="0" w:lastRow="0" w:firstColumn="0" w:lastColumn="0" w:oddVBand="0" w:evenVBand="0" w:oddHBand="0" w:evenHBand="0" w:firstRowFirstColumn="0" w:firstRowLastColumn="0" w:lastRowFirstColumn="0" w:lastRowLastColumn="0"/>
            </w:pPr>
            <w:r>
              <w:t>AU</w:t>
            </w:r>
          </w:p>
        </w:tc>
        <w:tc>
          <w:tcPr>
            <w:tcW w:w="3245" w:type="dxa"/>
          </w:tcPr>
          <w:p w14:paraId="2EC6C6E2" w14:textId="5BD1356D" w:rsidR="00DA4350" w:rsidRDefault="00C4302B" w:rsidP="00681B3C">
            <w:pPr>
              <w:cnfStyle w:val="000000000000" w:firstRow="0" w:lastRow="0" w:firstColumn="0" w:lastColumn="0" w:oddVBand="0" w:evenVBand="0" w:oddHBand="0" w:evenHBand="0" w:firstRowFirstColumn="0" w:firstRowLastColumn="0" w:lastRowFirstColumn="0" w:lastRowLastColumn="0"/>
            </w:pPr>
            <w:hyperlink r:id="rId13" w:history="1">
              <w:r w:rsidR="00DA4350">
                <w:rPr>
                  <w:rStyle w:val="Hyperlink"/>
                </w:rPr>
                <w:t>https://au.netdocuments.com</w:t>
              </w:r>
            </w:hyperlink>
          </w:p>
        </w:tc>
        <w:tc>
          <w:tcPr>
            <w:tcW w:w="3325" w:type="dxa"/>
          </w:tcPr>
          <w:p w14:paraId="1AC89948" w14:textId="0D3048DC" w:rsidR="00DA4350" w:rsidRDefault="00C4302B" w:rsidP="00681B3C">
            <w:pPr>
              <w:cnfStyle w:val="000000000000" w:firstRow="0" w:lastRow="0" w:firstColumn="0" w:lastColumn="0" w:oddVBand="0" w:evenVBand="0" w:oddHBand="0" w:evenHBand="0" w:firstRowFirstColumn="0" w:firstRowLastColumn="0" w:lastRowFirstColumn="0" w:lastRowLastColumn="0"/>
            </w:pPr>
            <w:hyperlink r:id="rId14" w:history="1">
              <w:r w:rsidR="00DA4350">
                <w:rPr>
                  <w:rStyle w:val="Hyperlink"/>
                </w:rPr>
                <w:t>https://api.au.netdocuments.com</w:t>
              </w:r>
            </w:hyperlink>
          </w:p>
        </w:tc>
      </w:tr>
      <w:tr w:rsidR="00DA4350" w14:paraId="78E5ECA8" w14:textId="77777777" w:rsidTr="00DA4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6" w:type="dxa"/>
            <w:gridSpan w:val="2"/>
          </w:tcPr>
          <w:p w14:paraId="7F9A0B90" w14:textId="77777777" w:rsidR="00DA4350" w:rsidRDefault="00DA4350" w:rsidP="00DA4350">
            <w:pPr>
              <w:rPr>
                <w:b w:val="0"/>
                <w:bCs w:val="0"/>
                <w:caps w:val="0"/>
                <w:sz w:val="16"/>
                <w:szCs w:val="16"/>
              </w:rPr>
            </w:pPr>
            <w:r>
              <w:t>Germany</w:t>
            </w:r>
            <w:r w:rsidRPr="00222875">
              <w:rPr>
                <w:sz w:val="16"/>
                <w:szCs w:val="16"/>
              </w:rPr>
              <w:t xml:space="preserve">     </w:t>
            </w:r>
          </w:p>
          <w:p w14:paraId="5EA9395A" w14:textId="39778ED0" w:rsidR="00FC3B22" w:rsidRPr="00FC3B22" w:rsidRDefault="00FC3B22" w:rsidP="00DA4350">
            <w:pPr>
              <w:rPr>
                <w:b w:val="0"/>
                <w:bCs w:val="0"/>
                <w:caps w:val="0"/>
                <w:sz w:val="16"/>
                <w:szCs w:val="16"/>
              </w:rPr>
            </w:pPr>
            <w:r>
              <w:t>Canada</w:t>
            </w:r>
            <w:r w:rsidRPr="00222875">
              <w:rPr>
                <w:sz w:val="16"/>
                <w:szCs w:val="16"/>
              </w:rPr>
              <w:t xml:space="preserve">     </w:t>
            </w:r>
            <w:r>
              <w:rPr>
                <w:sz w:val="16"/>
                <w:szCs w:val="16"/>
              </w:rPr>
              <w:t xml:space="preserve">                               </w:t>
            </w:r>
          </w:p>
        </w:tc>
        <w:tc>
          <w:tcPr>
            <w:tcW w:w="724" w:type="dxa"/>
          </w:tcPr>
          <w:p w14:paraId="56E8B776" w14:textId="77777777" w:rsidR="00DA4350" w:rsidRDefault="00DA4350" w:rsidP="00DA4350">
            <w:pPr>
              <w:cnfStyle w:val="000000100000" w:firstRow="0" w:lastRow="0" w:firstColumn="0" w:lastColumn="0" w:oddVBand="0" w:evenVBand="0" w:oddHBand="1" w:evenHBand="0" w:firstRowFirstColumn="0" w:firstRowLastColumn="0" w:lastRowFirstColumn="0" w:lastRowLastColumn="0"/>
            </w:pPr>
            <w:r>
              <w:t>DE</w:t>
            </w:r>
          </w:p>
          <w:p w14:paraId="38E4870C" w14:textId="62EB1395" w:rsidR="00FC3B22" w:rsidRDefault="00FC3B22" w:rsidP="00DA4350">
            <w:pPr>
              <w:cnfStyle w:val="000000100000" w:firstRow="0" w:lastRow="0" w:firstColumn="0" w:lastColumn="0" w:oddVBand="0" w:evenVBand="0" w:oddHBand="1" w:evenHBand="0" w:firstRowFirstColumn="0" w:firstRowLastColumn="0" w:lastRowFirstColumn="0" w:lastRowLastColumn="0"/>
            </w:pPr>
            <w:r>
              <w:t>CA</w:t>
            </w:r>
            <w:r w:rsidR="001E39C7">
              <w:t>N</w:t>
            </w:r>
          </w:p>
        </w:tc>
        <w:tc>
          <w:tcPr>
            <w:tcW w:w="3245" w:type="dxa"/>
          </w:tcPr>
          <w:p w14:paraId="3C193DBA" w14:textId="77777777" w:rsidR="00DA4350" w:rsidRDefault="00C4302B" w:rsidP="00DA4350">
            <w:pPr>
              <w:cnfStyle w:val="000000100000" w:firstRow="0" w:lastRow="0" w:firstColumn="0" w:lastColumn="0" w:oddVBand="0" w:evenVBand="0" w:oddHBand="1" w:evenHBand="0" w:firstRowFirstColumn="0" w:firstRowLastColumn="0" w:lastRowFirstColumn="0" w:lastRowLastColumn="0"/>
              <w:rPr>
                <w:rStyle w:val="Hyperlink"/>
              </w:rPr>
            </w:pPr>
            <w:hyperlink r:id="rId15" w:history="1">
              <w:r w:rsidR="00DA4350" w:rsidRPr="006C3BC7">
                <w:rPr>
                  <w:rStyle w:val="Hyperlink"/>
                </w:rPr>
                <w:t>https://de.netdocuments.com</w:t>
              </w:r>
            </w:hyperlink>
          </w:p>
          <w:p w14:paraId="1D0A0B63" w14:textId="2E8FBAEA" w:rsidR="00FC3B22" w:rsidRDefault="00C4302B" w:rsidP="00DA4350">
            <w:pPr>
              <w:cnfStyle w:val="000000100000" w:firstRow="0" w:lastRow="0" w:firstColumn="0" w:lastColumn="0" w:oddVBand="0" w:evenVBand="0" w:oddHBand="1" w:evenHBand="0" w:firstRowFirstColumn="0" w:firstRowLastColumn="0" w:lastRowFirstColumn="0" w:lastRowLastColumn="0"/>
            </w:pPr>
            <w:hyperlink r:id="rId16" w:history="1">
              <w:r w:rsidR="00FC3B22" w:rsidRPr="00FC3B22">
                <w:rPr>
                  <w:rStyle w:val="Hyperlink"/>
                </w:rPr>
                <w:t>https://can.netdocuments.com</w:t>
              </w:r>
            </w:hyperlink>
          </w:p>
        </w:tc>
        <w:tc>
          <w:tcPr>
            <w:tcW w:w="3325" w:type="dxa"/>
          </w:tcPr>
          <w:p w14:paraId="082903DD" w14:textId="77777777" w:rsidR="00DA4350" w:rsidRDefault="00C4302B" w:rsidP="00DA4350">
            <w:pPr>
              <w:cnfStyle w:val="000000100000" w:firstRow="0" w:lastRow="0" w:firstColumn="0" w:lastColumn="0" w:oddVBand="0" w:evenVBand="0" w:oddHBand="1" w:evenHBand="0" w:firstRowFirstColumn="0" w:firstRowLastColumn="0" w:lastRowFirstColumn="0" w:lastRowLastColumn="0"/>
              <w:rPr>
                <w:rStyle w:val="Hyperlink"/>
              </w:rPr>
            </w:pPr>
            <w:hyperlink r:id="rId17" w:history="1">
              <w:r w:rsidR="00DA4350" w:rsidRPr="006C3BC7">
                <w:rPr>
                  <w:rStyle w:val="Hyperlink"/>
                </w:rPr>
                <w:t>https://api.de.netdocuments.com</w:t>
              </w:r>
            </w:hyperlink>
          </w:p>
          <w:p w14:paraId="256398B4" w14:textId="19A75692" w:rsidR="00FC3B22" w:rsidRDefault="00C4302B" w:rsidP="00DA4350">
            <w:pPr>
              <w:cnfStyle w:val="000000100000" w:firstRow="0" w:lastRow="0" w:firstColumn="0" w:lastColumn="0" w:oddVBand="0" w:evenVBand="0" w:oddHBand="1" w:evenHBand="0" w:firstRowFirstColumn="0" w:firstRowLastColumn="0" w:lastRowFirstColumn="0" w:lastRowLastColumn="0"/>
            </w:pPr>
            <w:hyperlink r:id="rId18" w:history="1">
              <w:r w:rsidR="00FC3B22" w:rsidRPr="00FC3B22">
                <w:rPr>
                  <w:rStyle w:val="Hyperlink"/>
                </w:rPr>
                <w:t>https://api.can.netdocuments.com</w:t>
              </w:r>
            </w:hyperlink>
          </w:p>
        </w:tc>
      </w:tr>
    </w:tbl>
    <w:p w14:paraId="51FABD04" w14:textId="2A49D2F4" w:rsidR="00125744" w:rsidRDefault="00222875" w:rsidP="00222875">
      <w:pPr>
        <w:spacing w:after="0"/>
      </w:pPr>
      <w:r>
        <w:t xml:space="preserve"> </w:t>
      </w:r>
      <w:r>
        <w:tab/>
      </w:r>
    </w:p>
    <w:p w14:paraId="03BC59C9" w14:textId="77777777" w:rsidR="00125744" w:rsidRDefault="00125744" w:rsidP="00DB6DBF">
      <w:pPr>
        <w:jc w:val="both"/>
      </w:pPr>
    </w:p>
    <w:p w14:paraId="02880965" w14:textId="161385AA" w:rsidR="00175D27" w:rsidRDefault="00175D27" w:rsidP="00175D27">
      <w:pPr>
        <w:pStyle w:val="Heading2"/>
      </w:pPr>
      <w:r>
        <w:t>Application Registration</w:t>
      </w:r>
    </w:p>
    <w:p w14:paraId="05FB9085" w14:textId="77777777" w:rsidR="00AF7248" w:rsidRPr="00AF7248" w:rsidRDefault="00AF7248" w:rsidP="00AF7248">
      <w:pPr>
        <w:spacing w:after="0"/>
      </w:pPr>
    </w:p>
    <w:p w14:paraId="7AA47FDD" w14:textId="767834CF" w:rsidR="00690012" w:rsidRDefault="00AF7248" w:rsidP="00175D27">
      <w:r>
        <w:t>A</w:t>
      </w:r>
      <w:r w:rsidR="00175D27">
        <w:t>pplication</w:t>
      </w:r>
      <w:r w:rsidR="00C92837">
        <w:t>s</w:t>
      </w:r>
      <w:r w:rsidR="00175D27">
        <w:t xml:space="preserve"> that wish to call the REST API must first be registered with NetDocuments at</w:t>
      </w:r>
      <w:r w:rsidR="00ED02AD">
        <w:t xml:space="preserve"> </w:t>
      </w:r>
      <w:hyperlink r:id="rId19" w:history="1">
        <w:r w:rsidR="00ED02AD">
          <w:rPr>
            <w:rStyle w:val="Hyperlink"/>
          </w:rPr>
          <w:t>https://netdocuments.force.com/login</w:t>
        </w:r>
      </w:hyperlink>
      <w:r w:rsidR="004A3721">
        <w:t>.</w:t>
      </w:r>
      <w:r w:rsidR="00175D27">
        <w:t xml:space="preserve"> </w:t>
      </w:r>
      <w:r w:rsidR="007706ED">
        <w:t xml:space="preserve"> </w:t>
      </w:r>
      <w:r w:rsidR="00ED02AD">
        <w:t xml:space="preserve">To register your application, open a ticket with API Support </w:t>
      </w:r>
      <w:r w:rsidR="00321DCB">
        <w:t xml:space="preserve">at </w:t>
      </w:r>
      <w:hyperlink r:id="rId20" w:history="1">
        <w:r w:rsidR="00321DCB" w:rsidRPr="00846C53">
          <w:rPr>
            <w:rStyle w:val="Hyperlink"/>
          </w:rPr>
          <w:t>https://support.netdocuments.com</w:t>
        </w:r>
      </w:hyperlink>
      <w:r w:rsidR="00321DCB">
        <w:t xml:space="preserve">. </w:t>
      </w:r>
      <w:r w:rsidR="007706ED">
        <w:t xml:space="preserve"> </w:t>
      </w:r>
      <w:r w:rsidR="00321DCB">
        <w:t xml:space="preserve">Select “Sign in” to sign in to </w:t>
      </w:r>
      <w:proofErr w:type="gramStart"/>
      <w:r w:rsidR="00321DCB">
        <w:t>the NetDocuments</w:t>
      </w:r>
      <w:proofErr w:type="gramEnd"/>
      <w:r w:rsidR="00321DCB">
        <w:t xml:space="preserve"> support.</w:t>
      </w:r>
      <w:r w:rsidR="007706ED">
        <w:t xml:space="preserve">  </w:t>
      </w:r>
      <w:r w:rsidR="00321DCB">
        <w:t>If needed select “Sign up” to create a support account. Once you have signed into NetDocuments support, select “Submit a Request”</w:t>
      </w:r>
      <w:r w:rsidR="00B37F7B">
        <w:t xml:space="preserve">. </w:t>
      </w:r>
      <w:r w:rsidR="007706ED">
        <w:t xml:space="preserve"> </w:t>
      </w:r>
      <w:r w:rsidR="00B37F7B">
        <w:t xml:space="preserve">Select API Support for the “Select your </w:t>
      </w:r>
      <w:proofErr w:type="gramStart"/>
      <w:r w:rsidR="00B37F7B">
        <w:t>help-desk</w:t>
      </w:r>
      <w:proofErr w:type="gramEnd"/>
      <w:r w:rsidR="00B37F7B">
        <w:t>” field. For subject enter “Request Dev Portal account”</w:t>
      </w:r>
      <w:r w:rsidR="00ED02AD">
        <w:t xml:space="preserve">. </w:t>
      </w:r>
    </w:p>
    <w:p w14:paraId="4EC106DE" w14:textId="5177089C" w:rsidR="00690012" w:rsidRDefault="00B37F7B" w:rsidP="00175D27">
      <w:r>
        <w:t xml:space="preserve">When the ticket is processed, your </w:t>
      </w:r>
      <w:r w:rsidR="00ED02AD">
        <w:t>Dev Portal account is created</w:t>
      </w:r>
      <w:r w:rsidR="008A2C31">
        <w:t>,</w:t>
      </w:r>
      <w:r>
        <w:t xml:space="preserve"> and</w:t>
      </w:r>
      <w:r w:rsidR="00ED02AD">
        <w:t xml:space="preserve"> you</w:t>
      </w:r>
      <w:r w:rsidR="008A2C31">
        <w:t xml:space="preserve">’ll </w:t>
      </w:r>
      <w:r w:rsidR="00ED02AD">
        <w:t xml:space="preserve">receive an email to login. </w:t>
      </w:r>
      <w:r w:rsidR="00DD66D5">
        <w:t xml:space="preserve">You can use the “Developer Portal &amp; App Directory Guide” for the details to create an application. </w:t>
      </w:r>
      <w:r w:rsidR="00AE3905">
        <w:t xml:space="preserve"> </w:t>
      </w:r>
      <w:r w:rsidR="00DD66D5">
        <w:t>At</w:t>
      </w:r>
      <w:r w:rsidR="00175D27">
        <w:t xml:space="preserve"> the time of </w:t>
      </w:r>
      <w:r w:rsidR="00AF7248">
        <w:t>registration,</w:t>
      </w:r>
      <w:r w:rsidR="00175D27">
        <w:t xml:space="preserve"> </w:t>
      </w:r>
      <w:r w:rsidR="0044761A">
        <w:t xml:space="preserve">the </w:t>
      </w:r>
      <w:r w:rsidR="00175D27">
        <w:t>application client ID</w:t>
      </w:r>
      <w:r w:rsidR="0044761A">
        <w:t xml:space="preserve"> and client</w:t>
      </w:r>
      <w:r w:rsidR="00AF7248">
        <w:t xml:space="preserve"> </w:t>
      </w:r>
      <w:r w:rsidR="0044761A">
        <w:t>secret are automatically generated</w:t>
      </w:r>
      <w:r w:rsidR="00175D27">
        <w:t>.</w:t>
      </w:r>
      <w:r w:rsidR="00AF7248">
        <w:t xml:space="preserve"> </w:t>
      </w:r>
      <w:r w:rsidR="00175D27">
        <w:t xml:space="preserve"> By default</w:t>
      </w:r>
      <w:r w:rsidR="00DD66D5">
        <w:t>,</w:t>
      </w:r>
      <w:r w:rsidR="00175D27">
        <w:t xml:space="preserve"> a client ID </w:t>
      </w:r>
      <w:r w:rsidR="00EC58BA">
        <w:t xml:space="preserve">can be used with </w:t>
      </w:r>
      <w:r w:rsidR="00B74840">
        <w:t xml:space="preserve">all 3 supported OAuth </w:t>
      </w:r>
      <w:r w:rsidR="00EC58BA">
        <w:t>flow</w:t>
      </w:r>
      <w:r w:rsidR="00B74840">
        <w:t>s</w:t>
      </w:r>
      <w:r w:rsidR="00175D27">
        <w:t>.</w:t>
      </w:r>
      <w:r w:rsidR="00893F7E">
        <w:t xml:space="preserve">  If your application will never use the authorization code grant flow</w:t>
      </w:r>
      <w:r w:rsidR="00B74840">
        <w:t xml:space="preserve"> or client credentials grant flow,</w:t>
      </w:r>
      <w:r w:rsidR="00893F7E">
        <w:t xml:space="preserve"> it is recommended that you </w:t>
      </w:r>
      <w:r w:rsidR="00DD66D5">
        <w:t xml:space="preserve">select Public rather than Confidential for the Client Type. </w:t>
      </w:r>
    </w:p>
    <w:p w14:paraId="37DD29DB" w14:textId="770CBDE8" w:rsidR="00175D27" w:rsidRDefault="00280615" w:rsidP="00175D27">
      <w:r>
        <w:t>Note that EU</w:t>
      </w:r>
      <w:r w:rsidR="00DD66D5">
        <w:t xml:space="preserve">, AU and </w:t>
      </w:r>
      <w:r>
        <w:t xml:space="preserve">US </w:t>
      </w:r>
      <w:r w:rsidR="00EE5D9B">
        <w:t>application name</w:t>
      </w:r>
      <w:r w:rsidR="00DD66D5">
        <w:t>s</w:t>
      </w:r>
      <w:r w:rsidR="00EE5D9B">
        <w:t xml:space="preserve"> </w:t>
      </w:r>
      <w:r>
        <w:t>cannot have the same name on</w:t>
      </w:r>
      <w:r w:rsidR="0044761A">
        <w:t xml:space="preserve"> all</w:t>
      </w:r>
      <w:r>
        <w:t xml:space="preserve"> s</w:t>
      </w:r>
      <w:r w:rsidR="0044761A">
        <w:t>ervices</w:t>
      </w:r>
      <w:r>
        <w:t xml:space="preserve">, thus when registering </w:t>
      </w:r>
      <w:r w:rsidR="00DD66D5">
        <w:t>applications for different services, it is recommended that you append the appropriate service to the name</w:t>
      </w:r>
      <w:r>
        <w:t xml:space="preserve"> </w:t>
      </w:r>
      <w:proofErr w:type="gramStart"/>
      <w:r w:rsidR="00DD66D5">
        <w:t>( “</w:t>
      </w:r>
      <w:proofErr w:type="gramEnd"/>
      <w:r w:rsidR="00DD66D5">
        <w:t>-US” for Vault apps, “-EU” for EU apps, “-AU” for AU apps) to differentiate the applications</w:t>
      </w:r>
      <w:r>
        <w:t>.</w:t>
      </w:r>
    </w:p>
    <w:p w14:paraId="037F511A" w14:textId="77777777" w:rsidR="00F040C5" w:rsidRDefault="00F040C5" w:rsidP="00175D27"/>
    <w:p w14:paraId="3A9B78F3" w14:textId="18860237" w:rsidR="00650B75" w:rsidRDefault="00650B75" w:rsidP="00650B75">
      <w:pPr>
        <w:pStyle w:val="Heading2"/>
      </w:pPr>
      <w:r>
        <w:t>Access Token Scope</w:t>
      </w:r>
    </w:p>
    <w:p w14:paraId="680FC72D" w14:textId="77777777" w:rsidR="00F040C5" w:rsidRPr="00F040C5" w:rsidRDefault="00F040C5" w:rsidP="00F040C5">
      <w:pPr>
        <w:spacing w:after="0"/>
      </w:pPr>
    </w:p>
    <w:p w14:paraId="797BCA35" w14:textId="77777777" w:rsidR="00B22429" w:rsidRDefault="00B22429" w:rsidP="00B22429">
      <w:r>
        <w:t xml:space="preserve">When obtaining an access token or authorization code, the calling application specifies the </w:t>
      </w:r>
      <w:r w:rsidR="00F46CFB">
        <w:t>type</w:t>
      </w:r>
      <w:r>
        <w:t xml:space="preserve"> of access that the application needs to NetDocuments data and services.  The user will be shown the </w:t>
      </w:r>
      <w:r w:rsidR="00F46CFB">
        <w:t>type</w:t>
      </w:r>
      <w:r>
        <w:t xml:space="preserve"> of access requested and will evaluate whether he or she wants the application to have this </w:t>
      </w:r>
      <w:r w:rsidR="00F46CFB">
        <w:t>type</w:t>
      </w:r>
      <w:r>
        <w:t xml:space="preserve"> of access, so it is best to request the least privileges needed to perform the application’s work.  If multiple scopes are needed, list each of them separated by spaces.  Valid scopes are:</w:t>
      </w:r>
    </w:p>
    <w:p w14:paraId="1D093B7B" w14:textId="77777777" w:rsidR="00B22429" w:rsidRPr="0016624C" w:rsidRDefault="00B22429" w:rsidP="00B22429">
      <w:pPr>
        <w:numPr>
          <w:ilvl w:val="0"/>
          <w:numId w:val="6"/>
        </w:numPr>
      </w:pPr>
      <w:r>
        <w:t>r</w:t>
      </w:r>
      <w:r w:rsidRPr="0016624C">
        <w:t>ead – read all data the user has rights to</w:t>
      </w:r>
      <w:r>
        <w:t xml:space="preserve"> access</w:t>
      </w:r>
    </w:p>
    <w:p w14:paraId="063BAAA4" w14:textId="77777777" w:rsidR="00B22429" w:rsidRPr="0016624C" w:rsidRDefault="00B22429" w:rsidP="00B22429">
      <w:pPr>
        <w:numPr>
          <w:ilvl w:val="0"/>
          <w:numId w:val="6"/>
        </w:numPr>
      </w:pPr>
      <w:r>
        <w:t>e</w:t>
      </w:r>
      <w:r w:rsidRPr="0016624C">
        <w:t>dit - upload document content, create versions, check out, check in, change official version</w:t>
      </w:r>
      <w:r w:rsidR="00B421DB">
        <w:t>, create or modify document attachments</w:t>
      </w:r>
    </w:p>
    <w:p w14:paraId="3A0DF799" w14:textId="77777777" w:rsidR="00B22429" w:rsidRPr="0016624C" w:rsidRDefault="00B22429" w:rsidP="00B22429">
      <w:pPr>
        <w:numPr>
          <w:ilvl w:val="0"/>
          <w:numId w:val="6"/>
        </w:numPr>
      </w:pPr>
      <w:r>
        <w:t>o</w:t>
      </w:r>
      <w:r w:rsidRPr="0016624C">
        <w:t>rganize – create folders and saved searches, file items in folders, manipulate ACLs and profile values, manipulate favorite lists, home page, and recent docs lists, change folder parent</w:t>
      </w:r>
    </w:p>
    <w:p w14:paraId="44E06DE4" w14:textId="77777777" w:rsidR="00B22429" w:rsidRPr="0016624C" w:rsidRDefault="00B22429" w:rsidP="00B22429">
      <w:pPr>
        <w:numPr>
          <w:ilvl w:val="0"/>
          <w:numId w:val="6"/>
        </w:numPr>
      </w:pPr>
      <w:r>
        <w:t>lookup – i</w:t>
      </w:r>
      <w:r w:rsidRPr="0016624C">
        <w:t>nsert, update, and delete lookup table rows</w:t>
      </w:r>
    </w:p>
    <w:p w14:paraId="70E49E57" w14:textId="4E217372" w:rsidR="00B22429" w:rsidRPr="0016624C" w:rsidRDefault="00B22429" w:rsidP="00B22429">
      <w:pPr>
        <w:numPr>
          <w:ilvl w:val="0"/>
          <w:numId w:val="6"/>
        </w:numPr>
      </w:pPr>
      <w:r>
        <w:t>d</w:t>
      </w:r>
      <w:r w:rsidRPr="0016624C">
        <w:t>elete</w:t>
      </w:r>
      <w:r w:rsidR="00ED6806">
        <w:t xml:space="preserve"> </w:t>
      </w:r>
      <w:r w:rsidRPr="0016624C">
        <w:t>doc – delete documents</w:t>
      </w:r>
    </w:p>
    <w:p w14:paraId="0D9B59A2" w14:textId="7B1F937C" w:rsidR="00B22429" w:rsidRDefault="00ED6806" w:rsidP="00B22429">
      <w:pPr>
        <w:numPr>
          <w:ilvl w:val="0"/>
          <w:numId w:val="6"/>
        </w:numPr>
      </w:pPr>
      <w:r>
        <w:lastRenderedPageBreak/>
        <w:t>d</w:t>
      </w:r>
      <w:r w:rsidRPr="0016624C">
        <w:t>elete container</w:t>
      </w:r>
      <w:r w:rsidR="00B22429" w:rsidRPr="0016624C">
        <w:t xml:space="preserve"> – delete folders, saved searches, filters, and workspaces</w:t>
      </w:r>
    </w:p>
    <w:p w14:paraId="1BCA503B" w14:textId="36E6DE57" w:rsidR="00B22429" w:rsidRDefault="00B22429" w:rsidP="00B22429">
      <w:pPr>
        <w:numPr>
          <w:ilvl w:val="0"/>
          <w:numId w:val="6"/>
        </w:numPr>
      </w:pPr>
      <w:r>
        <w:t>full – f</w:t>
      </w:r>
      <w:r w:rsidRPr="004C0B25">
        <w:t xml:space="preserve">ull access to all resources.  The application is </w:t>
      </w:r>
      <w:r w:rsidR="00ED6806">
        <w:t>permitted</w:t>
      </w:r>
      <w:r w:rsidRPr="004C0B25">
        <w:t xml:space="preserve"> to do everything </w:t>
      </w:r>
      <w:r>
        <w:t>the user has rights to do.</w:t>
      </w:r>
    </w:p>
    <w:p w14:paraId="4D5227B5" w14:textId="1873A111" w:rsidR="00690012" w:rsidRDefault="00690012" w:rsidP="00B22429">
      <w:pPr>
        <w:numPr>
          <w:ilvl w:val="0"/>
          <w:numId w:val="6"/>
        </w:numPr>
      </w:pPr>
      <w:r>
        <w:t xml:space="preserve">admin – </w:t>
      </w:r>
      <w:r w:rsidR="0044761A">
        <w:t xml:space="preserve">needed for repository user list </w:t>
      </w:r>
      <w:r w:rsidR="00C92837">
        <w:t xml:space="preserve">and group list </w:t>
      </w:r>
      <w:r w:rsidR="0044761A">
        <w:t xml:space="preserve">along with the read permission. </w:t>
      </w:r>
    </w:p>
    <w:p w14:paraId="766819DD" w14:textId="3F8E12F7" w:rsidR="00ED6806" w:rsidRDefault="00ED6806" w:rsidP="00ED6806">
      <w:pPr>
        <w:ind w:left="720"/>
      </w:pPr>
    </w:p>
    <w:p w14:paraId="487A5E94" w14:textId="77777777" w:rsidR="00876D24" w:rsidRPr="0016624C" w:rsidRDefault="00876D24" w:rsidP="00ED6806">
      <w:pPr>
        <w:ind w:left="720"/>
      </w:pPr>
    </w:p>
    <w:p w14:paraId="3B7499A3" w14:textId="12B53417" w:rsidR="00650B75" w:rsidRDefault="00972103" w:rsidP="00972103">
      <w:pPr>
        <w:pStyle w:val="Heading2"/>
      </w:pPr>
      <w:r>
        <w:t>Implicit Grant Flow</w:t>
      </w:r>
    </w:p>
    <w:p w14:paraId="779A7EDA" w14:textId="77777777" w:rsidR="00532428" w:rsidRDefault="00532428" w:rsidP="00DA0475">
      <w:pPr>
        <w:spacing w:after="0"/>
        <w:ind w:left="1260" w:hanging="1260"/>
        <w:rPr>
          <w:b/>
          <w:bCs/>
        </w:rPr>
      </w:pPr>
    </w:p>
    <w:p w14:paraId="60EE0781" w14:textId="71B2E8D1" w:rsidR="005F5337" w:rsidRDefault="00DA0475" w:rsidP="00DA0475">
      <w:pPr>
        <w:spacing w:after="0"/>
        <w:ind w:left="1260" w:hanging="1260"/>
        <w:rPr>
          <w:rFonts w:cstheme="minorHAnsi"/>
          <w:color w:val="212529"/>
        </w:rPr>
      </w:pPr>
      <w:r>
        <w:rPr>
          <w:b/>
          <w:bCs/>
        </w:rPr>
        <w:t>IMPORTANT</w:t>
      </w:r>
      <w:r w:rsidR="005F5337">
        <w:t xml:space="preserve">: </w:t>
      </w:r>
      <w:r w:rsidR="008A7EA8" w:rsidRPr="008A7EA8">
        <w:rPr>
          <w:rFonts w:cstheme="minorHAnsi"/>
          <w:color w:val="212529"/>
        </w:rPr>
        <w:t>The </w:t>
      </w:r>
      <w:hyperlink r:id="rId21" w:history="1">
        <w:r w:rsidR="008A7EA8" w:rsidRPr="008A7EA8">
          <w:rPr>
            <w:rStyle w:val="Hyperlink"/>
            <w:rFonts w:cstheme="minorHAnsi"/>
            <w:color w:val="007BFF"/>
            <w:u w:val="none"/>
          </w:rPr>
          <w:t>OAuth 2.0 Security Best Current Practice</w:t>
        </w:r>
      </w:hyperlink>
      <w:r w:rsidR="008A7EA8" w:rsidRPr="008A7EA8">
        <w:rPr>
          <w:rFonts w:cstheme="minorHAnsi"/>
          <w:color w:val="212529"/>
        </w:rPr>
        <w:t> document recommends against using the Implicit flow entirely, and </w:t>
      </w:r>
      <w:hyperlink r:id="rId22" w:history="1">
        <w:r w:rsidR="008A7EA8" w:rsidRPr="008A7EA8">
          <w:rPr>
            <w:rStyle w:val="Hyperlink"/>
            <w:rFonts w:cstheme="minorHAnsi"/>
            <w:color w:val="007BFF"/>
            <w:u w:val="none"/>
          </w:rPr>
          <w:t>OAuth 2.0 for Browser-Based Apps</w:t>
        </w:r>
      </w:hyperlink>
      <w:r w:rsidR="008A7EA8" w:rsidRPr="008A7EA8">
        <w:rPr>
          <w:rFonts w:cstheme="minorHAnsi"/>
          <w:color w:val="212529"/>
        </w:rPr>
        <w:t xml:space="preserve"> describes the technique of using the authorization code flow with </w:t>
      </w:r>
      <w:hyperlink r:id="rId23" w:history="1">
        <w:r w:rsidR="008A7EA8" w:rsidRPr="008A7EA8">
          <w:rPr>
            <w:rStyle w:val="Hyperlink"/>
            <w:rFonts w:cstheme="minorHAnsi"/>
            <w:color w:val="007BFF"/>
            <w:u w:val="none"/>
          </w:rPr>
          <w:t>PKCE</w:t>
        </w:r>
      </w:hyperlink>
      <w:r w:rsidR="008A7EA8">
        <w:rPr>
          <w:rFonts w:cstheme="minorHAnsi"/>
          <w:color w:val="212529"/>
        </w:rPr>
        <w:t xml:space="preserve">.  NetDocuments supports </w:t>
      </w:r>
      <w:hyperlink r:id="rId24" w:history="1">
        <w:r w:rsidR="008A7EA8" w:rsidRPr="008A7EA8">
          <w:rPr>
            <w:rStyle w:val="Hyperlink"/>
            <w:rFonts w:cstheme="minorHAnsi"/>
            <w:color w:val="007BFF"/>
            <w:u w:val="none"/>
          </w:rPr>
          <w:t>PKCE</w:t>
        </w:r>
      </w:hyperlink>
      <w:r w:rsidR="008A7EA8">
        <w:rPr>
          <w:rFonts w:cstheme="minorHAnsi"/>
          <w:color w:val="212529"/>
        </w:rPr>
        <w:t xml:space="preserve"> extension.</w:t>
      </w:r>
    </w:p>
    <w:p w14:paraId="4CAF072B" w14:textId="77777777" w:rsidR="00532428" w:rsidRDefault="00532428" w:rsidP="00DA0475">
      <w:pPr>
        <w:spacing w:after="0"/>
        <w:ind w:left="1260" w:hanging="1260"/>
        <w:rPr>
          <w:rFonts w:cstheme="minorHAnsi"/>
          <w:color w:val="212529"/>
          <w:shd w:val="clear" w:color="auto" w:fill="FFFFFF"/>
        </w:rPr>
      </w:pPr>
    </w:p>
    <w:p w14:paraId="1272A0A6" w14:textId="5CA661D3" w:rsidR="00B96527" w:rsidRDefault="00764470" w:rsidP="00972103">
      <w:r>
        <w:t>To</w:t>
      </w:r>
      <w:r w:rsidR="00A66D29">
        <w:t xml:space="preserve"> initiate the implicit grant flow, a</w:t>
      </w:r>
      <w:r w:rsidR="00972103">
        <w:t xml:space="preserve">n application </w:t>
      </w:r>
      <w:r>
        <w:t>uses the link below</w:t>
      </w:r>
      <w:r w:rsidR="004E6A28">
        <w:t>, with the required parameters:</w:t>
      </w:r>
    </w:p>
    <w:p w14:paraId="5473127F" w14:textId="77777777" w:rsidR="00B96527" w:rsidRDefault="00C4302B" w:rsidP="00B96527">
      <w:pPr>
        <w:ind w:left="720"/>
      </w:pPr>
      <w:hyperlink r:id="rId25" w:history="1">
        <w:r w:rsidR="00B96527" w:rsidRPr="0013131D">
          <w:rPr>
            <w:rStyle w:val="Hyperlink"/>
          </w:rPr>
          <w:t>https://vault.netvoyage.com/neWeb2/OAuth.aspx?client_id=&lt;client_ID&gt;&amp;scope=&lt;scope&gt;&amp;response_type=token&amp;redirect_uri=&lt;redirect_uri&gt;</w:t>
        </w:r>
      </w:hyperlink>
      <w:r w:rsidR="00280615">
        <w:t>.</w:t>
      </w:r>
      <w:r w:rsidR="00EF1807">
        <w:t xml:space="preserve">  </w:t>
      </w:r>
    </w:p>
    <w:p w14:paraId="5014C910" w14:textId="28D0CBF1" w:rsidR="00456A0C" w:rsidRDefault="00456A0C" w:rsidP="003555DA">
      <w:pPr>
        <w:pStyle w:val="ListParagraph"/>
        <w:numPr>
          <w:ilvl w:val="0"/>
          <w:numId w:val="11"/>
        </w:numPr>
      </w:pPr>
      <w:r>
        <w:t>‘</w:t>
      </w:r>
      <w:proofErr w:type="spellStart"/>
      <w:proofErr w:type="gramStart"/>
      <w:r w:rsidR="00A132E5">
        <w:t>c</w:t>
      </w:r>
      <w:r w:rsidR="00A66D29">
        <w:t>lient</w:t>
      </w:r>
      <w:proofErr w:type="gramEnd"/>
      <w:r w:rsidR="0099671A">
        <w:t>_</w:t>
      </w:r>
      <w:r w:rsidR="00A66D29">
        <w:t>ID</w:t>
      </w:r>
      <w:proofErr w:type="spellEnd"/>
      <w:r>
        <w:t>’</w:t>
      </w:r>
      <w:r w:rsidR="001403D9">
        <w:t xml:space="preserve"> value is obtained at the time the application was registered</w:t>
      </w:r>
    </w:p>
    <w:p w14:paraId="7C942C1A" w14:textId="759BBBA7" w:rsidR="005A11F8" w:rsidRDefault="005A11F8" w:rsidP="005A11F8">
      <w:pPr>
        <w:pStyle w:val="ListParagraph"/>
        <w:numPr>
          <w:ilvl w:val="0"/>
          <w:numId w:val="11"/>
        </w:numPr>
      </w:pPr>
      <w:r>
        <w:t xml:space="preserve">‘scope’ is one or more of the scope values listed in Access Token Scope section.  </w:t>
      </w:r>
      <w:proofErr w:type="gramStart"/>
      <w:r>
        <w:t>A space</w:t>
      </w:r>
      <w:proofErr w:type="gramEnd"/>
      <w:r>
        <w:t xml:space="preserve"> is used to separate multiple scopes.</w:t>
      </w:r>
    </w:p>
    <w:p w14:paraId="63345E64" w14:textId="664710F4" w:rsidR="00C92837" w:rsidRDefault="005A11F8" w:rsidP="00C92837">
      <w:pPr>
        <w:pStyle w:val="ListParagraph"/>
        <w:numPr>
          <w:ilvl w:val="0"/>
          <w:numId w:val="11"/>
        </w:numPr>
      </w:pPr>
      <w:r>
        <w:t xml:space="preserve"> </w:t>
      </w:r>
      <w:r w:rsidR="00456A0C">
        <w:t>‘</w:t>
      </w:r>
      <w:proofErr w:type="spellStart"/>
      <w:proofErr w:type="gramStart"/>
      <w:r w:rsidR="001403D9">
        <w:t>redirect</w:t>
      </w:r>
      <w:proofErr w:type="gramEnd"/>
      <w:r w:rsidR="0099671A">
        <w:t>_</w:t>
      </w:r>
      <w:r w:rsidR="001403D9">
        <w:t>uri</w:t>
      </w:r>
      <w:proofErr w:type="spellEnd"/>
      <w:r w:rsidR="00456A0C">
        <w:t>’</w:t>
      </w:r>
      <w:r w:rsidR="001403D9">
        <w:t xml:space="preserve"> value is one of the </w:t>
      </w:r>
      <w:r w:rsidR="0099671A">
        <w:t xml:space="preserve">values </w:t>
      </w:r>
      <w:r w:rsidR="001403D9">
        <w:t>that w</w:t>
      </w:r>
      <w:r w:rsidR="0099671A">
        <w:t>as</w:t>
      </w:r>
      <w:r w:rsidR="001403D9">
        <w:t xml:space="preserve"> specified at the time the application was registered</w:t>
      </w:r>
      <w:r w:rsidR="00C92837">
        <w:t xml:space="preserve">   Note: Anonymous </w:t>
      </w:r>
      <w:proofErr w:type="spellStart"/>
      <w:r w:rsidR="00C92837">
        <w:t>redirect_uri</w:t>
      </w:r>
      <w:proofErr w:type="spellEnd"/>
      <w:r w:rsidR="00C92837">
        <w:t xml:space="preserve"> is not supported</w:t>
      </w:r>
    </w:p>
    <w:p w14:paraId="68EA2AAC" w14:textId="6D346242" w:rsidR="00EF1807" w:rsidRPr="0016624C" w:rsidRDefault="001403D9" w:rsidP="00C463F4">
      <w:r>
        <w:t>Visiting the OAuth grant page</w:t>
      </w:r>
      <w:r w:rsidR="00EF1807">
        <w:t xml:space="preserve"> will require the user to log into NetDocuments and will</w:t>
      </w:r>
      <w:r w:rsidR="000C01BD">
        <w:t xml:space="preserve"> </w:t>
      </w:r>
      <w:r w:rsidR="00EF1807">
        <w:t xml:space="preserve">prompt the user to authorize the application to access NetDocuments on his behalf.  It will then redirect to the specified </w:t>
      </w:r>
      <w:proofErr w:type="spellStart"/>
      <w:r w:rsidR="00EF1807">
        <w:t>redirect_uri</w:t>
      </w:r>
      <w:proofErr w:type="spellEnd"/>
      <w:r w:rsidR="00EF1807">
        <w:t xml:space="preserve">, passing it an OAuth access token.  The application passes this access token along with each call to the REST API </w:t>
      </w:r>
      <w:r w:rsidR="00C463F4">
        <w:t xml:space="preserve">in an Authorization header as described in the </w:t>
      </w:r>
      <w:r w:rsidR="00C463F4">
        <w:rPr>
          <w:i/>
          <w:iCs/>
        </w:rPr>
        <w:t>NetDocuments REST API</w:t>
      </w:r>
      <w:r w:rsidR="00C463F4">
        <w:t xml:space="preserve"> documentation</w:t>
      </w:r>
      <w:r w:rsidR="00EF1807">
        <w:t xml:space="preserve">.  </w:t>
      </w:r>
    </w:p>
    <w:p w14:paraId="5000D24C" w14:textId="77777777" w:rsidR="007F3991" w:rsidRPr="003E17A8" w:rsidRDefault="00EF1807" w:rsidP="00EF1807">
      <w:pPr>
        <w:rPr>
          <w:b/>
          <w:bCs/>
        </w:rPr>
      </w:pPr>
      <w:r w:rsidRPr="003E17A8">
        <w:rPr>
          <w:b/>
          <w:bCs/>
        </w:rPr>
        <w:t>For example</w:t>
      </w:r>
      <w:r w:rsidR="007F3991" w:rsidRPr="003E17A8">
        <w:rPr>
          <w:b/>
          <w:bCs/>
        </w:rPr>
        <w:t>:</w:t>
      </w:r>
    </w:p>
    <w:p w14:paraId="167C88C1" w14:textId="62075C80" w:rsidR="007F3991" w:rsidRDefault="007F3991" w:rsidP="003E17A8">
      <w:pPr>
        <w:ind w:left="720"/>
      </w:pPr>
      <w:r>
        <w:t xml:space="preserve">An </w:t>
      </w:r>
      <w:r w:rsidR="00EF1807">
        <w:t>application</w:t>
      </w:r>
      <w:r>
        <w:t xml:space="preserve"> designed to perform both searches and the upload of documents is registered with a </w:t>
      </w:r>
      <w:proofErr w:type="spellStart"/>
      <w:r>
        <w:t>redirect_uri</w:t>
      </w:r>
      <w:proofErr w:type="spellEnd"/>
      <w:r>
        <w:t xml:space="preserve">’ of </w:t>
      </w:r>
      <w:hyperlink r:id="rId26" w:history="1">
        <w:r w:rsidR="00BA3FF6" w:rsidRPr="006454B7">
          <w:rPr>
            <w:rStyle w:val="Hyperlink"/>
          </w:rPr>
          <w:t>https://www.example.com/app/</w:t>
        </w:r>
      </w:hyperlink>
      <w:r>
        <w:rPr>
          <w:rStyle w:val="Hyperlink"/>
          <w:color w:val="auto"/>
          <w:u w:val="none"/>
        </w:rPr>
        <w:t xml:space="preserve"> </w:t>
      </w:r>
      <w:r>
        <w:t xml:space="preserve">and </w:t>
      </w:r>
      <w:r w:rsidR="00F40E8B">
        <w:t xml:space="preserve">is assigned from </w:t>
      </w:r>
      <w:r w:rsidR="00DD1B75">
        <w:t xml:space="preserve">that </w:t>
      </w:r>
      <w:r w:rsidR="00F40E8B">
        <w:t>registration</w:t>
      </w:r>
      <w:r>
        <w:t xml:space="preserve"> a ‘</w:t>
      </w:r>
      <w:proofErr w:type="spellStart"/>
      <w:r>
        <w:t>client_ID</w:t>
      </w:r>
      <w:proofErr w:type="spellEnd"/>
      <w:r>
        <w:t xml:space="preserve">’ of “AP-1234ABCD”.  After logging </w:t>
      </w:r>
      <w:r w:rsidR="00F40E8B">
        <w:t xml:space="preserve">in and granting the application access to </w:t>
      </w:r>
      <w:r w:rsidR="00CC1A51">
        <w:t>N</w:t>
      </w:r>
      <w:r w:rsidR="00F40E8B">
        <w:t>et</w:t>
      </w:r>
      <w:r w:rsidR="00CC1A51">
        <w:t>D</w:t>
      </w:r>
      <w:r w:rsidR="00F40E8B">
        <w:t>ocuments using the implicit grant flow link of:</w:t>
      </w:r>
    </w:p>
    <w:p w14:paraId="6DA99F90" w14:textId="4F738D69" w:rsidR="00F40E8B" w:rsidRDefault="00C4302B" w:rsidP="003E17A8">
      <w:pPr>
        <w:ind w:left="1170"/>
      </w:pPr>
      <w:hyperlink r:id="rId27" w:history="1">
        <w:r w:rsidR="00BA3FF6" w:rsidRPr="006454B7">
          <w:rPr>
            <w:rStyle w:val="Hyperlink"/>
          </w:rPr>
          <w:t>https://vault.netvoyage.com/neWeb2/OAuth.aspx?client_id=AP-1234ABCD&amp;scope=read%20edit&amp;response_type=token&amp;redirect_uri=https://www.example.com/app/</w:t>
        </w:r>
      </w:hyperlink>
      <w:r w:rsidR="00F40E8B">
        <w:t xml:space="preserve">. </w:t>
      </w:r>
    </w:p>
    <w:p w14:paraId="0D41FFD3" w14:textId="6B4BE70F" w:rsidR="00F40E8B" w:rsidRDefault="00F40E8B" w:rsidP="003E17A8">
      <w:pPr>
        <w:ind w:left="720"/>
      </w:pPr>
      <w:r>
        <w:t>The browser will be redirected to:</w:t>
      </w:r>
    </w:p>
    <w:p w14:paraId="59EC2375" w14:textId="1B478CDA" w:rsidR="00F40E8B" w:rsidRDefault="00C4302B" w:rsidP="003E17A8">
      <w:pPr>
        <w:ind w:left="1170"/>
      </w:pPr>
      <w:hyperlink r:id="rId28" w:history="1">
        <w:r w:rsidR="00BA3FF6" w:rsidRPr="006454B7">
          <w:rPr>
            <w:rStyle w:val="Hyperlink"/>
          </w:rPr>
          <w:t>https://www.example.com/app/?access_token=aasjeifafpafaijfeasijfa</w:t>
        </w:r>
      </w:hyperlink>
    </w:p>
    <w:p w14:paraId="1E07EC38" w14:textId="73FFDFFF" w:rsidR="00F40E8B" w:rsidRDefault="003E17A8" w:rsidP="003E17A8">
      <w:pPr>
        <w:ind w:left="720"/>
      </w:pPr>
      <w:r>
        <w:t>Where “</w:t>
      </w:r>
      <w:proofErr w:type="spellStart"/>
      <w:r w:rsidRPr="00683F97">
        <w:t>aasjeifafpafaijfeasijfa</w:t>
      </w:r>
      <w:proofErr w:type="spellEnd"/>
      <w:r>
        <w:t xml:space="preserve">” is the access token now assigned for this session.  This is the token that is then passed to all </w:t>
      </w:r>
      <w:proofErr w:type="spellStart"/>
      <w:r>
        <w:t>NetDocument’s</w:t>
      </w:r>
      <w:proofErr w:type="spellEnd"/>
      <w:r>
        <w:t xml:space="preserve"> </w:t>
      </w:r>
      <w:proofErr w:type="spellStart"/>
      <w:r>
        <w:t>RestAPI</w:t>
      </w:r>
      <w:proofErr w:type="spellEnd"/>
      <w:r>
        <w:t xml:space="preserve"> calls.</w:t>
      </w:r>
    </w:p>
    <w:p w14:paraId="75E27334" w14:textId="198B2D3C" w:rsidR="00CE4FD1" w:rsidRDefault="00CE4FD1" w:rsidP="00EF1807"/>
    <w:p w14:paraId="0B5305A1" w14:textId="77777777" w:rsidR="00876D24" w:rsidRDefault="00876D24" w:rsidP="00EF1807"/>
    <w:p w14:paraId="4DCC4FA6" w14:textId="11CF4261" w:rsidR="00EF1807" w:rsidRDefault="006F086F" w:rsidP="006F086F">
      <w:pPr>
        <w:pStyle w:val="Heading2"/>
      </w:pPr>
      <w:r>
        <w:t>Authorization Code Grant Flow</w:t>
      </w:r>
    </w:p>
    <w:p w14:paraId="57324CD1" w14:textId="77777777" w:rsidR="00CE4FD1" w:rsidRPr="00CE4FD1" w:rsidRDefault="00CE4FD1" w:rsidP="00CE4FD1">
      <w:pPr>
        <w:spacing w:after="0"/>
      </w:pPr>
    </w:p>
    <w:p w14:paraId="321881AD" w14:textId="77777777" w:rsidR="006D2C71" w:rsidRDefault="0017300B" w:rsidP="006D2C71">
      <w:r>
        <w:t xml:space="preserve">The steps in </w:t>
      </w:r>
      <w:r w:rsidR="00454E11">
        <w:t>the</w:t>
      </w:r>
      <w:r>
        <w:t xml:space="preserve"> </w:t>
      </w:r>
      <w:r w:rsidR="005B2039">
        <w:t>authorization code grant</w:t>
      </w:r>
      <w:r>
        <w:t xml:space="preserve"> flow are:</w:t>
      </w:r>
    </w:p>
    <w:p w14:paraId="713392AD" w14:textId="77777777" w:rsidR="0017300B" w:rsidRDefault="0017300B" w:rsidP="0017300B">
      <w:pPr>
        <w:pStyle w:val="ListParagraph"/>
        <w:numPr>
          <w:ilvl w:val="0"/>
          <w:numId w:val="1"/>
        </w:numPr>
      </w:pPr>
      <w:r>
        <w:t xml:space="preserve">Obtain an </w:t>
      </w:r>
      <w:r w:rsidR="00FA0DC1">
        <w:t>authorization</w:t>
      </w:r>
      <w:r>
        <w:t xml:space="preserve"> code</w:t>
      </w:r>
    </w:p>
    <w:p w14:paraId="628EE5F7" w14:textId="338B53B7" w:rsidR="0017300B" w:rsidRDefault="0017300B" w:rsidP="0017300B">
      <w:pPr>
        <w:pStyle w:val="ListParagraph"/>
        <w:numPr>
          <w:ilvl w:val="0"/>
          <w:numId w:val="1"/>
        </w:numPr>
      </w:pPr>
      <w:r>
        <w:t>Obtain a refresh token</w:t>
      </w:r>
      <w:r w:rsidR="00B71D2A">
        <w:t xml:space="preserve"> and access token</w:t>
      </w:r>
    </w:p>
    <w:p w14:paraId="1F191CF5" w14:textId="5E23E623" w:rsidR="0017300B" w:rsidRDefault="00B71D2A" w:rsidP="0017300B">
      <w:pPr>
        <w:pStyle w:val="ListParagraph"/>
        <w:numPr>
          <w:ilvl w:val="0"/>
          <w:numId w:val="1"/>
        </w:numPr>
      </w:pPr>
      <w:r>
        <w:t>Obtain a new access token and refresh token (using refresh token from step 2)</w:t>
      </w:r>
    </w:p>
    <w:p w14:paraId="2178AFE2" w14:textId="1BD618AC" w:rsidR="0017300B" w:rsidRDefault="0017300B" w:rsidP="0017300B">
      <w:r>
        <w:t xml:space="preserve">Steps </w:t>
      </w:r>
      <w:r w:rsidR="005B2039">
        <w:t>1</w:t>
      </w:r>
      <w:r>
        <w:t xml:space="preserve"> and </w:t>
      </w:r>
      <w:r w:rsidR="005B2039">
        <w:t>2</w:t>
      </w:r>
      <w:r>
        <w:t xml:space="preserve"> are performed when the application is initially being configured or the first time it is run</w:t>
      </w:r>
      <w:r w:rsidR="005B2039">
        <w:t xml:space="preserve">.  Step 3 </w:t>
      </w:r>
      <w:r w:rsidR="00B71D2A">
        <w:t xml:space="preserve">may be performed any time </w:t>
      </w:r>
      <w:r w:rsidR="005713B1">
        <w:t>the</w:t>
      </w:r>
      <w:r w:rsidR="00B71D2A">
        <w:t xml:space="preserve"> existing access token has expired</w:t>
      </w:r>
      <w:r w:rsidR="005713B1">
        <w:t>, and the current refresh token as not expired, to obtain new and valid access and refresh tokens.</w:t>
      </w:r>
      <w:r w:rsidR="00B71D2A">
        <w:t xml:space="preserve"> </w:t>
      </w:r>
      <w:r w:rsidR="005713B1">
        <w:t xml:space="preserve"> This repeatable process allows an application to run as long as needed without being constrained by the lifetime of tokens and </w:t>
      </w:r>
      <w:r w:rsidR="00B71D2A">
        <w:t xml:space="preserve">without </w:t>
      </w:r>
      <w:r w:rsidR="009A5758">
        <w:t>re-authentication as long as the refresh token is no</w:t>
      </w:r>
      <w:r w:rsidR="005713B1">
        <w:t>t</w:t>
      </w:r>
      <w:r w:rsidR="009A5758">
        <w:t xml:space="preserve"> allowed to </w:t>
      </w:r>
      <w:proofErr w:type="gramStart"/>
      <w:r w:rsidR="009A5758">
        <w:t>expired</w:t>
      </w:r>
      <w:proofErr w:type="gramEnd"/>
      <w:r w:rsidR="009A5758">
        <w:t xml:space="preserve"> before itself being refreshed</w:t>
      </w:r>
      <w:r w:rsidR="005713B1">
        <w:t xml:space="preserve"> in this step</w:t>
      </w:r>
      <w:r w:rsidR="009A5758">
        <w:t>.  (See Token Lifetimes</w:t>
      </w:r>
      <w:r w:rsidR="00CF3563">
        <w:t xml:space="preserve"> section later in this document</w:t>
      </w:r>
      <w:r w:rsidR="009A5758">
        <w:t>)</w:t>
      </w:r>
    </w:p>
    <w:p w14:paraId="0A172F6C" w14:textId="77777777" w:rsidR="00826053" w:rsidRDefault="00826053" w:rsidP="00826053">
      <w:pPr>
        <w:spacing w:after="0" w:line="259" w:lineRule="auto"/>
      </w:pPr>
    </w:p>
    <w:p w14:paraId="2E003284" w14:textId="2845DB51" w:rsidR="00BE42DA" w:rsidRDefault="00BE42DA" w:rsidP="005B2039">
      <w:pPr>
        <w:pStyle w:val="Heading4"/>
      </w:pPr>
      <w:r>
        <w:t xml:space="preserve">Obtaining an </w:t>
      </w:r>
      <w:r w:rsidR="001F473D">
        <w:t>Authorization</w:t>
      </w:r>
      <w:r>
        <w:t xml:space="preserve"> Code</w:t>
      </w:r>
    </w:p>
    <w:p w14:paraId="1AFB7A49" w14:textId="77777777" w:rsidR="00826053" w:rsidRPr="00826053" w:rsidRDefault="00826053" w:rsidP="00826053">
      <w:pPr>
        <w:spacing w:after="0"/>
      </w:pPr>
    </w:p>
    <w:p w14:paraId="3F9AAB91" w14:textId="143E6055" w:rsidR="005A11F8" w:rsidRDefault="00E71C05" w:rsidP="00BE42DA">
      <w:r>
        <w:t xml:space="preserve">In the authorization code grant flow, the processes of </w:t>
      </w:r>
      <w:r w:rsidR="00D8738F">
        <w:t xml:space="preserve">1) </w:t>
      </w:r>
      <w:r>
        <w:t>authentication</w:t>
      </w:r>
      <w:r w:rsidR="00B2761E">
        <w:t xml:space="preserve"> </w:t>
      </w:r>
      <w:r>
        <w:t xml:space="preserve">and </w:t>
      </w:r>
      <w:r w:rsidR="00D8738F">
        <w:t xml:space="preserve">2) </w:t>
      </w:r>
      <w:r>
        <w:t xml:space="preserve">getting the needed access token for use with the </w:t>
      </w:r>
      <w:proofErr w:type="spellStart"/>
      <w:r>
        <w:t>RestAPI</w:t>
      </w:r>
      <w:proofErr w:type="spellEnd"/>
      <w:r>
        <w:t xml:space="preserve"> </w:t>
      </w:r>
      <w:r w:rsidR="00D8738F">
        <w:t xml:space="preserve">is done using </w:t>
      </w:r>
      <w:r w:rsidR="00B2761E">
        <w:t xml:space="preserve">multiple </w:t>
      </w:r>
      <w:r w:rsidR="00D8738F">
        <w:t xml:space="preserve">steps rather than a </w:t>
      </w:r>
      <w:r>
        <w:t>single combined step</w:t>
      </w:r>
      <w:r w:rsidR="00D8738F">
        <w:t xml:space="preserve"> as </w:t>
      </w:r>
      <w:r w:rsidR="00B2761E">
        <w:t>in the case of</w:t>
      </w:r>
      <w:r w:rsidR="00D8738F">
        <w:t xml:space="preserve"> the implicit grant flow</w:t>
      </w:r>
      <w:r>
        <w:t xml:space="preserve">.  This allows an application to authenticate </w:t>
      </w:r>
      <w:r w:rsidR="00B2761E">
        <w:t>only once and then obtain the needed access token using a couple of additional steps</w:t>
      </w:r>
      <w:r w:rsidR="00057E51">
        <w:t xml:space="preserve"> which first </w:t>
      </w:r>
      <w:r w:rsidR="00CE3152">
        <w:t>obtain</w:t>
      </w:r>
      <w:r w:rsidR="00057E51">
        <w:t>s</w:t>
      </w:r>
      <w:r w:rsidR="00CE3152">
        <w:t xml:space="preserve"> a refresh token and</w:t>
      </w:r>
      <w:r w:rsidR="005A11F8">
        <w:t xml:space="preserve">, second, </w:t>
      </w:r>
      <w:r w:rsidR="00CE3152">
        <w:t>us</w:t>
      </w:r>
      <w:r w:rsidR="00156D1F">
        <w:t>es</w:t>
      </w:r>
      <w:r w:rsidR="00CE3152">
        <w:t xml:space="preserve"> the refresh token </w:t>
      </w:r>
      <w:r w:rsidR="001139C9">
        <w:t xml:space="preserve">to </w:t>
      </w:r>
      <w:r w:rsidR="00CE3152">
        <w:t xml:space="preserve">obtain the needed access token.  </w:t>
      </w:r>
    </w:p>
    <w:p w14:paraId="10D1D353" w14:textId="4BB6D1C7" w:rsidR="00B2761E" w:rsidRDefault="00CE3152" w:rsidP="00BE42DA">
      <w:r>
        <w:t xml:space="preserve">This multi-step process allows an application to securely store the access and refresh tokens, and when the access token expires, use the refresh token to obtain a new access token.  </w:t>
      </w:r>
      <w:r w:rsidR="005A11F8">
        <w:t>Additionally, t</w:t>
      </w:r>
      <w:r>
        <w:t xml:space="preserve">o allow the cycle to continue, each time an access token is obtained </w:t>
      </w:r>
      <w:r w:rsidR="005A11F8">
        <w:t>a new refresh token is also issued with a new expiration date and the previous refresh token is then expired by the system.</w:t>
      </w:r>
    </w:p>
    <w:p w14:paraId="04F6F63C" w14:textId="77777777" w:rsidR="005A11F8" w:rsidRDefault="0076205E" w:rsidP="00BE42DA">
      <w:r>
        <w:t xml:space="preserve">To obtain an </w:t>
      </w:r>
      <w:r w:rsidR="001F473D">
        <w:t>authorization code</w:t>
      </w:r>
      <w:r w:rsidR="00BE42DA">
        <w:t xml:space="preserve"> </w:t>
      </w:r>
      <w:r w:rsidR="0076395E">
        <w:t>an application directs a browser (full window, popup, or embedded within an application) to</w:t>
      </w:r>
      <w:r w:rsidR="005A11F8">
        <w:t>:</w:t>
      </w:r>
    </w:p>
    <w:p w14:paraId="5E7CD676" w14:textId="77777777" w:rsidR="005A11F8" w:rsidRDefault="00C4302B" w:rsidP="005A11F8">
      <w:pPr>
        <w:ind w:left="720"/>
      </w:pPr>
      <w:hyperlink r:id="rId29" w:history="1">
        <w:r w:rsidR="005A11F8" w:rsidRPr="0013131D">
          <w:rPr>
            <w:rStyle w:val="Hyperlink"/>
          </w:rPr>
          <w:t>https://vault.netvoyage.com/neWeb2/OAuth.aspx?client_id=&lt;client_ID&gt;&amp;scope=&lt;scope&gt;&amp;response_type=code&amp;redirect_uri=&lt;redirect_uri&gt;</w:t>
        </w:r>
      </w:hyperlink>
      <w:r w:rsidR="0076205E">
        <w:t xml:space="preserve">.  </w:t>
      </w:r>
    </w:p>
    <w:p w14:paraId="4384AB05" w14:textId="77777777" w:rsidR="005A11F8" w:rsidRDefault="005A11F8" w:rsidP="005A11F8">
      <w:pPr>
        <w:pStyle w:val="ListParagraph"/>
        <w:numPr>
          <w:ilvl w:val="0"/>
          <w:numId w:val="11"/>
        </w:numPr>
      </w:pPr>
      <w:r>
        <w:t>‘</w:t>
      </w:r>
      <w:proofErr w:type="spellStart"/>
      <w:proofErr w:type="gramStart"/>
      <w:r>
        <w:t>client</w:t>
      </w:r>
      <w:proofErr w:type="gramEnd"/>
      <w:r>
        <w:t>_ID</w:t>
      </w:r>
      <w:proofErr w:type="spellEnd"/>
      <w:r>
        <w:t>’ value is obtained at the time the application was registered</w:t>
      </w:r>
    </w:p>
    <w:p w14:paraId="37813294" w14:textId="77777777" w:rsidR="005A11F8" w:rsidRDefault="005A11F8" w:rsidP="005A11F8">
      <w:pPr>
        <w:pStyle w:val="ListParagraph"/>
        <w:numPr>
          <w:ilvl w:val="0"/>
          <w:numId w:val="11"/>
        </w:numPr>
      </w:pPr>
      <w:r>
        <w:lastRenderedPageBreak/>
        <w:t xml:space="preserve">‘scope’ is one or more of the scope values listed in Access Token Scope section.  </w:t>
      </w:r>
      <w:proofErr w:type="gramStart"/>
      <w:r>
        <w:t>A space</w:t>
      </w:r>
      <w:proofErr w:type="gramEnd"/>
      <w:r>
        <w:t xml:space="preserve"> is used to separate multiple scopes.</w:t>
      </w:r>
    </w:p>
    <w:p w14:paraId="7E865314" w14:textId="42054585" w:rsidR="005A11F8" w:rsidRDefault="005A11F8" w:rsidP="00B149D1">
      <w:pPr>
        <w:pStyle w:val="ListParagraph"/>
        <w:numPr>
          <w:ilvl w:val="0"/>
          <w:numId w:val="11"/>
        </w:numPr>
      </w:pPr>
      <w:r>
        <w:t xml:space="preserve"> ‘</w:t>
      </w:r>
      <w:proofErr w:type="spellStart"/>
      <w:r>
        <w:t>redirect_uri</w:t>
      </w:r>
      <w:proofErr w:type="spellEnd"/>
      <w:r>
        <w:t xml:space="preserve">’ value is one of the values that was specified at the time the application was </w:t>
      </w:r>
      <w:proofErr w:type="gramStart"/>
      <w:r>
        <w:t>registered</w:t>
      </w:r>
      <w:r w:rsidR="00B149D1">
        <w:t xml:space="preserve">  Note</w:t>
      </w:r>
      <w:proofErr w:type="gramEnd"/>
      <w:r w:rsidR="00B149D1">
        <w:t xml:space="preserve">: Anonymous </w:t>
      </w:r>
      <w:proofErr w:type="spellStart"/>
      <w:r w:rsidR="00B149D1">
        <w:t>redirect_uri</w:t>
      </w:r>
      <w:proofErr w:type="spellEnd"/>
      <w:r w:rsidR="00B149D1">
        <w:t xml:space="preserve"> is not supported</w:t>
      </w:r>
    </w:p>
    <w:p w14:paraId="5F48E105" w14:textId="77777777" w:rsidR="00B149D1" w:rsidRDefault="00B149D1" w:rsidP="00B149D1">
      <w:pPr>
        <w:spacing w:after="0"/>
      </w:pPr>
    </w:p>
    <w:p w14:paraId="542FD834" w14:textId="77777777" w:rsidR="004A1B33" w:rsidRDefault="004A1B33" w:rsidP="00BE42DA">
      <w:r>
        <w:t xml:space="preserve">When the browser is directed to the URL above the user will be required to log into NetDocuments and will then be prompted to authorize the application to access NetDocuments on his behalf.  It will then redirect to the specified </w:t>
      </w:r>
      <w:proofErr w:type="spellStart"/>
      <w:r>
        <w:t>redirect_uri</w:t>
      </w:r>
      <w:proofErr w:type="spellEnd"/>
      <w:r>
        <w:t xml:space="preserve">, </w:t>
      </w:r>
      <w:r w:rsidR="0027512E">
        <w:t xml:space="preserve">passing it an OAuth </w:t>
      </w:r>
      <w:r w:rsidR="001F473D">
        <w:t xml:space="preserve">authorization </w:t>
      </w:r>
      <w:r w:rsidR="0027512E">
        <w:t xml:space="preserve">code.  </w:t>
      </w:r>
    </w:p>
    <w:p w14:paraId="45406B52" w14:textId="33761211" w:rsidR="00B905E2" w:rsidRDefault="0027512E" w:rsidP="0027512E">
      <w:pPr>
        <w:rPr>
          <w:b/>
          <w:bCs/>
        </w:rPr>
      </w:pPr>
      <w:r w:rsidRPr="00B905E2">
        <w:rPr>
          <w:b/>
          <w:bCs/>
        </w:rPr>
        <w:t>For example</w:t>
      </w:r>
      <w:r w:rsidR="00B905E2" w:rsidRPr="00B905E2">
        <w:rPr>
          <w:b/>
          <w:bCs/>
        </w:rPr>
        <w:t xml:space="preserve">: </w:t>
      </w:r>
    </w:p>
    <w:p w14:paraId="077A3CE5" w14:textId="32120817" w:rsidR="000C5E5F" w:rsidRDefault="000C5E5F" w:rsidP="000C5E5F">
      <w:pPr>
        <w:ind w:left="720"/>
      </w:pPr>
      <w:r>
        <w:t xml:space="preserve">An application designed to perform both searches and the upload of documents is registered with a </w:t>
      </w:r>
      <w:proofErr w:type="spellStart"/>
      <w:r>
        <w:t>redirect_uri</w:t>
      </w:r>
      <w:proofErr w:type="spellEnd"/>
      <w:r>
        <w:t xml:space="preserve">’ of </w:t>
      </w:r>
      <w:hyperlink r:id="rId30" w:history="1">
        <w:r w:rsidR="00BA3FF6" w:rsidRPr="006454B7">
          <w:rPr>
            <w:rStyle w:val="Hyperlink"/>
          </w:rPr>
          <w:t>https://www.example.com/app/</w:t>
        </w:r>
      </w:hyperlink>
      <w:r>
        <w:rPr>
          <w:rStyle w:val="Hyperlink"/>
          <w:color w:val="auto"/>
          <w:u w:val="none"/>
        </w:rPr>
        <w:t xml:space="preserve"> </w:t>
      </w:r>
      <w:r>
        <w:t>and is assigned from that registration a ‘</w:t>
      </w:r>
      <w:proofErr w:type="spellStart"/>
      <w:r>
        <w:t>client_ID</w:t>
      </w:r>
      <w:proofErr w:type="spellEnd"/>
      <w:r>
        <w:t xml:space="preserve">’ of “AP-1234ABCD”.  After logging in and granting the application access to NetDocuments using the </w:t>
      </w:r>
      <w:r w:rsidR="00B149D1">
        <w:t>authorization code</w:t>
      </w:r>
      <w:r>
        <w:t xml:space="preserve"> grant flow link of:</w:t>
      </w:r>
    </w:p>
    <w:p w14:paraId="3554DB4A" w14:textId="77777777" w:rsidR="000C5E5F" w:rsidRDefault="00C4302B" w:rsidP="000C5E5F">
      <w:pPr>
        <w:ind w:left="1440"/>
      </w:pPr>
      <w:hyperlink r:id="rId31" w:history="1">
        <w:r w:rsidR="000C5E5F" w:rsidRPr="005211FC">
          <w:rPr>
            <w:rStyle w:val="Hyperlink"/>
          </w:rPr>
          <w:t>https://vault.netvoyage.com/neWeb2/OAuth.aspx?client_id=AP-1234ABCD&amp;scope=read%20edit&amp;response_type=code&amp;redirect_uri=http://www.example.com/app/</w:t>
        </w:r>
      </w:hyperlink>
      <w:r w:rsidR="000C5E5F">
        <w:t xml:space="preserve">.  </w:t>
      </w:r>
    </w:p>
    <w:p w14:paraId="57238146" w14:textId="2FC86198" w:rsidR="000C5E5F" w:rsidRDefault="000C5E5F" w:rsidP="000C5E5F">
      <w:pPr>
        <w:ind w:left="720"/>
      </w:pPr>
      <w:r>
        <w:t>The browser will be redirected to:</w:t>
      </w:r>
    </w:p>
    <w:p w14:paraId="7A04F99D" w14:textId="389A766F" w:rsidR="000C5E5F" w:rsidRDefault="00C4302B" w:rsidP="000C5E5F">
      <w:pPr>
        <w:ind w:left="1440"/>
      </w:pPr>
      <w:hyperlink r:id="rId32" w:history="1">
        <w:r w:rsidR="00BA3FF6" w:rsidRPr="006454B7">
          <w:rPr>
            <w:rStyle w:val="Hyperlink"/>
          </w:rPr>
          <w:t>https://www.example.com/app/?code=aasjeifafpafaijfeasijfa</w:t>
        </w:r>
      </w:hyperlink>
      <w:r w:rsidR="000C5E5F">
        <w:t>.</w:t>
      </w:r>
    </w:p>
    <w:p w14:paraId="0F1EC9D5" w14:textId="6217E827" w:rsidR="000C5E5F" w:rsidRDefault="000C5E5F" w:rsidP="000C5E5F">
      <w:pPr>
        <w:ind w:left="720"/>
      </w:pPr>
      <w:r>
        <w:t>The application would then use the authorization code, “</w:t>
      </w:r>
      <w:proofErr w:type="spellStart"/>
      <w:r w:rsidRPr="00683F97">
        <w:t>aasjeifafpafaijfeasijfa</w:t>
      </w:r>
      <w:proofErr w:type="spellEnd"/>
      <w:r>
        <w:t>”, to obtain a refresh token as detailed below.</w:t>
      </w:r>
    </w:p>
    <w:p w14:paraId="2B319BFD" w14:textId="2A64CA79" w:rsidR="000C5E5F" w:rsidRDefault="000C5E5F" w:rsidP="000C5E5F">
      <w:pPr>
        <w:ind w:left="720"/>
      </w:pPr>
      <w:r w:rsidRPr="000C5E5F">
        <w:rPr>
          <w:b/>
          <w:bCs/>
        </w:rPr>
        <w:t>Important</w:t>
      </w:r>
      <w:r>
        <w:t xml:space="preserve">:  Authorization codes are </w:t>
      </w:r>
      <w:r w:rsidRPr="00BC37D3">
        <w:rPr>
          <w:u w:val="single"/>
        </w:rPr>
        <w:t>only</w:t>
      </w:r>
      <w:r>
        <w:t xml:space="preserve"> valid for up to 2 minutes </w:t>
      </w:r>
      <w:r w:rsidR="00BC37D3">
        <w:t xml:space="preserve">from the time issued </w:t>
      </w:r>
      <w:r>
        <w:t>and can only be used</w:t>
      </w:r>
      <w:r w:rsidR="00BC37D3">
        <w:t xml:space="preserve"> one time.</w:t>
      </w:r>
    </w:p>
    <w:p w14:paraId="4EEA6AD0" w14:textId="77777777" w:rsidR="00B905E2" w:rsidRDefault="00B905E2" w:rsidP="0027512E"/>
    <w:p w14:paraId="2586776E" w14:textId="0166EA44" w:rsidR="009A4520" w:rsidRDefault="009A4520" w:rsidP="00830BC5">
      <w:pPr>
        <w:pStyle w:val="Heading4"/>
      </w:pPr>
      <w:r>
        <w:t>Obtaining a Refresh Token</w:t>
      </w:r>
    </w:p>
    <w:p w14:paraId="6435E3C7" w14:textId="77777777" w:rsidR="00BC37D3" w:rsidRPr="00BC37D3" w:rsidRDefault="00BC37D3" w:rsidP="002560AB">
      <w:pPr>
        <w:spacing w:after="0"/>
      </w:pPr>
    </w:p>
    <w:p w14:paraId="5E223F4F" w14:textId="35C0DC1B" w:rsidR="002560AB" w:rsidRDefault="002319A0" w:rsidP="009A4520">
      <w:r>
        <w:t>An application obtains a refresh token by sending a POST request to</w:t>
      </w:r>
      <w:r w:rsidR="002560AB">
        <w:t xml:space="preserve"> the following URL:</w:t>
      </w:r>
    </w:p>
    <w:p w14:paraId="649C74CF" w14:textId="302E2047" w:rsidR="002560AB" w:rsidRDefault="00C4302B" w:rsidP="002560AB">
      <w:pPr>
        <w:ind w:left="720"/>
      </w:pPr>
      <w:hyperlink r:id="rId33" w:history="1">
        <w:r w:rsidR="002560AB" w:rsidRPr="0013131D">
          <w:rPr>
            <w:rStyle w:val="Hyperlink"/>
          </w:rPr>
          <w:t>https://api.vault.netvoyage.com/v1/OAuth</w:t>
        </w:r>
      </w:hyperlink>
      <w:r w:rsidR="009F1016">
        <w:t xml:space="preserve">.  </w:t>
      </w:r>
    </w:p>
    <w:p w14:paraId="32A07D3F" w14:textId="0779BEE1" w:rsidR="009A4520" w:rsidRDefault="009F1016" w:rsidP="009A4520">
      <w:r>
        <w:t>The request body should be in URL-encoded form format and should include the following parameters</w:t>
      </w:r>
      <w:r w:rsidR="008002CA">
        <w:t>:</w:t>
      </w:r>
    </w:p>
    <w:p w14:paraId="51F19BE6" w14:textId="77777777" w:rsidR="00A95E9B" w:rsidRDefault="00A95E9B" w:rsidP="00A95E9B">
      <w:pPr>
        <w:pStyle w:val="ListParagraph"/>
        <w:numPr>
          <w:ilvl w:val="0"/>
          <w:numId w:val="2"/>
        </w:numPr>
      </w:pPr>
      <w:proofErr w:type="spellStart"/>
      <w:r>
        <w:t>grant_type</w:t>
      </w:r>
      <w:proofErr w:type="spellEnd"/>
      <w:r>
        <w:t xml:space="preserve"> – “</w:t>
      </w:r>
      <w:proofErr w:type="spellStart"/>
      <w:r>
        <w:t>authorization_code</w:t>
      </w:r>
      <w:proofErr w:type="spellEnd"/>
      <w:r>
        <w:t>”</w:t>
      </w:r>
    </w:p>
    <w:p w14:paraId="3CF6A15E" w14:textId="67643E24" w:rsidR="00A95E9B" w:rsidRDefault="00A95E9B" w:rsidP="00A95E9B">
      <w:pPr>
        <w:pStyle w:val="ListParagraph"/>
        <w:numPr>
          <w:ilvl w:val="0"/>
          <w:numId w:val="2"/>
        </w:numPr>
      </w:pPr>
      <w:r>
        <w:t xml:space="preserve">code – the </w:t>
      </w:r>
      <w:r w:rsidR="00F61AD4">
        <w:t xml:space="preserve">authorization </w:t>
      </w:r>
      <w:r>
        <w:t xml:space="preserve">code </w:t>
      </w:r>
      <w:r w:rsidR="00513F11">
        <w:t>(</w:t>
      </w:r>
      <w:r w:rsidR="00996C8C">
        <w:t>URL encoded</w:t>
      </w:r>
      <w:r w:rsidR="00513F11">
        <w:t xml:space="preserve">) </w:t>
      </w:r>
      <w:r>
        <w:t>obtained from NetDocuments in the previous step</w:t>
      </w:r>
    </w:p>
    <w:p w14:paraId="5C9972AE" w14:textId="5E707FE6" w:rsidR="001C69E2" w:rsidRDefault="001C69E2" w:rsidP="00A95E9B">
      <w:pPr>
        <w:pStyle w:val="ListParagraph"/>
        <w:numPr>
          <w:ilvl w:val="0"/>
          <w:numId w:val="2"/>
        </w:numPr>
      </w:pPr>
      <w:proofErr w:type="spellStart"/>
      <w:r>
        <w:t>redirect_uri</w:t>
      </w:r>
      <w:proofErr w:type="spellEnd"/>
      <w:r>
        <w:t xml:space="preserve"> – </w:t>
      </w:r>
      <w:r w:rsidR="000A3D18">
        <w:t>The redirect URI</w:t>
      </w:r>
      <w:r>
        <w:t xml:space="preserve"> </w:t>
      </w:r>
      <w:r w:rsidR="000A3D18">
        <w:t>that was used when obtaining the authorization code</w:t>
      </w:r>
      <w:r>
        <w:t xml:space="preserve">.  Note that a successful response will </w:t>
      </w:r>
      <w:r>
        <w:rPr>
          <w:b/>
          <w:bCs/>
        </w:rPr>
        <w:t>not</w:t>
      </w:r>
      <w:r>
        <w:t xml:space="preserve"> involve a redirection to this URI, but this parameter is required by the OAuth 2 specification.</w:t>
      </w:r>
    </w:p>
    <w:p w14:paraId="1CE77F56" w14:textId="0E327302" w:rsidR="005534D2" w:rsidRDefault="005534D2" w:rsidP="00BF48EF">
      <w:pPr>
        <w:pStyle w:val="ListParagraph"/>
        <w:numPr>
          <w:ilvl w:val="0"/>
          <w:numId w:val="2"/>
        </w:numPr>
      </w:pPr>
      <w:proofErr w:type="spellStart"/>
      <w:r>
        <w:lastRenderedPageBreak/>
        <w:t>client_id</w:t>
      </w:r>
      <w:proofErr w:type="spellEnd"/>
      <w:r>
        <w:t xml:space="preserve"> – The client identifier issued to the client during the registration process.</w:t>
      </w:r>
    </w:p>
    <w:p w14:paraId="603498CD" w14:textId="77777777" w:rsidR="005534D2" w:rsidRPr="005534D2" w:rsidRDefault="005534D2" w:rsidP="005534D2">
      <w:pPr>
        <w:pStyle w:val="ListParagraph"/>
        <w:numPr>
          <w:ilvl w:val="0"/>
          <w:numId w:val="2"/>
        </w:numPr>
      </w:pPr>
      <w:proofErr w:type="spellStart"/>
      <w:r>
        <w:t>client_secret</w:t>
      </w:r>
      <w:proofErr w:type="spellEnd"/>
      <w:r>
        <w:t xml:space="preserve"> – The client secret can be obtained from the page where the application is registered: </w:t>
      </w:r>
      <w:hyperlink r:id="rId34" w:history="1">
        <w:r w:rsidRPr="005534D2">
          <w:rPr>
            <w:rStyle w:val="Hyperlink"/>
          </w:rPr>
          <w:t>https://netdocuments.force.com/login</w:t>
        </w:r>
      </w:hyperlink>
    </w:p>
    <w:p w14:paraId="05D16DC2" w14:textId="4E56C394" w:rsidR="007150B7" w:rsidRDefault="003643A9" w:rsidP="00626359">
      <w:r>
        <w:t xml:space="preserve">Optionally, instead of passing </w:t>
      </w:r>
      <w:proofErr w:type="spellStart"/>
      <w:r>
        <w:t>client_id</w:t>
      </w:r>
      <w:proofErr w:type="spellEnd"/>
      <w:r>
        <w:t xml:space="preserve"> and </w:t>
      </w:r>
      <w:proofErr w:type="spellStart"/>
      <w:r>
        <w:t>client_secret</w:t>
      </w:r>
      <w:proofErr w:type="spellEnd"/>
      <w:r>
        <w:t xml:space="preserve"> in the request body,</w:t>
      </w:r>
      <w:r w:rsidR="007150B7">
        <w:t xml:space="preserve"> </w:t>
      </w:r>
      <w:r w:rsidR="003F2B1A">
        <w:t xml:space="preserve">a basic </w:t>
      </w:r>
      <w:r w:rsidR="00850A7C">
        <w:t>authorization</w:t>
      </w:r>
      <w:r w:rsidR="003F2B1A">
        <w:t xml:space="preserve"> header formed from the client id and the client secret</w:t>
      </w:r>
      <w:r>
        <w:t xml:space="preserve"> may be used. </w:t>
      </w:r>
      <w:r w:rsidR="003F2B1A">
        <w:t>To create this header first construct a string in the form “&lt;</w:t>
      </w:r>
      <w:proofErr w:type="spellStart"/>
      <w:r w:rsidR="003F2B1A">
        <w:t>client_id</w:t>
      </w:r>
      <w:proofErr w:type="spellEnd"/>
      <w:r w:rsidR="003F2B1A">
        <w:t>&gt;:&lt;</w:t>
      </w:r>
      <w:proofErr w:type="spellStart"/>
      <w:r w:rsidR="003F2B1A">
        <w:t>client_secret</w:t>
      </w:r>
      <w:proofErr w:type="spellEnd"/>
      <w:r w:rsidR="003F2B1A">
        <w:t>&gt;”</w:t>
      </w:r>
      <w:r w:rsidR="00FA601A">
        <w:t xml:space="preserve">.  Perform a base 64 encoding on this string.  Then prepend “Basic </w:t>
      </w:r>
      <w:proofErr w:type="gramStart"/>
      <w:r w:rsidR="00FA601A">
        <w:t>“ (</w:t>
      </w:r>
      <w:proofErr w:type="gramEnd"/>
      <w:r w:rsidR="00FA601A">
        <w:t>notice the space after the word Basic) to this base 64 encoded string.</w:t>
      </w:r>
    </w:p>
    <w:p w14:paraId="51CD7182" w14:textId="77777777" w:rsidR="00626359" w:rsidRPr="00626359" w:rsidRDefault="00FA601A" w:rsidP="007150B7">
      <w:pPr>
        <w:rPr>
          <w:b/>
          <w:bCs/>
        </w:rPr>
      </w:pPr>
      <w:r w:rsidRPr="00626359">
        <w:rPr>
          <w:b/>
          <w:bCs/>
        </w:rPr>
        <w:t>For example</w:t>
      </w:r>
      <w:r w:rsidR="00626359" w:rsidRPr="00626359">
        <w:rPr>
          <w:b/>
          <w:bCs/>
        </w:rPr>
        <w:t>:</w:t>
      </w:r>
    </w:p>
    <w:p w14:paraId="15E224AD" w14:textId="77777777" w:rsidR="00626359" w:rsidRDefault="00626359" w:rsidP="00EE2077">
      <w:pPr>
        <w:ind w:left="360"/>
      </w:pPr>
      <w:r>
        <w:t>An application has the following:</w:t>
      </w:r>
    </w:p>
    <w:p w14:paraId="53C218E5" w14:textId="77777777" w:rsidR="00626359" w:rsidRDefault="00FA601A" w:rsidP="00EE2077">
      <w:pPr>
        <w:pStyle w:val="ListParagraph"/>
        <w:numPr>
          <w:ilvl w:val="0"/>
          <w:numId w:val="2"/>
        </w:numPr>
        <w:ind w:left="1080"/>
      </w:pPr>
      <w:r>
        <w:t xml:space="preserve"> client ID </w:t>
      </w:r>
      <w:proofErr w:type="gramStart"/>
      <w:r w:rsidR="00626359">
        <w:t xml:space="preserve">of </w:t>
      </w:r>
      <w:r>
        <w:t xml:space="preserve"> </w:t>
      </w:r>
      <w:r w:rsidR="00626359">
        <w:t>“</w:t>
      </w:r>
      <w:proofErr w:type="gramEnd"/>
      <w:r>
        <w:t>AP-1234ABCD</w:t>
      </w:r>
      <w:r w:rsidR="00626359">
        <w:t>”</w:t>
      </w:r>
    </w:p>
    <w:p w14:paraId="3C6B745F" w14:textId="77777777" w:rsidR="00EE2077" w:rsidRDefault="00FA601A" w:rsidP="00EE2077">
      <w:pPr>
        <w:pStyle w:val="ListParagraph"/>
        <w:numPr>
          <w:ilvl w:val="0"/>
          <w:numId w:val="2"/>
        </w:numPr>
        <w:ind w:left="1080"/>
      </w:pPr>
      <w:r>
        <w:t xml:space="preserve"> client secret </w:t>
      </w:r>
      <w:r w:rsidR="00626359">
        <w:t>of</w:t>
      </w:r>
      <w:r>
        <w:t xml:space="preserve"> “abcdefghijklmnopqrstuvwxyz123456890”</w:t>
      </w:r>
    </w:p>
    <w:p w14:paraId="73B317C6" w14:textId="77777777" w:rsidR="00EE2077" w:rsidRDefault="00EE2077" w:rsidP="00EE2077">
      <w:pPr>
        <w:ind w:left="360"/>
      </w:pPr>
      <w:r>
        <w:t>T</w:t>
      </w:r>
      <w:r w:rsidR="007D4903">
        <w:t xml:space="preserve">he first step would be to construct the string </w:t>
      </w:r>
    </w:p>
    <w:p w14:paraId="062B86B1" w14:textId="0036B57B" w:rsidR="00EE2077" w:rsidRDefault="007D4903" w:rsidP="00EE2077">
      <w:pPr>
        <w:ind w:left="720"/>
      </w:pPr>
      <w:r>
        <w:t>“AP-1234</w:t>
      </w:r>
      <w:proofErr w:type="gramStart"/>
      <w:r>
        <w:t>ABCD:abcdefghijklmnopqrstuvwxyz</w:t>
      </w:r>
      <w:proofErr w:type="gramEnd"/>
      <w:r>
        <w:t>123456890”</w:t>
      </w:r>
    </w:p>
    <w:p w14:paraId="5C9E24CC" w14:textId="77777777" w:rsidR="00EE2077" w:rsidRDefault="007D4903" w:rsidP="00EE2077">
      <w:pPr>
        <w:ind w:left="360"/>
      </w:pPr>
      <w:r>
        <w:t xml:space="preserve">After base 64 encoding this </w:t>
      </w:r>
      <w:proofErr w:type="gramStart"/>
      <w:r>
        <w:t>string</w:t>
      </w:r>
      <w:proofErr w:type="gramEnd"/>
      <w:r>
        <w:t xml:space="preserve"> we would have</w:t>
      </w:r>
      <w:r w:rsidR="00EE2077">
        <w:t xml:space="preserve">: </w:t>
      </w:r>
    </w:p>
    <w:p w14:paraId="1EB0285B" w14:textId="6708EDF8" w:rsidR="00EE2077" w:rsidRDefault="007D4903" w:rsidP="00EE2077">
      <w:pPr>
        <w:ind w:left="720"/>
      </w:pPr>
      <w:r>
        <w:t>“</w:t>
      </w:r>
      <w:r w:rsidRPr="007D4903">
        <w:t>QVAtMTIzNEFCQ0Q6YWJjZGVmZ2hpamtsbW5vcHFyc3R1dnd4eXoxMjM0NTY4OTA=</w:t>
      </w:r>
      <w:r>
        <w:t>”</w:t>
      </w:r>
    </w:p>
    <w:p w14:paraId="10666C91" w14:textId="77777777" w:rsidR="00EE2077" w:rsidRDefault="007D4903" w:rsidP="00EE2077">
      <w:pPr>
        <w:ind w:left="360"/>
      </w:pPr>
      <w:r>
        <w:t xml:space="preserve"> The authorization header value would then be</w:t>
      </w:r>
      <w:r w:rsidR="00EE2077">
        <w:t>:</w:t>
      </w:r>
    </w:p>
    <w:p w14:paraId="2673DBCE" w14:textId="77777777" w:rsidR="00EE2077" w:rsidRPr="00146B3C" w:rsidRDefault="007D4903" w:rsidP="00EE2077">
      <w:pPr>
        <w:ind w:left="720"/>
        <w:rPr>
          <w:sz w:val="18"/>
          <w:szCs w:val="18"/>
        </w:rPr>
      </w:pPr>
      <w:r w:rsidRPr="00146B3C">
        <w:rPr>
          <w:sz w:val="18"/>
          <w:szCs w:val="18"/>
        </w:rPr>
        <w:t xml:space="preserve"> “Basic QVAtMTIzNEFCQ0Q6YWJjZGVmZ2hpamtsbW5vcHFyc3R1dnd4eXoxMjM0NTY4OTA=” </w:t>
      </w:r>
    </w:p>
    <w:p w14:paraId="4E6C5835" w14:textId="445FB371" w:rsidR="00FA601A" w:rsidRDefault="007D4903" w:rsidP="00EE2077">
      <w:pPr>
        <w:ind w:left="360"/>
      </w:pPr>
      <w:r>
        <w:t>and the full authorization header would be</w:t>
      </w:r>
    </w:p>
    <w:p w14:paraId="2D80D3F4" w14:textId="5353FDE2" w:rsidR="00850A7C" w:rsidRPr="00136038" w:rsidRDefault="00EE2077" w:rsidP="00EE2077">
      <w:pPr>
        <w:ind w:left="720"/>
        <w:rPr>
          <w:rFonts w:cstheme="minorHAnsi"/>
          <w:sz w:val="18"/>
          <w:szCs w:val="18"/>
        </w:rPr>
      </w:pPr>
      <w:r w:rsidRPr="00136038">
        <w:rPr>
          <w:rFonts w:cstheme="minorHAnsi"/>
          <w:sz w:val="18"/>
          <w:szCs w:val="18"/>
        </w:rPr>
        <w:t>“</w:t>
      </w:r>
      <w:r w:rsidR="007D4903" w:rsidRPr="00136038">
        <w:rPr>
          <w:rFonts w:cstheme="minorHAnsi"/>
          <w:sz w:val="18"/>
          <w:szCs w:val="18"/>
        </w:rPr>
        <w:t>Authorization: Basic QVAtMTIzNEFCQ0Q6YWJjZGVmZ2hpamtsbW5vcHFyc3R1dnd4eXoxMjM0NTY4OTA=</w:t>
      </w:r>
      <w:r w:rsidRPr="00136038">
        <w:rPr>
          <w:rFonts w:cstheme="minorHAnsi"/>
          <w:sz w:val="18"/>
          <w:szCs w:val="18"/>
        </w:rPr>
        <w:t>”</w:t>
      </w:r>
    </w:p>
    <w:p w14:paraId="583F9CAB" w14:textId="77777777" w:rsidR="00EE2077" w:rsidRPr="000A1C4B" w:rsidRDefault="00EE2077" w:rsidP="00EE2077">
      <w:pPr>
        <w:ind w:left="720"/>
        <w:rPr>
          <w:rFonts w:ascii="Courier New" w:hAnsi="Courier New" w:cs="Courier New"/>
          <w:sz w:val="16"/>
          <w:szCs w:val="16"/>
        </w:rPr>
      </w:pPr>
    </w:p>
    <w:p w14:paraId="4250044B" w14:textId="77777777" w:rsidR="0027512E" w:rsidRDefault="005E1B83" w:rsidP="00BE42DA">
      <w:r>
        <w:t xml:space="preserve">The response to this request will be a JSON or XML object (depending on the Accept </w:t>
      </w:r>
      <w:r w:rsidR="000A1C4B">
        <w:t>header</w:t>
      </w:r>
      <w:r>
        <w:t xml:space="preserve"> in the request) with the following members:</w:t>
      </w:r>
    </w:p>
    <w:p w14:paraId="12C1841F" w14:textId="77777777" w:rsidR="005E1B83" w:rsidRDefault="005E1B83" w:rsidP="005E1B83">
      <w:pPr>
        <w:pStyle w:val="ListParagraph"/>
        <w:numPr>
          <w:ilvl w:val="0"/>
          <w:numId w:val="4"/>
        </w:numPr>
      </w:pPr>
      <w:proofErr w:type="spellStart"/>
      <w:r>
        <w:t>access_token</w:t>
      </w:r>
      <w:proofErr w:type="spellEnd"/>
      <w:r>
        <w:t xml:space="preserve"> – An access token that can be used in requests to the REST API</w:t>
      </w:r>
    </w:p>
    <w:p w14:paraId="24F648B1" w14:textId="77777777" w:rsidR="005E2759" w:rsidRDefault="005E1B83" w:rsidP="005E1B83">
      <w:pPr>
        <w:pStyle w:val="ListParagraph"/>
        <w:numPr>
          <w:ilvl w:val="0"/>
          <w:numId w:val="4"/>
        </w:numPr>
      </w:pPr>
      <w:proofErr w:type="spellStart"/>
      <w:r>
        <w:t>refresh_token</w:t>
      </w:r>
      <w:proofErr w:type="spellEnd"/>
      <w:r>
        <w:t xml:space="preserve"> – A refresh token that </w:t>
      </w:r>
      <w:r w:rsidR="005E2759">
        <w:t>the application can save and use to request new access tokens in the future</w:t>
      </w:r>
    </w:p>
    <w:p w14:paraId="5642DB2D" w14:textId="77777777" w:rsidR="008A2C31" w:rsidRDefault="005E2759" w:rsidP="007B6486">
      <w:pPr>
        <w:pStyle w:val="ListParagraph"/>
        <w:widowControl w:val="0"/>
        <w:numPr>
          <w:ilvl w:val="0"/>
          <w:numId w:val="4"/>
        </w:numPr>
        <w:contextualSpacing w:val="0"/>
      </w:pPr>
      <w:proofErr w:type="spellStart"/>
      <w:r>
        <w:t>token_type</w:t>
      </w:r>
      <w:proofErr w:type="spellEnd"/>
      <w:r>
        <w:t xml:space="preserve"> – “Beare</w:t>
      </w:r>
      <w:r w:rsidR="007B6486">
        <w:t>r</w:t>
      </w:r>
      <w:r w:rsidR="0044761A">
        <w:t>”</w:t>
      </w:r>
    </w:p>
    <w:p w14:paraId="6CF2CD99" w14:textId="77777777" w:rsidR="000F04EB" w:rsidRDefault="000F04EB" w:rsidP="007B6486">
      <w:pPr>
        <w:widowControl w:val="0"/>
      </w:pPr>
    </w:p>
    <w:p w14:paraId="39A1F3A5" w14:textId="77777777" w:rsidR="000F04EB" w:rsidRDefault="000F04EB" w:rsidP="00B74840">
      <w:pPr>
        <w:pStyle w:val="Heading4"/>
      </w:pPr>
      <w:r>
        <w:t>Token Lifetimes</w:t>
      </w:r>
    </w:p>
    <w:p w14:paraId="150CDD08" w14:textId="77777777" w:rsidR="000F04EB" w:rsidRPr="00764470" w:rsidRDefault="000F04EB" w:rsidP="000F04EB">
      <w:pPr>
        <w:spacing w:after="0"/>
      </w:pPr>
    </w:p>
    <w:p w14:paraId="29883873" w14:textId="77777777" w:rsidR="000F04EB" w:rsidRDefault="000F04EB" w:rsidP="000F04EB">
      <w:r>
        <w:t xml:space="preserve">Every OAuth token has an associated scope, which is established at the time the access token is requested in the implicit grant flow or at the time the authorization code is requested in the </w:t>
      </w:r>
      <w:r>
        <w:lastRenderedPageBreak/>
        <w:t>authorization code grant flow.  The scope indicates the types of operations the application will be allowed to perform on behalf of the user, such as reading data, editing document contents, or deleting documents. An application must always follow proper security protocol by requesting the narrowest scope that will allow it to perform its intended function.  The security related reasons for this include:</w:t>
      </w:r>
    </w:p>
    <w:p w14:paraId="69EA649F" w14:textId="77777777" w:rsidR="000F04EB" w:rsidRDefault="000F04EB" w:rsidP="000F04EB">
      <w:pPr>
        <w:pStyle w:val="ListParagraph"/>
        <w:numPr>
          <w:ilvl w:val="0"/>
          <w:numId w:val="7"/>
        </w:numPr>
        <w:spacing w:after="160" w:line="259" w:lineRule="auto"/>
      </w:pPr>
      <w:r>
        <w:t>If an attacker obtains a copy of one of the application’s tokens, the damage the attacker can inflict is reduced if the token has a narrower scope.</w:t>
      </w:r>
    </w:p>
    <w:p w14:paraId="60232796" w14:textId="77777777" w:rsidR="000F04EB" w:rsidRDefault="000F04EB" w:rsidP="000F04EB">
      <w:pPr>
        <w:pStyle w:val="ListParagraph"/>
        <w:spacing w:after="160" w:line="259" w:lineRule="auto"/>
      </w:pPr>
    </w:p>
    <w:p w14:paraId="3FB2A10D" w14:textId="77777777" w:rsidR="000F04EB" w:rsidRDefault="000F04EB" w:rsidP="000F04EB">
      <w:pPr>
        <w:pStyle w:val="ListParagraph"/>
        <w:numPr>
          <w:ilvl w:val="0"/>
          <w:numId w:val="7"/>
        </w:numPr>
        <w:spacing w:after="160" w:line="259" w:lineRule="auto"/>
      </w:pPr>
      <w:r>
        <w:t>The page displayed to users during the authorization flow describes to the user what the calling application will be able to do on his behalf if he approves the authorization grant.  Users may be alarmed and may not authorize an application’s access if the application requests broader access than it needs.</w:t>
      </w:r>
    </w:p>
    <w:p w14:paraId="0BCC59E9" w14:textId="77777777" w:rsidR="000F04EB" w:rsidRDefault="000F04EB" w:rsidP="005C195B">
      <w:pPr>
        <w:widowControl w:val="0"/>
        <w:spacing w:after="0"/>
      </w:pPr>
    </w:p>
    <w:p w14:paraId="090060FE" w14:textId="1B6E59A8" w:rsidR="008A2C31" w:rsidRDefault="005E2759" w:rsidP="007B6486">
      <w:pPr>
        <w:widowControl w:val="0"/>
      </w:pPr>
      <w:r w:rsidRPr="00AE7002">
        <w:t xml:space="preserve">Refresh tokens have a life span </w:t>
      </w:r>
      <w:r w:rsidR="00334B4E">
        <w:t xml:space="preserve">that </w:t>
      </w:r>
      <w:r w:rsidR="008A2C31">
        <w:t>is defined based on the scope in the following table:</w:t>
      </w:r>
      <w:r w:rsidRPr="00AE7002">
        <w:t xml:space="preserve"> </w:t>
      </w:r>
    </w:p>
    <w:tbl>
      <w:tblPr>
        <w:tblStyle w:val="PlainTable3"/>
        <w:tblW w:w="0" w:type="auto"/>
        <w:tblLook w:val="04A0" w:firstRow="1" w:lastRow="0" w:firstColumn="1" w:lastColumn="0" w:noHBand="0" w:noVBand="1"/>
      </w:tblPr>
      <w:tblGrid>
        <w:gridCol w:w="4675"/>
        <w:gridCol w:w="4675"/>
      </w:tblGrid>
      <w:tr w:rsidR="008A2C31" w14:paraId="05652A2D" w14:textId="77777777" w:rsidTr="00D351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2"/>
          </w:tcPr>
          <w:p w14:paraId="42A314E3" w14:textId="77777777" w:rsidR="008A2C31" w:rsidRPr="00514231" w:rsidRDefault="008A2C31" w:rsidP="007B6486">
            <w:pPr>
              <w:widowControl w:val="0"/>
            </w:pPr>
            <w:r w:rsidRPr="00514231">
              <w:t>Refresh Token Lifetime</w:t>
            </w:r>
            <w:r>
              <w:t xml:space="preserve"> </w:t>
            </w:r>
          </w:p>
        </w:tc>
      </w:tr>
      <w:tr w:rsidR="008A2C31" w14:paraId="3C8ABC6A" w14:textId="77777777" w:rsidTr="00690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shd w:val="clear" w:color="auto" w:fill="BFBFBF" w:themeFill="background1" w:themeFillShade="BF"/>
          </w:tcPr>
          <w:p w14:paraId="150FAE6E" w14:textId="77777777" w:rsidR="008A2C31" w:rsidRDefault="008A2C31" w:rsidP="007B6486">
            <w:pPr>
              <w:widowControl w:val="0"/>
            </w:pPr>
            <w:r>
              <w:t>Scope</w:t>
            </w:r>
          </w:p>
        </w:tc>
        <w:tc>
          <w:tcPr>
            <w:tcW w:w="4675" w:type="dxa"/>
            <w:shd w:val="clear" w:color="auto" w:fill="BFBFBF" w:themeFill="background1" w:themeFillShade="BF"/>
          </w:tcPr>
          <w:p w14:paraId="15A380A3" w14:textId="42AEED0A" w:rsidR="008A2C31" w:rsidRDefault="007F649F" w:rsidP="007B6486">
            <w:pPr>
              <w:widowControl w:val="0"/>
              <w:cnfStyle w:val="000000100000" w:firstRow="0" w:lastRow="0" w:firstColumn="0" w:lastColumn="0" w:oddVBand="0" w:evenVBand="0" w:oddHBand="1" w:evenHBand="0" w:firstRowFirstColumn="0" w:firstRowLastColumn="0" w:lastRowFirstColumn="0" w:lastRowLastColumn="0"/>
            </w:pPr>
            <w:r w:rsidRPr="007F649F">
              <w:t>Idle Expiration</w:t>
            </w:r>
          </w:p>
        </w:tc>
      </w:tr>
      <w:tr w:rsidR="008A2C31" w14:paraId="549B9214" w14:textId="77777777" w:rsidTr="00D351E6">
        <w:tc>
          <w:tcPr>
            <w:cnfStyle w:val="001000000000" w:firstRow="0" w:lastRow="0" w:firstColumn="1" w:lastColumn="0" w:oddVBand="0" w:evenVBand="0" w:oddHBand="0" w:evenHBand="0" w:firstRowFirstColumn="0" w:firstRowLastColumn="0" w:lastRowFirstColumn="0" w:lastRowLastColumn="0"/>
            <w:tcW w:w="4675" w:type="dxa"/>
          </w:tcPr>
          <w:p w14:paraId="316B0820" w14:textId="77777777" w:rsidR="008A2C31" w:rsidRDefault="008A2C31" w:rsidP="007B6486">
            <w:pPr>
              <w:widowControl w:val="0"/>
            </w:pPr>
            <w:r>
              <w:t>read</w:t>
            </w:r>
          </w:p>
        </w:tc>
        <w:tc>
          <w:tcPr>
            <w:tcW w:w="4675" w:type="dxa"/>
          </w:tcPr>
          <w:p w14:paraId="72237064" w14:textId="28BC6310" w:rsidR="008A2C31" w:rsidRDefault="008A2C31" w:rsidP="007B6486">
            <w:pPr>
              <w:widowControl w:val="0"/>
              <w:cnfStyle w:val="000000000000" w:firstRow="0" w:lastRow="0" w:firstColumn="0" w:lastColumn="0" w:oddVBand="0" w:evenVBand="0" w:oddHBand="0" w:evenHBand="0" w:firstRowFirstColumn="0" w:firstRowLastColumn="0" w:lastRowFirstColumn="0" w:lastRowLastColumn="0"/>
            </w:pPr>
            <w:r>
              <w:t>90 days</w:t>
            </w:r>
            <w:r w:rsidR="007F649F">
              <w:t xml:space="preserve"> of non-use</w:t>
            </w:r>
          </w:p>
        </w:tc>
      </w:tr>
      <w:tr w:rsidR="008A2C31" w14:paraId="006C169D" w14:textId="77777777" w:rsidTr="00D35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F3FFCE1" w14:textId="77777777" w:rsidR="008A2C31" w:rsidRDefault="008A2C31" w:rsidP="007B6486">
            <w:pPr>
              <w:widowControl w:val="0"/>
            </w:pPr>
            <w:r>
              <w:t>edit</w:t>
            </w:r>
          </w:p>
        </w:tc>
        <w:tc>
          <w:tcPr>
            <w:tcW w:w="4675" w:type="dxa"/>
          </w:tcPr>
          <w:p w14:paraId="04D527FF" w14:textId="335B6D47" w:rsidR="008A2C31" w:rsidRDefault="008A2C31" w:rsidP="007B6486">
            <w:pPr>
              <w:widowControl w:val="0"/>
              <w:cnfStyle w:val="000000100000" w:firstRow="0" w:lastRow="0" w:firstColumn="0" w:lastColumn="0" w:oddVBand="0" w:evenVBand="0" w:oddHBand="1" w:evenHBand="0" w:firstRowFirstColumn="0" w:firstRowLastColumn="0" w:lastRowFirstColumn="0" w:lastRowLastColumn="0"/>
            </w:pPr>
            <w:r>
              <w:t>60 days</w:t>
            </w:r>
            <w:r w:rsidR="007F649F">
              <w:t xml:space="preserve"> of non-use</w:t>
            </w:r>
          </w:p>
        </w:tc>
      </w:tr>
      <w:tr w:rsidR="008A2C31" w14:paraId="4DA59CAF" w14:textId="77777777" w:rsidTr="00D351E6">
        <w:tc>
          <w:tcPr>
            <w:cnfStyle w:val="001000000000" w:firstRow="0" w:lastRow="0" w:firstColumn="1" w:lastColumn="0" w:oddVBand="0" w:evenVBand="0" w:oddHBand="0" w:evenHBand="0" w:firstRowFirstColumn="0" w:firstRowLastColumn="0" w:lastRowFirstColumn="0" w:lastRowLastColumn="0"/>
            <w:tcW w:w="4675" w:type="dxa"/>
          </w:tcPr>
          <w:p w14:paraId="4DAC489F" w14:textId="77777777" w:rsidR="008A2C31" w:rsidRDefault="008A2C31" w:rsidP="007B6486">
            <w:pPr>
              <w:widowControl w:val="0"/>
            </w:pPr>
            <w:r>
              <w:t>organize</w:t>
            </w:r>
          </w:p>
        </w:tc>
        <w:tc>
          <w:tcPr>
            <w:tcW w:w="4675" w:type="dxa"/>
          </w:tcPr>
          <w:p w14:paraId="656ACF75" w14:textId="71B62C6C" w:rsidR="008A2C31" w:rsidRDefault="008A2C31" w:rsidP="007B6486">
            <w:pPr>
              <w:widowControl w:val="0"/>
              <w:cnfStyle w:val="000000000000" w:firstRow="0" w:lastRow="0" w:firstColumn="0" w:lastColumn="0" w:oddVBand="0" w:evenVBand="0" w:oddHBand="0" w:evenHBand="0" w:firstRowFirstColumn="0" w:firstRowLastColumn="0" w:lastRowFirstColumn="0" w:lastRowLastColumn="0"/>
            </w:pPr>
            <w:r>
              <w:t>60 days</w:t>
            </w:r>
            <w:r w:rsidR="007F649F">
              <w:t xml:space="preserve"> of non-use</w:t>
            </w:r>
          </w:p>
        </w:tc>
      </w:tr>
      <w:tr w:rsidR="008A2C31" w14:paraId="31D49A31" w14:textId="77777777" w:rsidTr="00D35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578D5F7" w14:textId="77777777" w:rsidR="008A2C31" w:rsidRDefault="008A2C31" w:rsidP="007B6486">
            <w:pPr>
              <w:widowControl w:val="0"/>
            </w:pPr>
            <w:r>
              <w:t>lookup</w:t>
            </w:r>
          </w:p>
        </w:tc>
        <w:tc>
          <w:tcPr>
            <w:tcW w:w="4675" w:type="dxa"/>
          </w:tcPr>
          <w:p w14:paraId="67B55040" w14:textId="2BC4DDD1" w:rsidR="008A2C31" w:rsidRDefault="008A2C31" w:rsidP="007B6486">
            <w:pPr>
              <w:widowControl w:val="0"/>
              <w:cnfStyle w:val="000000100000" w:firstRow="0" w:lastRow="0" w:firstColumn="0" w:lastColumn="0" w:oddVBand="0" w:evenVBand="0" w:oddHBand="1" w:evenHBand="0" w:firstRowFirstColumn="0" w:firstRowLastColumn="0" w:lastRowFirstColumn="0" w:lastRowLastColumn="0"/>
            </w:pPr>
            <w:r>
              <w:t>90 days</w:t>
            </w:r>
            <w:r w:rsidR="007F649F">
              <w:t xml:space="preserve"> of non-use</w:t>
            </w:r>
          </w:p>
        </w:tc>
      </w:tr>
      <w:tr w:rsidR="008A2C31" w14:paraId="1EFFACFA" w14:textId="77777777" w:rsidTr="00D351E6">
        <w:tc>
          <w:tcPr>
            <w:cnfStyle w:val="001000000000" w:firstRow="0" w:lastRow="0" w:firstColumn="1" w:lastColumn="0" w:oddVBand="0" w:evenVBand="0" w:oddHBand="0" w:evenHBand="0" w:firstRowFirstColumn="0" w:firstRowLastColumn="0" w:lastRowFirstColumn="0" w:lastRowLastColumn="0"/>
            <w:tcW w:w="4675" w:type="dxa"/>
          </w:tcPr>
          <w:p w14:paraId="442C15B4" w14:textId="77777777" w:rsidR="008A2C31" w:rsidRDefault="008A2C31" w:rsidP="007B6486">
            <w:pPr>
              <w:widowControl w:val="0"/>
            </w:pPr>
            <w:r>
              <w:t>delete_doc</w:t>
            </w:r>
          </w:p>
        </w:tc>
        <w:tc>
          <w:tcPr>
            <w:tcW w:w="4675" w:type="dxa"/>
          </w:tcPr>
          <w:p w14:paraId="6A49744D" w14:textId="077B1927" w:rsidR="008A2C31" w:rsidRDefault="008A2C31" w:rsidP="007B6486">
            <w:pPr>
              <w:widowControl w:val="0"/>
              <w:cnfStyle w:val="000000000000" w:firstRow="0" w:lastRow="0" w:firstColumn="0" w:lastColumn="0" w:oddVBand="0" w:evenVBand="0" w:oddHBand="0" w:evenHBand="0" w:firstRowFirstColumn="0" w:firstRowLastColumn="0" w:lastRowFirstColumn="0" w:lastRowLastColumn="0"/>
            </w:pPr>
            <w:r>
              <w:t>40 days</w:t>
            </w:r>
            <w:r w:rsidR="007F649F">
              <w:t xml:space="preserve"> of non-use</w:t>
            </w:r>
          </w:p>
        </w:tc>
      </w:tr>
      <w:tr w:rsidR="008A2C31" w14:paraId="2790C73D" w14:textId="77777777" w:rsidTr="00D35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19BC817" w14:textId="77777777" w:rsidR="008A2C31" w:rsidRDefault="008A2C31" w:rsidP="007B6486">
            <w:pPr>
              <w:widowControl w:val="0"/>
            </w:pPr>
            <w:r>
              <w:t>delete_container</w:t>
            </w:r>
          </w:p>
        </w:tc>
        <w:tc>
          <w:tcPr>
            <w:tcW w:w="4675" w:type="dxa"/>
          </w:tcPr>
          <w:p w14:paraId="6057E8F4" w14:textId="22A2199E" w:rsidR="008A2C31" w:rsidRDefault="008A2C31" w:rsidP="007B6486">
            <w:pPr>
              <w:widowControl w:val="0"/>
              <w:cnfStyle w:val="000000100000" w:firstRow="0" w:lastRow="0" w:firstColumn="0" w:lastColumn="0" w:oddVBand="0" w:evenVBand="0" w:oddHBand="1" w:evenHBand="0" w:firstRowFirstColumn="0" w:firstRowLastColumn="0" w:lastRowFirstColumn="0" w:lastRowLastColumn="0"/>
            </w:pPr>
            <w:r>
              <w:t>40 days</w:t>
            </w:r>
            <w:r w:rsidR="007F649F">
              <w:t xml:space="preserve"> of non-use</w:t>
            </w:r>
          </w:p>
        </w:tc>
      </w:tr>
      <w:tr w:rsidR="008A2C31" w14:paraId="18649852" w14:textId="77777777" w:rsidTr="00D351E6">
        <w:tc>
          <w:tcPr>
            <w:cnfStyle w:val="001000000000" w:firstRow="0" w:lastRow="0" w:firstColumn="1" w:lastColumn="0" w:oddVBand="0" w:evenVBand="0" w:oddHBand="0" w:evenHBand="0" w:firstRowFirstColumn="0" w:firstRowLastColumn="0" w:lastRowFirstColumn="0" w:lastRowLastColumn="0"/>
            <w:tcW w:w="4675" w:type="dxa"/>
          </w:tcPr>
          <w:p w14:paraId="78382687" w14:textId="77777777" w:rsidR="008A2C31" w:rsidRDefault="008A2C31" w:rsidP="007B6486">
            <w:pPr>
              <w:widowControl w:val="0"/>
            </w:pPr>
            <w:r>
              <w:t>full</w:t>
            </w:r>
          </w:p>
        </w:tc>
        <w:tc>
          <w:tcPr>
            <w:tcW w:w="4675" w:type="dxa"/>
          </w:tcPr>
          <w:p w14:paraId="1D2B122A" w14:textId="0F825AC9" w:rsidR="008A2C31" w:rsidRDefault="008A2C31" w:rsidP="007B6486">
            <w:pPr>
              <w:widowControl w:val="0"/>
              <w:cnfStyle w:val="000000000000" w:firstRow="0" w:lastRow="0" w:firstColumn="0" w:lastColumn="0" w:oddVBand="0" w:evenVBand="0" w:oddHBand="0" w:evenHBand="0" w:firstRowFirstColumn="0" w:firstRowLastColumn="0" w:lastRowFirstColumn="0" w:lastRowLastColumn="0"/>
            </w:pPr>
            <w:r>
              <w:t>40 days</w:t>
            </w:r>
            <w:r w:rsidR="007F649F">
              <w:t xml:space="preserve"> of non-use</w:t>
            </w:r>
          </w:p>
        </w:tc>
      </w:tr>
      <w:tr w:rsidR="008A2C31" w14:paraId="0BEBF173" w14:textId="77777777" w:rsidTr="00D35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6344B11" w14:textId="77777777" w:rsidR="008A2C31" w:rsidRDefault="008A2C31" w:rsidP="007B6486">
            <w:pPr>
              <w:widowControl w:val="0"/>
            </w:pPr>
            <w:r>
              <w:t>ADMIN</w:t>
            </w:r>
          </w:p>
        </w:tc>
        <w:tc>
          <w:tcPr>
            <w:tcW w:w="4675" w:type="dxa"/>
          </w:tcPr>
          <w:p w14:paraId="7F30BDBD" w14:textId="5763FF31" w:rsidR="008A2C31" w:rsidRDefault="008A2C31" w:rsidP="007B6486">
            <w:pPr>
              <w:widowControl w:val="0"/>
              <w:cnfStyle w:val="000000100000" w:firstRow="0" w:lastRow="0" w:firstColumn="0" w:lastColumn="0" w:oddVBand="0" w:evenVBand="0" w:oddHBand="1" w:evenHBand="0" w:firstRowFirstColumn="0" w:firstRowLastColumn="0" w:lastRowFirstColumn="0" w:lastRowLastColumn="0"/>
            </w:pPr>
            <w:r>
              <w:t>40 days</w:t>
            </w:r>
            <w:r w:rsidR="007F649F">
              <w:t xml:space="preserve"> of non-use</w:t>
            </w:r>
          </w:p>
        </w:tc>
      </w:tr>
    </w:tbl>
    <w:p w14:paraId="414FE381" w14:textId="77777777" w:rsidR="008A2C31" w:rsidRDefault="008A2C31" w:rsidP="005E2759"/>
    <w:p w14:paraId="6107002C" w14:textId="384CBF5C" w:rsidR="00B401D2" w:rsidRPr="00AE7002" w:rsidRDefault="00A21B28" w:rsidP="005E2759">
      <w:r w:rsidRPr="00AE7002">
        <w:t xml:space="preserve">The application must store </w:t>
      </w:r>
      <w:r w:rsidR="008A2C31">
        <w:t xml:space="preserve">the refresh token </w:t>
      </w:r>
      <w:r w:rsidRPr="00AE7002">
        <w:t>securely to avoid misuse.</w:t>
      </w:r>
    </w:p>
    <w:p w14:paraId="649E7857" w14:textId="77C8EA1F" w:rsidR="00AE7002" w:rsidRDefault="00AE7002" w:rsidP="000504C6">
      <w:pPr>
        <w:pStyle w:val="Heading4"/>
        <w:rPr>
          <w:rFonts w:asciiTheme="minorHAnsi" w:hAnsiTheme="minorHAnsi"/>
          <w:b w:val="0"/>
          <w:i w:val="0"/>
          <w:color w:val="000000"/>
        </w:rPr>
      </w:pPr>
      <w:r w:rsidRPr="00AE7002">
        <w:rPr>
          <w:rFonts w:asciiTheme="minorHAnsi" w:hAnsiTheme="minorHAnsi"/>
          <w:b w:val="0"/>
          <w:i w:val="0"/>
          <w:color w:val="000000"/>
        </w:rPr>
        <w:t xml:space="preserve">When a refresh token is issued, it will only work on the repositories to which the user has rights at the time it is issued. If the user gains access to additional repositories at a later date, a new refresh token will be needed to access those repositories. This is because there may be special authentication requirements for each repository, and those requirements are verified when a refresh token is issued </w:t>
      </w:r>
      <w:r w:rsidR="0044761A">
        <w:rPr>
          <w:rFonts w:asciiTheme="minorHAnsi" w:hAnsiTheme="minorHAnsi"/>
          <w:b w:val="0"/>
          <w:i w:val="0"/>
          <w:color w:val="000000"/>
        </w:rPr>
        <w:t xml:space="preserve">and </w:t>
      </w:r>
      <w:r w:rsidRPr="00AE7002">
        <w:rPr>
          <w:rFonts w:asciiTheme="minorHAnsi" w:hAnsiTheme="minorHAnsi"/>
          <w:b w:val="0"/>
          <w:i w:val="0"/>
          <w:color w:val="000000"/>
        </w:rPr>
        <w:t>cannot be done after the fact.</w:t>
      </w:r>
    </w:p>
    <w:p w14:paraId="708114BD" w14:textId="77777777" w:rsidR="00CB7AD6" w:rsidRPr="00CB7AD6" w:rsidRDefault="00CB7AD6" w:rsidP="00CB7AD6"/>
    <w:p w14:paraId="2E7B9213" w14:textId="407E0A9A" w:rsidR="00B401D2" w:rsidRDefault="00B401D2" w:rsidP="000504C6">
      <w:pPr>
        <w:pStyle w:val="Heading4"/>
      </w:pPr>
      <w:r>
        <w:t xml:space="preserve">Obtaining an </w:t>
      </w:r>
      <w:r w:rsidR="00B70967">
        <w:t>Access</w:t>
      </w:r>
      <w:r>
        <w:t xml:space="preserve"> Token</w:t>
      </w:r>
    </w:p>
    <w:p w14:paraId="3E6986CB" w14:textId="77777777" w:rsidR="00CB7AD6" w:rsidRPr="00CB7AD6" w:rsidRDefault="00CB7AD6" w:rsidP="00CB7AD6">
      <w:pPr>
        <w:spacing w:after="0"/>
      </w:pPr>
    </w:p>
    <w:p w14:paraId="559FAF07" w14:textId="77777777" w:rsidR="000B7622" w:rsidRDefault="00B401D2" w:rsidP="00B401D2">
      <w:r>
        <w:t xml:space="preserve">An application can use the refresh token obtained in the previous steps to obtain additional access tokens after the initial access token has expired or for subsequent runs of the application.  </w:t>
      </w:r>
      <w:r w:rsidR="000B7622">
        <w:t xml:space="preserve">An access token can be obtained by sending a POST request to </w:t>
      </w:r>
      <w:hyperlink r:id="rId35" w:history="1">
        <w:r w:rsidR="007020F8" w:rsidRPr="00102458">
          <w:rPr>
            <w:rStyle w:val="Hyperlink"/>
          </w:rPr>
          <w:t>https://api.vault.netvoyage.com/v1/OAuth</w:t>
        </w:r>
      </w:hyperlink>
      <w:r w:rsidR="000B7622">
        <w:t>.  The request body should be in URL-encoded form format and should include the following parameters:</w:t>
      </w:r>
    </w:p>
    <w:p w14:paraId="6A0A8E5C" w14:textId="77777777" w:rsidR="005E1B83" w:rsidRDefault="000B7622" w:rsidP="000B7622">
      <w:pPr>
        <w:pStyle w:val="ListParagraph"/>
        <w:numPr>
          <w:ilvl w:val="0"/>
          <w:numId w:val="5"/>
        </w:numPr>
      </w:pPr>
      <w:proofErr w:type="spellStart"/>
      <w:r>
        <w:t>grant_type</w:t>
      </w:r>
      <w:proofErr w:type="spellEnd"/>
      <w:r>
        <w:t xml:space="preserve"> – “</w:t>
      </w:r>
      <w:proofErr w:type="spellStart"/>
      <w:r w:rsidR="00B83DFE">
        <w:t>refresh</w:t>
      </w:r>
      <w:r>
        <w:t>_token</w:t>
      </w:r>
      <w:proofErr w:type="spellEnd"/>
      <w:r>
        <w:t>”</w:t>
      </w:r>
    </w:p>
    <w:p w14:paraId="32045210" w14:textId="22B2CE0C" w:rsidR="000B7622" w:rsidRDefault="000B7622" w:rsidP="000B7622">
      <w:pPr>
        <w:pStyle w:val="ListParagraph"/>
        <w:numPr>
          <w:ilvl w:val="0"/>
          <w:numId w:val="5"/>
        </w:numPr>
      </w:pPr>
      <w:proofErr w:type="spellStart"/>
      <w:r>
        <w:t>refresh_token</w:t>
      </w:r>
      <w:proofErr w:type="spellEnd"/>
      <w:r>
        <w:t xml:space="preserve"> – the refresh token </w:t>
      </w:r>
      <w:r w:rsidR="00513F11">
        <w:t>(</w:t>
      </w:r>
      <w:r w:rsidR="006043C1">
        <w:t>URL encoded</w:t>
      </w:r>
      <w:r w:rsidR="00513F11">
        <w:t xml:space="preserve">) </w:t>
      </w:r>
      <w:r>
        <w:t>obtained in the previous step</w:t>
      </w:r>
    </w:p>
    <w:p w14:paraId="6ACD0634" w14:textId="77777777" w:rsidR="00850A7C" w:rsidRDefault="00850A7C" w:rsidP="000B7622">
      <w:r>
        <w:lastRenderedPageBreak/>
        <w:t>This request must also include a basic authorization header constructed the same way as in the previous section.</w:t>
      </w:r>
    </w:p>
    <w:p w14:paraId="5673E34A" w14:textId="53375588" w:rsidR="00626D61" w:rsidRDefault="000B7622" w:rsidP="000B7622">
      <w:r>
        <w:t xml:space="preserve">The response to this request will be </w:t>
      </w:r>
      <w:r w:rsidR="00B96069">
        <w:t xml:space="preserve">similar to the response described in the previous section </w:t>
      </w:r>
      <w:r w:rsidR="008A2C31">
        <w:t xml:space="preserve">and it will include a </w:t>
      </w:r>
      <w:r w:rsidR="00B96069">
        <w:t>new refresh token.</w:t>
      </w:r>
    </w:p>
    <w:p w14:paraId="486C0312" w14:textId="1A5D1D8D" w:rsidR="008A2C31" w:rsidRDefault="008A2C31" w:rsidP="000B7622">
      <w:r>
        <w:t>The expiration times for the access token is contained in the following table:</w:t>
      </w:r>
    </w:p>
    <w:p w14:paraId="01435888" w14:textId="77777777" w:rsidR="00D351E6" w:rsidRDefault="00D351E6" w:rsidP="000B7622"/>
    <w:tbl>
      <w:tblPr>
        <w:tblStyle w:val="PlainTable3"/>
        <w:tblW w:w="0" w:type="auto"/>
        <w:tblLook w:val="04A0" w:firstRow="1" w:lastRow="0" w:firstColumn="1" w:lastColumn="0" w:noHBand="0" w:noVBand="1"/>
      </w:tblPr>
      <w:tblGrid>
        <w:gridCol w:w="3116"/>
        <w:gridCol w:w="3117"/>
        <w:gridCol w:w="3117"/>
      </w:tblGrid>
      <w:tr w:rsidR="008A2C31" w14:paraId="39FF287D" w14:textId="77777777" w:rsidTr="00D351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Pr>
          <w:p w14:paraId="40954830" w14:textId="77777777" w:rsidR="008A2C31" w:rsidRPr="00E06E49" w:rsidRDefault="008A2C31" w:rsidP="00D351E6">
            <w:r w:rsidRPr="00E06E49">
              <w:t>Access Token Lifetime</w:t>
            </w:r>
            <w:r>
              <w:t xml:space="preserve"> </w:t>
            </w:r>
          </w:p>
        </w:tc>
      </w:tr>
      <w:tr w:rsidR="008A2C31" w14:paraId="21359788" w14:textId="77777777" w:rsidTr="006900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BFBFBF" w:themeFill="background1" w:themeFillShade="BF"/>
          </w:tcPr>
          <w:p w14:paraId="0CC10F17" w14:textId="77777777" w:rsidR="008A2C31" w:rsidRDefault="008A2C31" w:rsidP="00D351E6">
            <w:r>
              <w:t>Scope</w:t>
            </w:r>
          </w:p>
        </w:tc>
        <w:tc>
          <w:tcPr>
            <w:tcW w:w="3117" w:type="dxa"/>
            <w:shd w:val="clear" w:color="auto" w:fill="BFBFBF" w:themeFill="background1" w:themeFillShade="BF"/>
          </w:tcPr>
          <w:p w14:paraId="656CAA5D" w14:textId="77777777" w:rsidR="008A2C31" w:rsidRDefault="008A2C31" w:rsidP="00D351E6">
            <w:pPr>
              <w:cnfStyle w:val="000000100000" w:firstRow="0" w:lastRow="0" w:firstColumn="0" w:lastColumn="0" w:oddVBand="0" w:evenVBand="0" w:oddHBand="1" w:evenHBand="0" w:firstRowFirstColumn="0" w:firstRowLastColumn="0" w:lastRowFirstColumn="0" w:lastRowLastColumn="0"/>
            </w:pPr>
            <w:r>
              <w:t>Idle expiration</w:t>
            </w:r>
          </w:p>
        </w:tc>
        <w:tc>
          <w:tcPr>
            <w:tcW w:w="3117" w:type="dxa"/>
            <w:shd w:val="clear" w:color="auto" w:fill="BFBFBF" w:themeFill="background1" w:themeFillShade="BF"/>
          </w:tcPr>
          <w:p w14:paraId="14D096CB" w14:textId="77777777" w:rsidR="008A2C31" w:rsidRDefault="008A2C31" w:rsidP="00D351E6">
            <w:pPr>
              <w:cnfStyle w:val="000000100000" w:firstRow="0" w:lastRow="0" w:firstColumn="0" w:lastColumn="0" w:oddVBand="0" w:evenVBand="0" w:oddHBand="1" w:evenHBand="0" w:firstRowFirstColumn="0" w:firstRowLastColumn="0" w:lastRowFirstColumn="0" w:lastRowLastColumn="0"/>
            </w:pPr>
            <w:r>
              <w:t>Active expiration</w:t>
            </w:r>
          </w:p>
        </w:tc>
      </w:tr>
      <w:tr w:rsidR="008A2C31" w14:paraId="733BA930" w14:textId="77777777" w:rsidTr="00D351E6">
        <w:tc>
          <w:tcPr>
            <w:cnfStyle w:val="001000000000" w:firstRow="0" w:lastRow="0" w:firstColumn="1" w:lastColumn="0" w:oddVBand="0" w:evenVBand="0" w:oddHBand="0" w:evenHBand="0" w:firstRowFirstColumn="0" w:firstRowLastColumn="0" w:lastRowFirstColumn="0" w:lastRowLastColumn="0"/>
            <w:tcW w:w="3116" w:type="dxa"/>
          </w:tcPr>
          <w:p w14:paraId="2002EF36" w14:textId="77777777" w:rsidR="008A2C31" w:rsidRDefault="008A2C31" w:rsidP="00D351E6">
            <w:r>
              <w:t>read</w:t>
            </w:r>
          </w:p>
        </w:tc>
        <w:tc>
          <w:tcPr>
            <w:tcW w:w="3117" w:type="dxa"/>
          </w:tcPr>
          <w:p w14:paraId="2B9FA3F0" w14:textId="77777777" w:rsidR="008A2C31" w:rsidRDefault="008A2C31" w:rsidP="00D351E6">
            <w:pPr>
              <w:cnfStyle w:val="000000000000" w:firstRow="0" w:lastRow="0" w:firstColumn="0" w:lastColumn="0" w:oddVBand="0" w:evenVBand="0" w:oddHBand="0" w:evenHBand="0" w:firstRowFirstColumn="0" w:firstRowLastColumn="0" w:lastRowFirstColumn="0" w:lastRowLastColumn="0"/>
            </w:pPr>
            <w:r>
              <w:t>90 minutes</w:t>
            </w:r>
          </w:p>
        </w:tc>
        <w:tc>
          <w:tcPr>
            <w:tcW w:w="3117" w:type="dxa"/>
          </w:tcPr>
          <w:p w14:paraId="2661064E" w14:textId="77777777" w:rsidR="008A2C31" w:rsidRDefault="008A2C31" w:rsidP="00D351E6">
            <w:pPr>
              <w:cnfStyle w:val="000000000000" w:firstRow="0" w:lastRow="0" w:firstColumn="0" w:lastColumn="0" w:oddVBand="0" w:evenVBand="0" w:oddHBand="0" w:evenHBand="0" w:firstRowFirstColumn="0" w:firstRowLastColumn="0" w:lastRowFirstColumn="0" w:lastRowLastColumn="0"/>
            </w:pPr>
            <w:r>
              <w:t>24-48 hours</w:t>
            </w:r>
          </w:p>
        </w:tc>
      </w:tr>
      <w:tr w:rsidR="008A2C31" w14:paraId="3E34586B" w14:textId="77777777" w:rsidTr="00D35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2D681E2" w14:textId="77777777" w:rsidR="008A2C31" w:rsidRDefault="008A2C31" w:rsidP="00D351E6">
            <w:r>
              <w:t>edit</w:t>
            </w:r>
          </w:p>
        </w:tc>
        <w:tc>
          <w:tcPr>
            <w:tcW w:w="3117" w:type="dxa"/>
          </w:tcPr>
          <w:p w14:paraId="0A41A73A" w14:textId="77777777" w:rsidR="008A2C31" w:rsidRDefault="008A2C31" w:rsidP="00D351E6">
            <w:pPr>
              <w:cnfStyle w:val="000000100000" w:firstRow="0" w:lastRow="0" w:firstColumn="0" w:lastColumn="0" w:oddVBand="0" w:evenVBand="0" w:oddHBand="1" w:evenHBand="0" w:firstRowFirstColumn="0" w:firstRowLastColumn="0" w:lastRowFirstColumn="0" w:lastRowLastColumn="0"/>
            </w:pPr>
            <w:r>
              <w:t>60 minutes</w:t>
            </w:r>
          </w:p>
        </w:tc>
        <w:tc>
          <w:tcPr>
            <w:tcW w:w="3117" w:type="dxa"/>
          </w:tcPr>
          <w:p w14:paraId="13B913AC" w14:textId="77777777" w:rsidR="008A2C31" w:rsidRDefault="008A2C31" w:rsidP="00D351E6">
            <w:pPr>
              <w:cnfStyle w:val="000000100000" w:firstRow="0" w:lastRow="0" w:firstColumn="0" w:lastColumn="0" w:oddVBand="0" w:evenVBand="0" w:oddHBand="1" w:evenHBand="0" w:firstRowFirstColumn="0" w:firstRowLastColumn="0" w:lastRowFirstColumn="0" w:lastRowLastColumn="0"/>
            </w:pPr>
            <w:r>
              <w:t>24-48 hours</w:t>
            </w:r>
          </w:p>
        </w:tc>
      </w:tr>
      <w:tr w:rsidR="008A2C31" w14:paraId="323D6957" w14:textId="77777777" w:rsidTr="00D351E6">
        <w:tc>
          <w:tcPr>
            <w:cnfStyle w:val="001000000000" w:firstRow="0" w:lastRow="0" w:firstColumn="1" w:lastColumn="0" w:oddVBand="0" w:evenVBand="0" w:oddHBand="0" w:evenHBand="0" w:firstRowFirstColumn="0" w:firstRowLastColumn="0" w:lastRowFirstColumn="0" w:lastRowLastColumn="0"/>
            <w:tcW w:w="3116" w:type="dxa"/>
          </w:tcPr>
          <w:p w14:paraId="7930DDC7" w14:textId="77777777" w:rsidR="008A2C31" w:rsidRDefault="008A2C31" w:rsidP="00D351E6">
            <w:r>
              <w:t>organize</w:t>
            </w:r>
          </w:p>
        </w:tc>
        <w:tc>
          <w:tcPr>
            <w:tcW w:w="3117" w:type="dxa"/>
          </w:tcPr>
          <w:p w14:paraId="62B9247C" w14:textId="77777777" w:rsidR="008A2C31" w:rsidRDefault="008A2C31" w:rsidP="00D351E6">
            <w:pPr>
              <w:cnfStyle w:val="000000000000" w:firstRow="0" w:lastRow="0" w:firstColumn="0" w:lastColumn="0" w:oddVBand="0" w:evenVBand="0" w:oddHBand="0" w:evenHBand="0" w:firstRowFirstColumn="0" w:firstRowLastColumn="0" w:lastRowFirstColumn="0" w:lastRowLastColumn="0"/>
            </w:pPr>
            <w:r>
              <w:t>60 minutes</w:t>
            </w:r>
          </w:p>
        </w:tc>
        <w:tc>
          <w:tcPr>
            <w:tcW w:w="3117" w:type="dxa"/>
          </w:tcPr>
          <w:p w14:paraId="73B9995D" w14:textId="77777777" w:rsidR="008A2C31" w:rsidRDefault="008A2C31" w:rsidP="00D351E6">
            <w:pPr>
              <w:cnfStyle w:val="000000000000" w:firstRow="0" w:lastRow="0" w:firstColumn="0" w:lastColumn="0" w:oddVBand="0" w:evenVBand="0" w:oddHBand="0" w:evenHBand="0" w:firstRowFirstColumn="0" w:firstRowLastColumn="0" w:lastRowFirstColumn="0" w:lastRowLastColumn="0"/>
            </w:pPr>
            <w:r>
              <w:t>24-48 hours</w:t>
            </w:r>
          </w:p>
        </w:tc>
      </w:tr>
      <w:tr w:rsidR="008A2C31" w14:paraId="33F79D3D" w14:textId="77777777" w:rsidTr="00D35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78FEFF73" w14:textId="77777777" w:rsidR="008A2C31" w:rsidRDefault="008A2C31" w:rsidP="00D351E6">
            <w:r>
              <w:t>lookup</w:t>
            </w:r>
          </w:p>
        </w:tc>
        <w:tc>
          <w:tcPr>
            <w:tcW w:w="3117" w:type="dxa"/>
          </w:tcPr>
          <w:p w14:paraId="699ADE9A" w14:textId="77777777" w:rsidR="008A2C31" w:rsidRDefault="008A2C31" w:rsidP="00D351E6">
            <w:pPr>
              <w:cnfStyle w:val="000000100000" w:firstRow="0" w:lastRow="0" w:firstColumn="0" w:lastColumn="0" w:oddVBand="0" w:evenVBand="0" w:oddHBand="1" w:evenHBand="0" w:firstRowFirstColumn="0" w:firstRowLastColumn="0" w:lastRowFirstColumn="0" w:lastRowLastColumn="0"/>
            </w:pPr>
            <w:r>
              <w:t>60 minutes</w:t>
            </w:r>
          </w:p>
        </w:tc>
        <w:tc>
          <w:tcPr>
            <w:tcW w:w="3117" w:type="dxa"/>
          </w:tcPr>
          <w:p w14:paraId="755AB5A6" w14:textId="77777777" w:rsidR="008A2C31" w:rsidRDefault="008A2C31" w:rsidP="00D351E6">
            <w:pPr>
              <w:cnfStyle w:val="000000100000" w:firstRow="0" w:lastRow="0" w:firstColumn="0" w:lastColumn="0" w:oddVBand="0" w:evenVBand="0" w:oddHBand="1" w:evenHBand="0" w:firstRowFirstColumn="0" w:firstRowLastColumn="0" w:lastRowFirstColumn="0" w:lastRowLastColumn="0"/>
            </w:pPr>
            <w:r>
              <w:t>24-48 hours</w:t>
            </w:r>
          </w:p>
        </w:tc>
      </w:tr>
      <w:tr w:rsidR="008A2C31" w14:paraId="5D832447" w14:textId="77777777" w:rsidTr="00D351E6">
        <w:tc>
          <w:tcPr>
            <w:cnfStyle w:val="001000000000" w:firstRow="0" w:lastRow="0" w:firstColumn="1" w:lastColumn="0" w:oddVBand="0" w:evenVBand="0" w:oddHBand="0" w:evenHBand="0" w:firstRowFirstColumn="0" w:firstRowLastColumn="0" w:lastRowFirstColumn="0" w:lastRowLastColumn="0"/>
            <w:tcW w:w="3116" w:type="dxa"/>
          </w:tcPr>
          <w:p w14:paraId="3D57F16C" w14:textId="77777777" w:rsidR="008A2C31" w:rsidRDefault="008A2C31" w:rsidP="00D351E6">
            <w:r>
              <w:t>delete_doc</w:t>
            </w:r>
          </w:p>
        </w:tc>
        <w:tc>
          <w:tcPr>
            <w:tcW w:w="3117" w:type="dxa"/>
          </w:tcPr>
          <w:p w14:paraId="71D581EA" w14:textId="77777777" w:rsidR="008A2C31" w:rsidRDefault="008A2C31" w:rsidP="00D351E6">
            <w:pPr>
              <w:cnfStyle w:val="000000000000" w:firstRow="0" w:lastRow="0" w:firstColumn="0" w:lastColumn="0" w:oddVBand="0" w:evenVBand="0" w:oddHBand="0" w:evenHBand="0" w:firstRowFirstColumn="0" w:firstRowLastColumn="0" w:lastRowFirstColumn="0" w:lastRowLastColumn="0"/>
            </w:pPr>
            <w:r>
              <w:t>45 minutes</w:t>
            </w:r>
          </w:p>
        </w:tc>
        <w:tc>
          <w:tcPr>
            <w:tcW w:w="3117" w:type="dxa"/>
          </w:tcPr>
          <w:p w14:paraId="26E5EB5D" w14:textId="77777777" w:rsidR="008A2C31" w:rsidRDefault="008A2C31" w:rsidP="00D351E6">
            <w:pPr>
              <w:cnfStyle w:val="000000000000" w:firstRow="0" w:lastRow="0" w:firstColumn="0" w:lastColumn="0" w:oddVBand="0" w:evenVBand="0" w:oddHBand="0" w:evenHBand="0" w:firstRowFirstColumn="0" w:firstRowLastColumn="0" w:lastRowFirstColumn="0" w:lastRowLastColumn="0"/>
            </w:pPr>
            <w:r>
              <w:t>24-48 hours</w:t>
            </w:r>
          </w:p>
        </w:tc>
      </w:tr>
      <w:tr w:rsidR="008A2C31" w14:paraId="21500DEC" w14:textId="77777777" w:rsidTr="00D35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B139B4D" w14:textId="77777777" w:rsidR="008A2C31" w:rsidRDefault="008A2C31" w:rsidP="00D351E6">
            <w:r>
              <w:t>delete_container</w:t>
            </w:r>
          </w:p>
        </w:tc>
        <w:tc>
          <w:tcPr>
            <w:tcW w:w="3117" w:type="dxa"/>
          </w:tcPr>
          <w:p w14:paraId="0A3994D8" w14:textId="77777777" w:rsidR="008A2C31" w:rsidRDefault="008A2C31" w:rsidP="00D351E6">
            <w:pPr>
              <w:cnfStyle w:val="000000100000" w:firstRow="0" w:lastRow="0" w:firstColumn="0" w:lastColumn="0" w:oddVBand="0" w:evenVBand="0" w:oddHBand="1" w:evenHBand="0" w:firstRowFirstColumn="0" w:firstRowLastColumn="0" w:lastRowFirstColumn="0" w:lastRowLastColumn="0"/>
            </w:pPr>
            <w:r>
              <w:t>45 minutes</w:t>
            </w:r>
          </w:p>
        </w:tc>
        <w:tc>
          <w:tcPr>
            <w:tcW w:w="3117" w:type="dxa"/>
          </w:tcPr>
          <w:p w14:paraId="5E0FDAF7" w14:textId="77777777" w:rsidR="008A2C31" w:rsidRDefault="008A2C31" w:rsidP="00D351E6">
            <w:pPr>
              <w:cnfStyle w:val="000000100000" w:firstRow="0" w:lastRow="0" w:firstColumn="0" w:lastColumn="0" w:oddVBand="0" w:evenVBand="0" w:oddHBand="1" w:evenHBand="0" w:firstRowFirstColumn="0" w:firstRowLastColumn="0" w:lastRowFirstColumn="0" w:lastRowLastColumn="0"/>
            </w:pPr>
            <w:r>
              <w:t>24-48 hours</w:t>
            </w:r>
          </w:p>
        </w:tc>
      </w:tr>
      <w:tr w:rsidR="008A2C31" w14:paraId="626240C6" w14:textId="77777777" w:rsidTr="00D351E6">
        <w:tc>
          <w:tcPr>
            <w:cnfStyle w:val="001000000000" w:firstRow="0" w:lastRow="0" w:firstColumn="1" w:lastColumn="0" w:oddVBand="0" w:evenVBand="0" w:oddHBand="0" w:evenHBand="0" w:firstRowFirstColumn="0" w:firstRowLastColumn="0" w:lastRowFirstColumn="0" w:lastRowLastColumn="0"/>
            <w:tcW w:w="3116" w:type="dxa"/>
          </w:tcPr>
          <w:p w14:paraId="1732E88F" w14:textId="77777777" w:rsidR="008A2C31" w:rsidRDefault="008A2C31" w:rsidP="00D351E6">
            <w:r>
              <w:t>full</w:t>
            </w:r>
          </w:p>
        </w:tc>
        <w:tc>
          <w:tcPr>
            <w:tcW w:w="3117" w:type="dxa"/>
          </w:tcPr>
          <w:p w14:paraId="171076EA" w14:textId="77777777" w:rsidR="008A2C31" w:rsidRDefault="008A2C31" w:rsidP="00D351E6">
            <w:pPr>
              <w:cnfStyle w:val="000000000000" w:firstRow="0" w:lastRow="0" w:firstColumn="0" w:lastColumn="0" w:oddVBand="0" w:evenVBand="0" w:oddHBand="0" w:evenHBand="0" w:firstRowFirstColumn="0" w:firstRowLastColumn="0" w:lastRowFirstColumn="0" w:lastRowLastColumn="0"/>
            </w:pPr>
            <w:r>
              <w:t>45 minutes</w:t>
            </w:r>
          </w:p>
        </w:tc>
        <w:tc>
          <w:tcPr>
            <w:tcW w:w="3117" w:type="dxa"/>
          </w:tcPr>
          <w:p w14:paraId="6DAEB4FD" w14:textId="77777777" w:rsidR="008A2C31" w:rsidRDefault="008A2C31" w:rsidP="00D351E6">
            <w:pPr>
              <w:cnfStyle w:val="000000000000" w:firstRow="0" w:lastRow="0" w:firstColumn="0" w:lastColumn="0" w:oddVBand="0" w:evenVBand="0" w:oddHBand="0" w:evenHBand="0" w:firstRowFirstColumn="0" w:firstRowLastColumn="0" w:lastRowFirstColumn="0" w:lastRowLastColumn="0"/>
            </w:pPr>
            <w:r>
              <w:t>24-48 hours</w:t>
            </w:r>
          </w:p>
        </w:tc>
      </w:tr>
      <w:tr w:rsidR="008A2C31" w14:paraId="719A4FE4" w14:textId="77777777" w:rsidTr="00D351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E5BD74D" w14:textId="77777777" w:rsidR="008A2C31" w:rsidRDefault="008A2C31" w:rsidP="00D351E6">
            <w:r>
              <w:t>ADMIN</w:t>
            </w:r>
          </w:p>
        </w:tc>
        <w:tc>
          <w:tcPr>
            <w:tcW w:w="3117" w:type="dxa"/>
          </w:tcPr>
          <w:p w14:paraId="545F89FA" w14:textId="77777777" w:rsidR="008A2C31" w:rsidRDefault="008A2C31" w:rsidP="00D351E6">
            <w:pPr>
              <w:cnfStyle w:val="000000100000" w:firstRow="0" w:lastRow="0" w:firstColumn="0" w:lastColumn="0" w:oddVBand="0" w:evenVBand="0" w:oddHBand="1" w:evenHBand="0" w:firstRowFirstColumn="0" w:firstRowLastColumn="0" w:lastRowFirstColumn="0" w:lastRowLastColumn="0"/>
            </w:pPr>
            <w:r>
              <w:t>45 minutes</w:t>
            </w:r>
          </w:p>
        </w:tc>
        <w:tc>
          <w:tcPr>
            <w:tcW w:w="3117" w:type="dxa"/>
          </w:tcPr>
          <w:p w14:paraId="703D0FF6" w14:textId="77777777" w:rsidR="008A2C31" w:rsidRDefault="008A2C31" w:rsidP="00D351E6">
            <w:pPr>
              <w:cnfStyle w:val="000000100000" w:firstRow="0" w:lastRow="0" w:firstColumn="0" w:lastColumn="0" w:oddVBand="0" w:evenVBand="0" w:oddHBand="1" w:evenHBand="0" w:firstRowFirstColumn="0" w:firstRowLastColumn="0" w:lastRowFirstColumn="0" w:lastRowLastColumn="0"/>
            </w:pPr>
            <w:r>
              <w:t>24-48 hours</w:t>
            </w:r>
          </w:p>
        </w:tc>
      </w:tr>
    </w:tbl>
    <w:p w14:paraId="15FAD95A" w14:textId="3A324BDE" w:rsidR="008A2C31" w:rsidRDefault="008A2C31" w:rsidP="000B7622"/>
    <w:p w14:paraId="369568F4" w14:textId="7795406B" w:rsidR="008A2C31" w:rsidRDefault="008A2C31" w:rsidP="000B7622">
      <w:r>
        <w:t>The</w:t>
      </w:r>
      <w:r w:rsidRPr="00AE7002">
        <w:t xml:space="preserve"> application must </w:t>
      </w:r>
      <w:r>
        <w:t xml:space="preserve">also </w:t>
      </w:r>
      <w:r w:rsidRPr="00AE7002">
        <w:t xml:space="preserve">store </w:t>
      </w:r>
      <w:r>
        <w:t xml:space="preserve">the access token </w:t>
      </w:r>
      <w:r w:rsidRPr="00AE7002">
        <w:t>securely to avoid misuse.</w:t>
      </w:r>
    </w:p>
    <w:p w14:paraId="6D9DDBF6" w14:textId="0022892B" w:rsidR="00D351E6" w:rsidRDefault="00D351E6" w:rsidP="00D351E6">
      <w:r w:rsidRPr="00334B4E">
        <w:rPr>
          <w:b/>
          <w:bCs/>
        </w:rPr>
        <w:t>Important</w:t>
      </w:r>
      <w:r>
        <w:t>:  Regardless of the lifetime of a refresh token</w:t>
      </w:r>
      <w:r w:rsidR="004526A8">
        <w:t xml:space="preserve"> being used to obtain an access token</w:t>
      </w:r>
      <w:r>
        <w:t xml:space="preserve">, when a refresh Token is used to get a new Access Token, that Refresh token is then expired.  The call that </w:t>
      </w:r>
      <w:proofErr w:type="gramStart"/>
      <w:r>
        <w:t>return</w:t>
      </w:r>
      <w:proofErr w:type="gramEnd"/>
      <w:r>
        <w:t xml:space="preserve"> the new Access Token also returns a new Refresh Token.  That new Refresh token should be used on the next request to obtain a new Access Token.  Refresh Tokens should not be used to obtain multiple Access Tokens, rather the application should securely make available the Refresh and Access Token to all associated aspects / threads of that same application.</w:t>
      </w:r>
    </w:p>
    <w:p w14:paraId="6829323E" w14:textId="3CE0FF27" w:rsidR="00D351E6" w:rsidRPr="00334B4E" w:rsidRDefault="00D351E6" w:rsidP="00D351E6">
      <w:r w:rsidRPr="00CB002E">
        <w:rPr>
          <w:b/>
          <w:bCs/>
        </w:rPr>
        <w:t>Important</w:t>
      </w:r>
      <w:r>
        <w:t xml:space="preserve">:  The response for getting an Access Token also returns the idle time-out value.  This is not the actual lifetime of the Access Token.  </w:t>
      </w:r>
      <w:r w:rsidR="00747DD1">
        <w:t xml:space="preserve">An </w:t>
      </w:r>
      <w:r>
        <w:t xml:space="preserve">Access Token should only be </w:t>
      </w:r>
      <w:r w:rsidR="00747DD1">
        <w:t xml:space="preserve">renewed when an attempt to use it fails due to expiration.  </w:t>
      </w:r>
      <w:r>
        <w:t xml:space="preserve">This will prevent any </w:t>
      </w:r>
      <w:r w:rsidR="004526A8">
        <w:t>throttling based on excessive access token renewal activity.</w:t>
      </w:r>
    </w:p>
    <w:p w14:paraId="63FE6C98" w14:textId="77777777" w:rsidR="00250F4F" w:rsidRDefault="00250F4F" w:rsidP="00250F4F">
      <w:pPr>
        <w:pStyle w:val="Heading2"/>
        <w:spacing w:before="0"/>
      </w:pPr>
    </w:p>
    <w:p w14:paraId="36E36506" w14:textId="4D201CD1" w:rsidR="003E3FC2" w:rsidRDefault="003E3FC2" w:rsidP="003E3FC2">
      <w:pPr>
        <w:pStyle w:val="Heading2"/>
      </w:pPr>
      <w:r>
        <w:t>Out-of-Browser Redirect URI</w:t>
      </w:r>
    </w:p>
    <w:p w14:paraId="295F63B0" w14:textId="77777777" w:rsidR="00CB7AD6" w:rsidRPr="00CB7AD6" w:rsidRDefault="00CB7AD6" w:rsidP="00CB7AD6">
      <w:pPr>
        <w:spacing w:after="0"/>
      </w:pPr>
    </w:p>
    <w:p w14:paraId="34FC8B02" w14:textId="645C9650" w:rsidR="00497585" w:rsidRDefault="00497585" w:rsidP="003E3FC2">
      <w:r>
        <w:t xml:space="preserve">Both </w:t>
      </w:r>
      <w:r w:rsidR="00B74840">
        <w:t xml:space="preserve">the </w:t>
      </w:r>
      <w:r w:rsidR="00445A05">
        <w:t>implicit grant</w:t>
      </w:r>
      <w:r w:rsidR="00B74840">
        <w:t xml:space="preserve"> flow</w:t>
      </w:r>
      <w:r w:rsidR="00445A05">
        <w:t xml:space="preserve"> and</w:t>
      </w:r>
      <w:r w:rsidR="00B74840">
        <w:t xml:space="preserve"> the</w:t>
      </w:r>
      <w:r w:rsidR="00445A05">
        <w:t xml:space="preserve"> authorization code grant</w:t>
      </w:r>
      <w:r w:rsidR="00B74840">
        <w:t xml:space="preserve"> flow</w:t>
      </w:r>
      <w:r w:rsidR="00445A05">
        <w:t xml:space="preserve"> </w:t>
      </w:r>
      <w:r w:rsidR="003E3FC2">
        <w:t>make use of a redirect URI.  This is a simple, natural construct for a web-based application where the user’s browser can be redirected back to the application itself.  But this part of the flow can be harder to understand</w:t>
      </w:r>
      <w:r w:rsidR="00637AAD">
        <w:t xml:space="preserve"> and implement</w:t>
      </w:r>
      <w:r w:rsidR="003E3FC2">
        <w:t xml:space="preserve"> in a native (non-web) application.  These applications handle the OAuth flows by displaying an embedded web browser component and directing it to the OAuth authorization URL.  The</w:t>
      </w:r>
      <w:r w:rsidR="004F4D62">
        <w:t>n they</w:t>
      </w:r>
      <w:r w:rsidR="003E3FC2">
        <w:t xml:space="preserve"> </w:t>
      </w:r>
      <w:proofErr w:type="gramStart"/>
      <w:r w:rsidR="003E3FC2">
        <w:t>watch</w:t>
      </w:r>
      <w:proofErr w:type="gramEnd"/>
      <w:r w:rsidR="003E3FC2">
        <w:t xml:space="preserve"> for the access token or authorization code to be returned by a page in the embedded browser.  </w:t>
      </w:r>
    </w:p>
    <w:p w14:paraId="14CE5F05" w14:textId="1DC3D788" w:rsidR="00497585" w:rsidRDefault="003E3FC2" w:rsidP="003E3FC2">
      <w:r>
        <w:lastRenderedPageBreak/>
        <w:t xml:space="preserve">In some </w:t>
      </w:r>
      <w:r w:rsidR="004F4D62">
        <w:t>implementations</w:t>
      </w:r>
      <w:r>
        <w:t xml:space="preserve"> the application can be notified each time the web browser component is about to navigate to another page, so the application can just watch for a navigation event where the target URL begins with the specified redirect URI.  </w:t>
      </w:r>
      <w:r w:rsidR="00F15E29">
        <w:t>In this case, many</w:t>
      </w:r>
      <w:r>
        <w:t xml:space="preserve"> developers use a redirect URI like</w:t>
      </w:r>
      <w:r w:rsidR="00497585">
        <w:t>:</w:t>
      </w:r>
    </w:p>
    <w:p w14:paraId="74578EFE" w14:textId="77777777" w:rsidR="00497585" w:rsidRDefault="00C4302B" w:rsidP="00497585">
      <w:pPr>
        <w:ind w:firstLine="720"/>
      </w:pPr>
      <w:hyperlink r:id="rId36" w:history="1">
        <w:r w:rsidR="00497585" w:rsidRPr="0013131D">
          <w:rPr>
            <w:rStyle w:val="Hyperlink"/>
          </w:rPr>
          <w:t>https://localhost</w:t>
        </w:r>
      </w:hyperlink>
      <w:r w:rsidR="003E3FC2">
        <w:t xml:space="preserve"> </w:t>
      </w:r>
    </w:p>
    <w:p w14:paraId="4CA77A89" w14:textId="0C284DC9" w:rsidR="003E3FC2" w:rsidRDefault="003E3FC2" w:rsidP="00497585">
      <w:r>
        <w:t>It doesn’t matter that there’s not actually a web server running on localhost because the application stops the web browser component and extracts the access token or authorization code as soon as it detects that the web browser component is about to request that URL.</w:t>
      </w:r>
    </w:p>
    <w:p w14:paraId="7CA98A35" w14:textId="6EC0CA25" w:rsidR="00497585" w:rsidRDefault="001339B4" w:rsidP="003E3FC2">
      <w:r>
        <w:t xml:space="preserve">Some embeddable web browser components don’t notify the parent application about a pending redirect.  </w:t>
      </w:r>
    </w:p>
    <w:p w14:paraId="7517EE64" w14:textId="77777777" w:rsidR="0007796C" w:rsidRDefault="0007796C" w:rsidP="003E3FC2"/>
    <w:p w14:paraId="49D299D4" w14:textId="77777777" w:rsidR="00497585" w:rsidRDefault="001339B4" w:rsidP="003E3FC2">
      <w:pPr>
        <w:rPr>
          <w:b/>
          <w:bCs/>
        </w:rPr>
      </w:pPr>
      <w:r w:rsidRPr="00497585">
        <w:rPr>
          <w:b/>
          <w:bCs/>
        </w:rPr>
        <w:t>For example</w:t>
      </w:r>
      <w:r w:rsidR="00497585" w:rsidRPr="00497585">
        <w:rPr>
          <w:b/>
          <w:bCs/>
        </w:rPr>
        <w:t>:</w:t>
      </w:r>
    </w:p>
    <w:p w14:paraId="5014AE10" w14:textId="5C01BD93" w:rsidR="004F4D62" w:rsidRPr="00497585" w:rsidRDefault="00497585" w:rsidP="00497585">
      <w:pPr>
        <w:ind w:left="720"/>
        <w:rPr>
          <w:b/>
          <w:bCs/>
        </w:rPr>
      </w:pPr>
      <w:r>
        <w:t>T</w:t>
      </w:r>
      <w:r w:rsidR="001339B4">
        <w:t xml:space="preserve">he .NET Framework’s </w:t>
      </w:r>
      <w:proofErr w:type="spellStart"/>
      <w:proofErr w:type="gramStart"/>
      <w:r w:rsidR="001339B4">
        <w:t>System.Forms.WebBrowser</w:t>
      </w:r>
      <w:proofErr w:type="spellEnd"/>
      <w:proofErr w:type="gramEnd"/>
      <w:r w:rsidR="001339B4">
        <w:t xml:space="preserve"> </w:t>
      </w:r>
      <w:r w:rsidR="00536145">
        <w:t>component fi</w:t>
      </w:r>
      <w:r w:rsidR="007125C6">
        <w:t>res its Navigating event when a form is submitted or a link is clicked</w:t>
      </w:r>
      <w:r w:rsidR="008C0161">
        <w:t>,</w:t>
      </w:r>
      <w:r w:rsidR="007125C6">
        <w:t xml:space="preserve"> but it does not fire the</w:t>
      </w:r>
      <w:r w:rsidR="008C0161">
        <w:t xml:space="preserve"> Navigating</w:t>
      </w:r>
      <w:r w:rsidR="007125C6">
        <w:t xml:space="preserve"> event when the browser follows a 302 Redirect header</w:t>
      </w:r>
      <w:r w:rsidR="008C0161">
        <w:t xml:space="preserve">.  This means that an application using this component cannot use a fake URL like </w:t>
      </w:r>
      <w:hyperlink r:id="rId37" w:history="1">
        <w:r w:rsidR="008C0161" w:rsidRPr="00C22AF5">
          <w:rPr>
            <w:rStyle w:val="Hyperlink"/>
          </w:rPr>
          <w:t>https://localhost</w:t>
        </w:r>
      </w:hyperlink>
      <w:r w:rsidR="008C0161">
        <w:t xml:space="preserve"> as an OAuth redirect URI because the </w:t>
      </w:r>
      <w:proofErr w:type="spellStart"/>
      <w:r w:rsidR="008C0161">
        <w:t>WebBrowser</w:t>
      </w:r>
      <w:proofErr w:type="spellEnd"/>
      <w:r w:rsidR="008C0161">
        <w:t xml:space="preserve"> component will not notify the application that it is </w:t>
      </w:r>
      <w:r w:rsidR="00C976DF">
        <w:t>about</w:t>
      </w:r>
      <w:r w:rsidR="008C0161">
        <w:t xml:space="preserve"> to redirect to this URL.</w:t>
      </w:r>
    </w:p>
    <w:p w14:paraId="446682EA" w14:textId="77777777" w:rsidR="00626D61" w:rsidRDefault="003F2809" w:rsidP="00497585">
      <w:pPr>
        <w:ind w:left="720"/>
      </w:pPr>
      <w:r>
        <w:t xml:space="preserve">NetDocuments supports another option for environments like this where the application can’t reliably intercept the redirection to the OAuth redirect URI.  In these cases the application can specify the redirect URI </w:t>
      </w:r>
      <w:r w:rsidR="008E4AFD">
        <w:t>as “</w:t>
      </w:r>
      <w:proofErr w:type="gramStart"/>
      <w:r w:rsidR="008E4AFD">
        <w:rPr>
          <w:rStyle w:val="HTMLCode"/>
          <w:rFonts w:eastAsiaTheme="minorEastAsia"/>
          <w:color w:val="222222"/>
          <w:sz w:val="19"/>
          <w:szCs w:val="19"/>
        </w:rPr>
        <w:t>urn:ietf</w:t>
      </w:r>
      <w:proofErr w:type="gramEnd"/>
      <w:r w:rsidR="008E4AFD">
        <w:rPr>
          <w:rStyle w:val="HTMLCode"/>
          <w:rFonts w:eastAsiaTheme="minorEastAsia"/>
          <w:color w:val="222222"/>
          <w:sz w:val="19"/>
          <w:szCs w:val="19"/>
        </w:rPr>
        <w:t>:wg:oauth:2.0:oob</w:t>
      </w:r>
      <w:r w:rsidR="008E4AFD">
        <w:t xml:space="preserve">”.  When the NetDocuments OAuth authorization page sees this special redirect URI, it does not attempt to redirect to the URI </w:t>
      </w:r>
      <w:r w:rsidR="00C976DF">
        <w:t>to return</w:t>
      </w:r>
      <w:r w:rsidR="008E4AFD">
        <w:t xml:space="preserve"> an access token or authorization code.  Instead, it writes </w:t>
      </w:r>
      <w:r w:rsidR="00676392">
        <w:t xml:space="preserve">the information </w:t>
      </w:r>
      <w:r w:rsidR="00AE25CC">
        <w:t>to the title of the web page in one of the following formats:</w:t>
      </w:r>
    </w:p>
    <w:p w14:paraId="2BB92273" w14:textId="77777777" w:rsidR="008E4AFD" w:rsidRDefault="00676392" w:rsidP="00497585">
      <w:pPr>
        <w:spacing w:after="0"/>
        <w:ind w:left="720" w:firstLine="720"/>
      </w:pPr>
      <w:r>
        <w:t>Success token=</w:t>
      </w:r>
      <w:r w:rsidR="00AE25CC">
        <w:t>&lt;access token&gt;</w:t>
      </w:r>
    </w:p>
    <w:p w14:paraId="786B6EA4" w14:textId="77777777" w:rsidR="00AE25CC" w:rsidRDefault="00AE25CC" w:rsidP="00497585">
      <w:pPr>
        <w:spacing w:after="120"/>
        <w:ind w:left="720" w:firstLine="720"/>
      </w:pPr>
      <w:r>
        <w:t>Success code=&lt;authorization code&gt;</w:t>
      </w:r>
    </w:p>
    <w:p w14:paraId="4C8073C0" w14:textId="77777777" w:rsidR="003661B1" w:rsidRDefault="003661B1" w:rsidP="00497585">
      <w:pPr>
        <w:spacing w:after="120"/>
        <w:ind w:left="720"/>
      </w:pPr>
      <w:r>
        <w:t>As well as writing the token to an HTML input on the page where the user can highlight and copy the token directly into the application.</w:t>
      </w:r>
    </w:p>
    <w:p w14:paraId="76E5756C" w14:textId="6B0DBBBD" w:rsidR="00AE25CC" w:rsidRDefault="00AE25CC" w:rsidP="00497585">
      <w:pPr>
        <w:ind w:left="720"/>
      </w:pPr>
      <w:r>
        <w:t>An application that can’t reliably intercept redirects can instead watch for title changes and obtain the access token or success code</w:t>
      </w:r>
      <w:r w:rsidR="0084255C">
        <w:t xml:space="preserve"> from the title when it sees the correct pattern.  For example, a .NET application using the </w:t>
      </w:r>
      <w:proofErr w:type="spellStart"/>
      <w:proofErr w:type="gramStart"/>
      <w:r w:rsidR="0084255C">
        <w:t>System.Forms.WebBrowser</w:t>
      </w:r>
      <w:proofErr w:type="spellEnd"/>
      <w:proofErr w:type="gramEnd"/>
      <w:r w:rsidR="0084255C">
        <w:t xml:space="preserve"> component could use code like this:</w:t>
      </w:r>
    </w:p>
    <w:p w14:paraId="08E83B92" w14:textId="32216365" w:rsidR="00970E9F" w:rsidRDefault="00970E9F" w:rsidP="00497585">
      <w:pPr>
        <w:ind w:left="720"/>
      </w:pPr>
    </w:p>
    <w:p w14:paraId="45EEF747" w14:textId="2C27AAB7" w:rsidR="0007796C" w:rsidRDefault="0007796C" w:rsidP="00497585">
      <w:pPr>
        <w:ind w:left="720"/>
      </w:pPr>
      <w:r>
        <w:tab/>
      </w:r>
      <w:r>
        <w:tab/>
        <w:t>(see next page)</w:t>
      </w:r>
    </w:p>
    <w:p w14:paraId="0C75D931" w14:textId="77777777" w:rsidR="0007796C" w:rsidRDefault="0007796C" w:rsidP="00497585">
      <w:pPr>
        <w:ind w:left="720"/>
      </w:pPr>
    </w:p>
    <w:p w14:paraId="5BD6A6EB" w14:textId="77777777" w:rsidR="00062DCC" w:rsidRDefault="00062DCC" w:rsidP="00497585">
      <w:pPr>
        <w:autoSpaceDE w:val="0"/>
        <w:autoSpaceDN w:val="0"/>
        <w:adjustRightInd w:val="0"/>
        <w:spacing w:after="0" w:line="240" w:lineRule="auto"/>
        <w:ind w:left="720"/>
        <w:rPr>
          <w:rFonts w:ascii="Consolas" w:hAnsi="Consolas" w:cs="Consolas"/>
          <w:color w:val="000000"/>
          <w:sz w:val="19"/>
          <w:szCs w:val="19"/>
          <w:highlight w:val="white"/>
          <w:lang w:bidi="hi-IN"/>
        </w:rPr>
      </w:pPr>
      <w:r>
        <w:rPr>
          <w:rFonts w:ascii="Consolas" w:hAnsi="Consolas" w:cs="Consolas"/>
          <w:color w:val="000000"/>
          <w:sz w:val="19"/>
          <w:szCs w:val="19"/>
          <w:highlight w:val="white"/>
          <w:lang w:bidi="hi-IN"/>
        </w:rPr>
        <w:lastRenderedPageBreak/>
        <w:tab/>
      </w:r>
      <w:r>
        <w:rPr>
          <w:rFonts w:ascii="Consolas" w:hAnsi="Consolas" w:cs="Consolas"/>
          <w:color w:val="008000"/>
          <w:sz w:val="19"/>
          <w:szCs w:val="19"/>
          <w:highlight w:val="white"/>
          <w:lang w:bidi="hi-IN"/>
        </w:rPr>
        <w:t>// Prepare login dialog</w:t>
      </w:r>
    </w:p>
    <w:p w14:paraId="54CE7AC8" w14:textId="77777777" w:rsidR="00062DCC" w:rsidRDefault="00062DCC" w:rsidP="00497585">
      <w:pPr>
        <w:autoSpaceDE w:val="0"/>
        <w:autoSpaceDN w:val="0"/>
        <w:adjustRightInd w:val="0"/>
        <w:spacing w:after="0" w:line="240" w:lineRule="auto"/>
        <w:ind w:left="720"/>
        <w:rPr>
          <w:rFonts w:ascii="Consolas" w:hAnsi="Consolas" w:cs="Consolas"/>
          <w:color w:val="000000"/>
          <w:sz w:val="19"/>
          <w:szCs w:val="19"/>
          <w:highlight w:val="white"/>
          <w:lang w:bidi="hi-IN"/>
        </w:rPr>
      </w:pPr>
      <w:r>
        <w:rPr>
          <w:rFonts w:ascii="Consolas" w:hAnsi="Consolas" w:cs="Consolas"/>
          <w:color w:val="000000"/>
          <w:sz w:val="19"/>
          <w:szCs w:val="19"/>
          <w:highlight w:val="white"/>
          <w:lang w:bidi="hi-IN"/>
        </w:rPr>
        <w:tab/>
      </w:r>
      <w:proofErr w:type="spellStart"/>
      <w:proofErr w:type="gramStart"/>
      <w:r>
        <w:rPr>
          <w:rFonts w:ascii="Consolas" w:hAnsi="Consolas" w:cs="Consolas"/>
          <w:color w:val="000000"/>
          <w:sz w:val="19"/>
          <w:szCs w:val="19"/>
          <w:highlight w:val="white"/>
          <w:lang w:bidi="hi-IN"/>
        </w:rPr>
        <w:t>web.DocumentTitleChanged</w:t>
      </w:r>
      <w:proofErr w:type="spellEnd"/>
      <w:proofErr w:type="gramEnd"/>
      <w:r>
        <w:rPr>
          <w:rFonts w:ascii="Consolas" w:hAnsi="Consolas" w:cs="Consolas"/>
          <w:color w:val="000000"/>
          <w:sz w:val="19"/>
          <w:szCs w:val="19"/>
          <w:highlight w:val="white"/>
          <w:lang w:bidi="hi-IN"/>
        </w:rPr>
        <w:t xml:space="preserve"> += </w:t>
      </w:r>
      <w:proofErr w:type="spellStart"/>
      <w:r>
        <w:rPr>
          <w:rFonts w:ascii="Consolas" w:hAnsi="Consolas" w:cs="Consolas"/>
          <w:color w:val="000000"/>
          <w:sz w:val="19"/>
          <w:szCs w:val="19"/>
          <w:highlight w:val="white"/>
          <w:lang w:bidi="hi-IN"/>
        </w:rPr>
        <w:t>web_DocumentTitleChanged</w:t>
      </w:r>
      <w:proofErr w:type="spellEnd"/>
      <w:r>
        <w:rPr>
          <w:rFonts w:ascii="Consolas" w:hAnsi="Consolas" w:cs="Consolas"/>
          <w:color w:val="000000"/>
          <w:sz w:val="19"/>
          <w:szCs w:val="19"/>
          <w:highlight w:val="white"/>
          <w:lang w:bidi="hi-IN"/>
        </w:rPr>
        <w:t xml:space="preserve">;  </w:t>
      </w:r>
      <w:r>
        <w:rPr>
          <w:rFonts w:ascii="Consolas" w:hAnsi="Consolas" w:cs="Consolas"/>
          <w:color w:val="008000"/>
          <w:sz w:val="19"/>
          <w:szCs w:val="19"/>
          <w:highlight w:val="white"/>
          <w:lang w:bidi="hi-IN"/>
        </w:rPr>
        <w:t>// set event handler</w:t>
      </w:r>
    </w:p>
    <w:p w14:paraId="10493CB3" w14:textId="0D7DA6A9" w:rsidR="00062DCC" w:rsidRDefault="00062DCC" w:rsidP="00497585">
      <w:pPr>
        <w:autoSpaceDE w:val="0"/>
        <w:autoSpaceDN w:val="0"/>
        <w:adjustRightInd w:val="0"/>
        <w:spacing w:after="0" w:line="240" w:lineRule="auto"/>
        <w:ind w:left="720"/>
        <w:rPr>
          <w:rFonts w:ascii="Consolas" w:hAnsi="Consolas" w:cs="Consolas"/>
          <w:color w:val="000000"/>
          <w:sz w:val="19"/>
          <w:szCs w:val="19"/>
          <w:highlight w:val="white"/>
          <w:lang w:bidi="hi-IN"/>
        </w:rPr>
      </w:pPr>
      <w:r>
        <w:rPr>
          <w:rFonts w:ascii="Consolas" w:hAnsi="Consolas" w:cs="Consolas"/>
          <w:color w:val="000000"/>
          <w:sz w:val="19"/>
          <w:szCs w:val="19"/>
          <w:highlight w:val="white"/>
          <w:lang w:bidi="hi-IN"/>
        </w:rPr>
        <w:tab/>
      </w:r>
      <w:proofErr w:type="spellStart"/>
      <w:proofErr w:type="gramStart"/>
      <w:r>
        <w:rPr>
          <w:rFonts w:ascii="Consolas" w:hAnsi="Consolas" w:cs="Consolas"/>
          <w:color w:val="000000"/>
          <w:sz w:val="19"/>
          <w:szCs w:val="19"/>
          <w:highlight w:val="white"/>
          <w:lang w:bidi="hi-IN"/>
        </w:rPr>
        <w:t>web.Url</w:t>
      </w:r>
      <w:proofErr w:type="spellEnd"/>
      <w:proofErr w:type="gramEnd"/>
      <w:r>
        <w:rPr>
          <w:rFonts w:ascii="Consolas" w:hAnsi="Consolas" w:cs="Consolas"/>
          <w:color w:val="000000"/>
          <w:sz w:val="19"/>
          <w:szCs w:val="19"/>
          <w:highlight w:val="white"/>
          <w:lang w:bidi="hi-IN"/>
        </w:rPr>
        <w:t xml:space="preserve"> = </w:t>
      </w:r>
      <w:r>
        <w:rPr>
          <w:rFonts w:ascii="Consolas" w:hAnsi="Consolas" w:cs="Consolas"/>
          <w:color w:val="0000FF"/>
          <w:sz w:val="19"/>
          <w:szCs w:val="19"/>
          <w:highlight w:val="white"/>
          <w:lang w:bidi="hi-IN"/>
        </w:rPr>
        <w:t>new</w:t>
      </w:r>
      <w:r>
        <w:rPr>
          <w:rFonts w:ascii="Consolas" w:hAnsi="Consolas" w:cs="Consolas"/>
          <w:color w:val="000000"/>
          <w:sz w:val="19"/>
          <w:szCs w:val="19"/>
          <w:highlight w:val="white"/>
          <w:lang w:bidi="hi-IN"/>
        </w:rPr>
        <w:t xml:space="preserve"> Uri(</w:t>
      </w:r>
      <w:proofErr w:type="spellStart"/>
      <w:r>
        <w:rPr>
          <w:rFonts w:ascii="Consolas" w:hAnsi="Consolas" w:cs="Consolas"/>
          <w:color w:val="000000"/>
          <w:sz w:val="19"/>
          <w:szCs w:val="19"/>
          <w:highlight w:val="white"/>
          <w:lang w:bidi="hi-IN"/>
        </w:rPr>
        <w:t>oAuthUrl</w:t>
      </w:r>
      <w:proofErr w:type="spellEnd"/>
      <w:r>
        <w:rPr>
          <w:rFonts w:ascii="Consolas" w:hAnsi="Consolas" w:cs="Consolas"/>
          <w:color w:val="000000"/>
          <w:sz w:val="19"/>
          <w:szCs w:val="19"/>
          <w:highlight w:val="white"/>
          <w:lang w:bidi="hi-IN"/>
        </w:rPr>
        <w:t>);</w:t>
      </w:r>
      <w:r>
        <w:rPr>
          <w:rFonts w:ascii="Consolas" w:hAnsi="Consolas" w:cs="Consolas"/>
          <w:color w:val="000000"/>
          <w:sz w:val="19"/>
          <w:szCs w:val="19"/>
          <w:highlight w:val="white"/>
          <w:lang w:bidi="hi-IN"/>
        </w:rPr>
        <w:tab/>
      </w:r>
      <w:r>
        <w:rPr>
          <w:rFonts w:ascii="Consolas" w:hAnsi="Consolas" w:cs="Consolas"/>
          <w:color w:val="008000"/>
          <w:sz w:val="19"/>
          <w:szCs w:val="19"/>
          <w:highlight w:val="white"/>
          <w:lang w:bidi="hi-IN"/>
        </w:rPr>
        <w:t>// go to ND OAuth authorization page</w:t>
      </w:r>
    </w:p>
    <w:p w14:paraId="64AA6409" w14:textId="77777777" w:rsidR="0084255C" w:rsidRDefault="0059288A" w:rsidP="00497585">
      <w:pPr>
        <w:ind w:left="720"/>
      </w:pPr>
      <w:r>
        <w:tab/>
        <w:t>…</w:t>
      </w:r>
    </w:p>
    <w:p w14:paraId="77CC9245" w14:textId="77777777" w:rsidR="0059288A" w:rsidRDefault="0059288A" w:rsidP="00497585">
      <w:pPr>
        <w:autoSpaceDE w:val="0"/>
        <w:autoSpaceDN w:val="0"/>
        <w:adjustRightInd w:val="0"/>
        <w:spacing w:after="0" w:line="240" w:lineRule="auto"/>
        <w:ind w:left="720"/>
        <w:rPr>
          <w:rFonts w:ascii="Consolas" w:hAnsi="Consolas" w:cs="Consolas"/>
          <w:color w:val="000000"/>
          <w:sz w:val="19"/>
          <w:szCs w:val="19"/>
          <w:highlight w:val="white"/>
          <w:lang w:bidi="hi-IN"/>
        </w:rPr>
      </w:pPr>
      <w:r>
        <w:rPr>
          <w:rFonts w:ascii="Consolas" w:hAnsi="Consolas" w:cs="Consolas"/>
          <w:color w:val="000000"/>
          <w:sz w:val="19"/>
          <w:szCs w:val="19"/>
          <w:highlight w:val="white"/>
          <w:lang w:bidi="hi-IN"/>
        </w:rPr>
        <w:tab/>
      </w:r>
      <w:r>
        <w:rPr>
          <w:rFonts w:ascii="Consolas" w:hAnsi="Consolas" w:cs="Consolas"/>
          <w:color w:val="0000FF"/>
          <w:sz w:val="19"/>
          <w:szCs w:val="19"/>
          <w:highlight w:val="white"/>
          <w:lang w:bidi="hi-IN"/>
        </w:rPr>
        <w:t>void</w:t>
      </w:r>
      <w:r>
        <w:rPr>
          <w:rFonts w:ascii="Consolas" w:hAnsi="Consolas" w:cs="Consolas"/>
          <w:color w:val="000000"/>
          <w:sz w:val="19"/>
          <w:szCs w:val="19"/>
          <w:highlight w:val="white"/>
          <w:lang w:bidi="hi-IN"/>
        </w:rPr>
        <w:t xml:space="preserve"> </w:t>
      </w:r>
      <w:proofErr w:type="spellStart"/>
      <w:r>
        <w:rPr>
          <w:rFonts w:ascii="Consolas" w:hAnsi="Consolas" w:cs="Consolas"/>
          <w:color w:val="000000"/>
          <w:sz w:val="19"/>
          <w:szCs w:val="19"/>
          <w:highlight w:val="white"/>
          <w:lang w:bidi="hi-IN"/>
        </w:rPr>
        <w:t>web_</w:t>
      </w:r>
      <w:proofErr w:type="gramStart"/>
      <w:r>
        <w:rPr>
          <w:rFonts w:ascii="Consolas" w:hAnsi="Consolas" w:cs="Consolas"/>
          <w:color w:val="000000"/>
          <w:sz w:val="19"/>
          <w:szCs w:val="19"/>
          <w:highlight w:val="white"/>
          <w:lang w:bidi="hi-IN"/>
        </w:rPr>
        <w:t>DocumentTitleChanged</w:t>
      </w:r>
      <w:proofErr w:type="spellEnd"/>
      <w:r>
        <w:rPr>
          <w:rFonts w:ascii="Consolas" w:hAnsi="Consolas" w:cs="Consolas"/>
          <w:color w:val="000000"/>
          <w:sz w:val="19"/>
          <w:szCs w:val="19"/>
          <w:highlight w:val="white"/>
          <w:lang w:bidi="hi-IN"/>
        </w:rPr>
        <w:t>(</w:t>
      </w:r>
      <w:proofErr w:type="gramEnd"/>
      <w:r>
        <w:rPr>
          <w:rFonts w:ascii="Consolas" w:hAnsi="Consolas" w:cs="Consolas"/>
          <w:color w:val="0000FF"/>
          <w:sz w:val="19"/>
          <w:szCs w:val="19"/>
          <w:highlight w:val="white"/>
          <w:lang w:bidi="hi-IN"/>
        </w:rPr>
        <w:t>object</w:t>
      </w:r>
      <w:r>
        <w:rPr>
          <w:rFonts w:ascii="Consolas" w:hAnsi="Consolas" w:cs="Consolas"/>
          <w:color w:val="000000"/>
          <w:sz w:val="19"/>
          <w:szCs w:val="19"/>
          <w:highlight w:val="white"/>
          <w:lang w:bidi="hi-IN"/>
        </w:rPr>
        <w:t xml:space="preserve"> sender, </w:t>
      </w:r>
      <w:proofErr w:type="spellStart"/>
      <w:r>
        <w:rPr>
          <w:rFonts w:ascii="Consolas" w:hAnsi="Consolas" w:cs="Consolas"/>
          <w:color w:val="2B91AF"/>
          <w:sz w:val="19"/>
          <w:szCs w:val="19"/>
          <w:highlight w:val="white"/>
          <w:lang w:bidi="hi-IN"/>
        </w:rPr>
        <w:t>EventArgs</w:t>
      </w:r>
      <w:proofErr w:type="spellEnd"/>
      <w:r>
        <w:rPr>
          <w:rFonts w:ascii="Consolas" w:hAnsi="Consolas" w:cs="Consolas"/>
          <w:color w:val="000000"/>
          <w:sz w:val="19"/>
          <w:szCs w:val="19"/>
          <w:highlight w:val="white"/>
          <w:lang w:bidi="hi-IN"/>
        </w:rPr>
        <w:t xml:space="preserve"> e)</w:t>
      </w:r>
    </w:p>
    <w:p w14:paraId="7E145B92" w14:textId="77777777" w:rsidR="0059288A" w:rsidRDefault="0059288A" w:rsidP="00497585">
      <w:pPr>
        <w:autoSpaceDE w:val="0"/>
        <w:autoSpaceDN w:val="0"/>
        <w:adjustRightInd w:val="0"/>
        <w:spacing w:after="0" w:line="240" w:lineRule="auto"/>
        <w:ind w:left="720"/>
        <w:rPr>
          <w:rFonts w:ascii="Consolas" w:hAnsi="Consolas" w:cs="Consolas"/>
          <w:color w:val="000000"/>
          <w:sz w:val="19"/>
          <w:szCs w:val="19"/>
          <w:highlight w:val="white"/>
          <w:lang w:bidi="hi-IN"/>
        </w:rPr>
      </w:pPr>
      <w:r>
        <w:rPr>
          <w:rFonts w:ascii="Consolas" w:hAnsi="Consolas" w:cs="Consolas"/>
          <w:color w:val="000000"/>
          <w:sz w:val="19"/>
          <w:szCs w:val="19"/>
          <w:highlight w:val="white"/>
          <w:lang w:bidi="hi-IN"/>
        </w:rPr>
        <w:tab/>
        <w:t>{</w:t>
      </w:r>
    </w:p>
    <w:p w14:paraId="6E09EFA4" w14:textId="77777777" w:rsidR="0059288A" w:rsidRDefault="0059288A" w:rsidP="00497585">
      <w:pPr>
        <w:autoSpaceDE w:val="0"/>
        <w:autoSpaceDN w:val="0"/>
        <w:adjustRightInd w:val="0"/>
        <w:spacing w:after="0" w:line="240" w:lineRule="auto"/>
        <w:ind w:left="720"/>
        <w:rPr>
          <w:rFonts w:ascii="Consolas" w:hAnsi="Consolas" w:cs="Consolas"/>
          <w:color w:val="000000"/>
          <w:sz w:val="19"/>
          <w:szCs w:val="19"/>
          <w:highlight w:val="white"/>
          <w:lang w:bidi="hi-IN"/>
        </w:rPr>
      </w:pPr>
      <w:r>
        <w:rPr>
          <w:rFonts w:ascii="Consolas" w:hAnsi="Consolas" w:cs="Consolas"/>
          <w:color w:val="000000"/>
          <w:sz w:val="19"/>
          <w:szCs w:val="19"/>
          <w:highlight w:val="white"/>
          <w:lang w:bidi="hi-IN"/>
        </w:rPr>
        <w:tab/>
      </w:r>
      <w:r>
        <w:rPr>
          <w:rFonts w:ascii="Consolas" w:hAnsi="Consolas" w:cs="Consolas"/>
          <w:color w:val="000000"/>
          <w:sz w:val="19"/>
          <w:szCs w:val="19"/>
          <w:highlight w:val="white"/>
          <w:lang w:bidi="hi-IN"/>
        </w:rPr>
        <w:tab/>
      </w:r>
      <w:r>
        <w:rPr>
          <w:rFonts w:ascii="Consolas" w:hAnsi="Consolas" w:cs="Consolas"/>
          <w:color w:val="0000FF"/>
          <w:sz w:val="19"/>
          <w:szCs w:val="19"/>
          <w:highlight w:val="white"/>
          <w:lang w:bidi="hi-IN"/>
        </w:rPr>
        <w:t>string</w:t>
      </w:r>
      <w:r>
        <w:rPr>
          <w:rFonts w:ascii="Consolas" w:hAnsi="Consolas" w:cs="Consolas"/>
          <w:color w:val="000000"/>
          <w:sz w:val="19"/>
          <w:szCs w:val="19"/>
          <w:highlight w:val="white"/>
          <w:lang w:bidi="hi-IN"/>
        </w:rPr>
        <w:t xml:space="preserve"> title = </w:t>
      </w:r>
      <w:proofErr w:type="spellStart"/>
      <w:proofErr w:type="gramStart"/>
      <w:r>
        <w:rPr>
          <w:rFonts w:ascii="Consolas" w:hAnsi="Consolas" w:cs="Consolas"/>
          <w:color w:val="000000"/>
          <w:sz w:val="19"/>
          <w:szCs w:val="19"/>
          <w:highlight w:val="white"/>
          <w:lang w:bidi="hi-IN"/>
        </w:rPr>
        <w:t>web.DocumentTitle</w:t>
      </w:r>
      <w:proofErr w:type="spellEnd"/>
      <w:proofErr w:type="gramEnd"/>
      <w:r>
        <w:rPr>
          <w:rFonts w:ascii="Consolas" w:hAnsi="Consolas" w:cs="Consolas"/>
          <w:color w:val="000000"/>
          <w:sz w:val="19"/>
          <w:szCs w:val="19"/>
          <w:highlight w:val="white"/>
          <w:lang w:bidi="hi-IN"/>
        </w:rPr>
        <w:t>;</w:t>
      </w:r>
    </w:p>
    <w:p w14:paraId="0E3B4D4F" w14:textId="77777777" w:rsidR="0059288A" w:rsidRDefault="0059288A" w:rsidP="00497585">
      <w:pPr>
        <w:autoSpaceDE w:val="0"/>
        <w:autoSpaceDN w:val="0"/>
        <w:adjustRightInd w:val="0"/>
        <w:spacing w:after="0" w:line="240" w:lineRule="auto"/>
        <w:ind w:left="720"/>
        <w:rPr>
          <w:rFonts w:ascii="Consolas" w:hAnsi="Consolas" w:cs="Consolas"/>
          <w:color w:val="000000"/>
          <w:sz w:val="19"/>
          <w:szCs w:val="19"/>
          <w:highlight w:val="white"/>
          <w:lang w:bidi="hi-IN"/>
        </w:rPr>
      </w:pPr>
      <w:r>
        <w:rPr>
          <w:rFonts w:ascii="Consolas" w:hAnsi="Consolas" w:cs="Consolas"/>
          <w:color w:val="000000"/>
          <w:sz w:val="19"/>
          <w:szCs w:val="19"/>
          <w:highlight w:val="white"/>
          <w:lang w:bidi="hi-IN"/>
        </w:rPr>
        <w:tab/>
      </w:r>
      <w:r>
        <w:rPr>
          <w:rFonts w:ascii="Consolas" w:hAnsi="Consolas" w:cs="Consolas"/>
          <w:color w:val="000000"/>
          <w:sz w:val="19"/>
          <w:szCs w:val="19"/>
          <w:highlight w:val="white"/>
          <w:lang w:bidi="hi-IN"/>
        </w:rPr>
        <w:tab/>
      </w:r>
      <w:r>
        <w:rPr>
          <w:rFonts w:ascii="Consolas" w:hAnsi="Consolas" w:cs="Consolas"/>
          <w:color w:val="0000FF"/>
          <w:sz w:val="19"/>
          <w:szCs w:val="19"/>
          <w:highlight w:val="white"/>
          <w:lang w:bidi="hi-IN"/>
        </w:rPr>
        <w:t>if</w:t>
      </w:r>
      <w:r>
        <w:rPr>
          <w:rFonts w:ascii="Consolas" w:hAnsi="Consolas" w:cs="Consolas"/>
          <w:color w:val="000000"/>
          <w:sz w:val="19"/>
          <w:szCs w:val="19"/>
          <w:highlight w:val="white"/>
          <w:lang w:bidi="hi-IN"/>
        </w:rPr>
        <w:t xml:space="preserve"> (</w:t>
      </w:r>
      <w:proofErr w:type="gramStart"/>
      <w:r>
        <w:rPr>
          <w:rFonts w:ascii="Consolas" w:hAnsi="Consolas" w:cs="Consolas"/>
          <w:color w:val="000000"/>
          <w:sz w:val="19"/>
          <w:szCs w:val="19"/>
          <w:highlight w:val="white"/>
          <w:lang w:bidi="hi-IN"/>
        </w:rPr>
        <w:t>title !</w:t>
      </w:r>
      <w:proofErr w:type="gramEnd"/>
      <w:r>
        <w:rPr>
          <w:rFonts w:ascii="Consolas" w:hAnsi="Consolas" w:cs="Consolas"/>
          <w:color w:val="000000"/>
          <w:sz w:val="19"/>
          <w:szCs w:val="19"/>
          <w:highlight w:val="white"/>
          <w:lang w:bidi="hi-IN"/>
        </w:rPr>
        <w:t xml:space="preserve">= </w:t>
      </w:r>
      <w:r>
        <w:rPr>
          <w:rFonts w:ascii="Consolas" w:hAnsi="Consolas" w:cs="Consolas"/>
          <w:color w:val="0000FF"/>
          <w:sz w:val="19"/>
          <w:szCs w:val="19"/>
          <w:highlight w:val="white"/>
          <w:lang w:bidi="hi-IN"/>
        </w:rPr>
        <w:t>null</w:t>
      </w:r>
      <w:r>
        <w:rPr>
          <w:rFonts w:ascii="Consolas" w:hAnsi="Consolas" w:cs="Consolas"/>
          <w:color w:val="000000"/>
          <w:sz w:val="19"/>
          <w:szCs w:val="19"/>
          <w:highlight w:val="white"/>
          <w:lang w:bidi="hi-IN"/>
        </w:rPr>
        <w:t xml:space="preserve"> &amp;&amp; </w:t>
      </w:r>
      <w:proofErr w:type="spellStart"/>
      <w:r>
        <w:rPr>
          <w:rFonts w:ascii="Consolas" w:hAnsi="Consolas" w:cs="Consolas"/>
          <w:color w:val="000000"/>
          <w:sz w:val="19"/>
          <w:szCs w:val="19"/>
          <w:highlight w:val="white"/>
          <w:lang w:bidi="hi-IN"/>
        </w:rPr>
        <w:t>title.StartsWith</w:t>
      </w:r>
      <w:proofErr w:type="spellEnd"/>
      <w:r>
        <w:rPr>
          <w:rFonts w:ascii="Consolas" w:hAnsi="Consolas" w:cs="Consolas"/>
          <w:color w:val="000000"/>
          <w:sz w:val="19"/>
          <w:szCs w:val="19"/>
          <w:highlight w:val="white"/>
          <w:lang w:bidi="hi-IN"/>
        </w:rPr>
        <w:t>(</w:t>
      </w:r>
      <w:r>
        <w:rPr>
          <w:rFonts w:ascii="Consolas" w:hAnsi="Consolas" w:cs="Consolas"/>
          <w:color w:val="A31515"/>
          <w:sz w:val="19"/>
          <w:szCs w:val="19"/>
          <w:highlight w:val="white"/>
          <w:lang w:bidi="hi-IN"/>
        </w:rPr>
        <w:t>"Success code="</w:t>
      </w:r>
      <w:r>
        <w:rPr>
          <w:rFonts w:ascii="Consolas" w:hAnsi="Consolas" w:cs="Consolas"/>
          <w:color w:val="000000"/>
          <w:sz w:val="19"/>
          <w:szCs w:val="19"/>
          <w:highlight w:val="white"/>
          <w:lang w:bidi="hi-IN"/>
        </w:rPr>
        <w:t>))</w:t>
      </w:r>
    </w:p>
    <w:p w14:paraId="14118460" w14:textId="77777777" w:rsidR="0059288A" w:rsidRDefault="0059288A" w:rsidP="00497585">
      <w:pPr>
        <w:autoSpaceDE w:val="0"/>
        <w:autoSpaceDN w:val="0"/>
        <w:adjustRightInd w:val="0"/>
        <w:spacing w:after="0" w:line="240" w:lineRule="auto"/>
        <w:ind w:left="720"/>
        <w:rPr>
          <w:rFonts w:ascii="Consolas" w:hAnsi="Consolas" w:cs="Consolas"/>
          <w:color w:val="000000"/>
          <w:sz w:val="19"/>
          <w:szCs w:val="19"/>
          <w:highlight w:val="white"/>
          <w:lang w:bidi="hi-IN"/>
        </w:rPr>
      </w:pPr>
      <w:r>
        <w:rPr>
          <w:rFonts w:ascii="Consolas" w:hAnsi="Consolas" w:cs="Consolas"/>
          <w:color w:val="000000"/>
          <w:sz w:val="19"/>
          <w:szCs w:val="19"/>
          <w:highlight w:val="white"/>
          <w:lang w:bidi="hi-IN"/>
        </w:rPr>
        <w:tab/>
      </w:r>
      <w:r>
        <w:rPr>
          <w:rFonts w:ascii="Consolas" w:hAnsi="Consolas" w:cs="Consolas"/>
          <w:color w:val="000000"/>
          <w:sz w:val="19"/>
          <w:szCs w:val="19"/>
          <w:highlight w:val="white"/>
          <w:lang w:bidi="hi-IN"/>
        </w:rPr>
        <w:tab/>
        <w:t>{</w:t>
      </w:r>
    </w:p>
    <w:p w14:paraId="7F1024F2" w14:textId="77777777" w:rsidR="0059288A" w:rsidRDefault="0059288A" w:rsidP="00497585">
      <w:pPr>
        <w:autoSpaceDE w:val="0"/>
        <w:autoSpaceDN w:val="0"/>
        <w:adjustRightInd w:val="0"/>
        <w:spacing w:after="0" w:line="240" w:lineRule="auto"/>
        <w:ind w:left="720"/>
        <w:rPr>
          <w:rFonts w:ascii="Consolas" w:hAnsi="Consolas" w:cs="Consolas"/>
          <w:color w:val="000000"/>
          <w:sz w:val="19"/>
          <w:szCs w:val="19"/>
          <w:highlight w:val="white"/>
          <w:lang w:bidi="hi-IN"/>
        </w:rPr>
      </w:pPr>
      <w:r>
        <w:rPr>
          <w:rFonts w:ascii="Consolas" w:hAnsi="Consolas" w:cs="Consolas"/>
          <w:color w:val="000000"/>
          <w:sz w:val="19"/>
          <w:szCs w:val="19"/>
          <w:highlight w:val="white"/>
          <w:lang w:bidi="hi-IN"/>
        </w:rPr>
        <w:tab/>
      </w:r>
      <w:r>
        <w:rPr>
          <w:rFonts w:ascii="Consolas" w:hAnsi="Consolas" w:cs="Consolas"/>
          <w:color w:val="000000"/>
          <w:sz w:val="19"/>
          <w:szCs w:val="19"/>
          <w:highlight w:val="white"/>
          <w:lang w:bidi="hi-IN"/>
        </w:rPr>
        <w:tab/>
      </w:r>
      <w:r>
        <w:rPr>
          <w:rFonts w:ascii="Consolas" w:hAnsi="Consolas" w:cs="Consolas"/>
          <w:color w:val="000000"/>
          <w:sz w:val="19"/>
          <w:szCs w:val="19"/>
          <w:highlight w:val="white"/>
          <w:lang w:bidi="hi-IN"/>
        </w:rPr>
        <w:tab/>
      </w:r>
      <w:proofErr w:type="spellStart"/>
      <w:r>
        <w:rPr>
          <w:rFonts w:ascii="Consolas" w:hAnsi="Consolas" w:cs="Consolas"/>
          <w:color w:val="000000"/>
          <w:sz w:val="19"/>
          <w:szCs w:val="19"/>
          <w:highlight w:val="white"/>
          <w:lang w:bidi="hi-IN"/>
        </w:rPr>
        <w:t>authCode</w:t>
      </w:r>
      <w:proofErr w:type="spellEnd"/>
      <w:r>
        <w:rPr>
          <w:rFonts w:ascii="Consolas" w:hAnsi="Consolas" w:cs="Consolas"/>
          <w:color w:val="000000"/>
          <w:sz w:val="19"/>
          <w:szCs w:val="19"/>
          <w:highlight w:val="white"/>
          <w:lang w:bidi="hi-IN"/>
        </w:rPr>
        <w:t xml:space="preserve"> = </w:t>
      </w:r>
      <w:proofErr w:type="spellStart"/>
      <w:proofErr w:type="gramStart"/>
      <w:r>
        <w:rPr>
          <w:rFonts w:ascii="Consolas" w:hAnsi="Consolas" w:cs="Consolas"/>
          <w:color w:val="000000"/>
          <w:sz w:val="19"/>
          <w:szCs w:val="19"/>
          <w:highlight w:val="white"/>
          <w:lang w:bidi="hi-IN"/>
        </w:rPr>
        <w:t>title.Substring</w:t>
      </w:r>
      <w:proofErr w:type="spellEnd"/>
      <w:proofErr w:type="gramEnd"/>
      <w:r>
        <w:rPr>
          <w:rFonts w:ascii="Consolas" w:hAnsi="Consolas" w:cs="Consolas"/>
          <w:color w:val="000000"/>
          <w:sz w:val="19"/>
          <w:szCs w:val="19"/>
          <w:highlight w:val="white"/>
          <w:lang w:bidi="hi-IN"/>
        </w:rPr>
        <w:t>(13);</w:t>
      </w:r>
    </w:p>
    <w:p w14:paraId="29666275" w14:textId="77777777" w:rsidR="0059288A" w:rsidRDefault="0059288A" w:rsidP="0059288A">
      <w:pPr>
        <w:autoSpaceDE w:val="0"/>
        <w:autoSpaceDN w:val="0"/>
        <w:adjustRightInd w:val="0"/>
        <w:spacing w:after="0" w:line="240" w:lineRule="auto"/>
        <w:rPr>
          <w:rFonts w:ascii="Consolas" w:hAnsi="Consolas" w:cs="Consolas"/>
          <w:color w:val="000000"/>
          <w:sz w:val="19"/>
          <w:szCs w:val="19"/>
          <w:highlight w:val="white"/>
          <w:lang w:bidi="hi-IN"/>
        </w:rPr>
      </w:pPr>
      <w:r>
        <w:rPr>
          <w:rFonts w:ascii="Consolas" w:hAnsi="Consolas" w:cs="Consolas"/>
          <w:color w:val="000000"/>
          <w:sz w:val="19"/>
          <w:szCs w:val="19"/>
          <w:highlight w:val="white"/>
          <w:lang w:bidi="hi-IN"/>
        </w:rPr>
        <w:tab/>
      </w:r>
      <w:r>
        <w:rPr>
          <w:rFonts w:ascii="Consolas" w:hAnsi="Consolas" w:cs="Consolas"/>
          <w:color w:val="000000"/>
          <w:sz w:val="19"/>
          <w:szCs w:val="19"/>
          <w:highlight w:val="white"/>
          <w:lang w:bidi="hi-IN"/>
        </w:rPr>
        <w:tab/>
      </w:r>
      <w:r>
        <w:rPr>
          <w:rFonts w:ascii="Consolas" w:hAnsi="Consolas" w:cs="Consolas"/>
          <w:color w:val="000000"/>
          <w:sz w:val="19"/>
          <w:szCs w:val="19"/>
          <w:highlight w:val="white"/>
          <w:lang w:bidi="hi-IN"/>
        </w:rPr>
        <w:tab/>
        <w:t>…</w:t>
      </w:r>
    </w:p>
    <w:p w14:paraId="57DBF6CC" w14:textId="77777777" w:rsidR="0059288A" w:rsidRDefault="0059288A" w:rsidP="00AE25CC"/>
    <w:p w14:paraId="17C5E26B" w14:textId="7F25BF32" w:rsidR="004F256B" w:rsidRDefault="004F256B" w:rsidP="004F256B">
      <w:pPr>
        <w:pStyle w:val="Heading2"/>
      </w:pPr>
      <w:r>
        <w:t>Authorization Grant User Prompt</w:t>
      </w:r>
    </w:p>
    <w:p w14:paraId="6624E722" w14:textId="77777777" w:rsidR="00CB7AD6" w:rsidRPr="00CB7AD6" w:rsidRDefault="00CB7AD6" w:rsidP="00CB7AD6">
      <w:pPr>
        <w:spacing w:after="0"/>
      </w:pPr>
    </w:p>
    <w:p w14:paraId="026DF1D8" w14:textId="11C4F4BF" w:rsidR="004F256B" w:rsidRDefault="004F256B" w:rsidP="004F256B">
      <w:r>
        <w:t xml:space="preserve">The first step in both OAuth flows (implicit grant and authorization code grant) is to obtain the user’s consent for the OAuth client to access NetDocuments on his behalf.  NetDocuments does this by displaying a web page that identifies the calling application and describes the types of operations (scope) the application wants to perform on behalf of the user.   The Allow/Deny prompt is displayed to the user each time the grant flow authentication process is performed. For the Implicit flow process, the Allow/Deny prompt is only displayed </w:t>
      </w:r>
      <w:r w:rsidR="00513F11">
        <w:t xml:space="preserve">on </w:t>
      </w:r>
      <w:r>
        <w:t xml:space="preserve">the initial authentication process or again if the scope changes. </w:t>
      </w:r>
    </w:p>
    <w:p w14:paraId="4544E998" w14:textId="6C38E34F" w:rsidR="004F256B" w:rsidRDefault="004F256B" w:rsidP="004F256B">
      <w:r>
        <w:t xml:space="preserve">The Authorization Code retrieved using the authorization code grant flow MUST only be used once.  See </w:t>
      </w:r>
      <w:hyperlink r:id="rId38" w:anchor="section-1.3.1" w:history="1">
        <w:r w:rsidRPr="00BA76E0">
          <w:rPr>
            <w:rStyle w:val="Hyperlink"/>
          </w:rPr>
          <w:t>section 4.1.2 of the OAuth Specification</w:t>
        </w:r>
      </w:hyperlink>
      <w:r>
        <w:t>.  This is currently not enforced by NetDocuments but will be at any time in the near future.  All Clients MUST conform to this requirement IMMEDIATELY if not already to not break when the enforcement is implemented.</w:t>
      </w:r>
    </w:p>
    <w:p w14:paraId="5D753998" w14:textId="043620A0" w:rsidR="00CB7AD6" w:rsidRDefault="00CB7AD6" w:rsidP="004F256B"/>
    <w:p w14:paraId="2B8E41D7" w14:textId="6B43F1FB" w:rsidR="00B74840" w:rsidRDefault="00B74840" w:rsidP="00B74840">
      <w:pPr>
        <w:pStyle w:val="Heading2"/>
      </w:pPr>
      <w:r>
        <w:t>Client Credentials Grant Flow</w:t>
      </w:r>
    </w:p>
    <w:p w14:paraId="722F15D3" w14:textId="092CD616" w:rsidR="00B74840" w:rsidRDefault="00B74840" w:rsidP="00B74840">
      <w:r>
        <w:t>An application initiates the client credentials grant flow by sending a POST request to the following URL:</w:t>
      </w:r>
    </w:p>
    <w:p w14:paraId="13653B36" w14:textId="77777777" w:rsidR="00B74840" w:rsidRDefault="00C4302B" w:rsidP="00B74840">
      <w:pPr>
        <w:ind w:left="720"/>
      </w:pPr>
      <w:hyperlink r:id="rId39" w:history="1">
        <w:r w:rsidR="00B74840" w:rsidRPr="0013131D">
          <w:rPr>
            <w:rStyle w:val="Hyperlink"/>
          </w:rPr>
          <w:t>https://api.vault.netvoyage.com/v1/OAuth</w:t>
        </w:r>
      </w:hyperlink>
      <w:r w:rsidR="00B74840">
        <w:t xml:space="preserve">.  </w:t>
      </w:r>
    </w:p>
    <w:p w14:paraId="2D9D4E53" w14:textId="77777777" w:rsidR="00B74840" w:rsidRDefault="00B74840" w:rsidP="00B74840">
      <w:r>
        <w:t>The request body should be in URL-encoded form format and should include the following parameters:</w:t>
      </w:r>
    </w:p>
    <w:p w14:paraId="06D2997A" w14:textId="07CE7E3F" w:rsidR="00B74840" w:rsidRDefault="00B74840" w:rsidP="00B74840">
      <w:pPr>
        <w:pStyle w:val="ListParagraph"/>
        <w:numPr>
          <w:ilvl w:val="0"/>
          <w:numId w:val="2"/>
        </w:numPr>
      </w:pPr>
      <w:proofErr w:type="spellStart"/>
      <w:r>
        <w:t>grant_type</w:t>
      </w:r>
      <w:proofErr w:type="spellEnd"/>
      <w:r>
        <w:t xml:space="preserve"> – “</w:t>
      </w:r>
      <w:proofErr w:type="spellStart"/>
      <w:r>
        <w:t>client_credentials</w:t>
      </w:r>
      <w:proofErr w:type="spellEnd"/>
      <w:r>
        <w:t>”</w:t>
      </w:r>
    </w:p>
    <w:p w14:paraId="0BE6B4D2" w14:textId="43D0420F" w:rsidR="00B74840" w:rsidRDefault="00B74840" w:rsidP="00B74840">
      <w:pPr>
        <w:pStyle w:val="ListParagraph"/>
        <w:numPr>
          <w:ilvl w:val="0"/>
          <w:numId w:val="2"/>
        </w:numPr>
      </w:pPr>
      <w:r>
        <w:t xml:space="preserve">scope - one or more of the scope values listed in the Access Token Scope section.  </w:t>
      </w:r>
      <w:r w:rsidR="005F1E7C">
        <w:t>Spaces are</w:t>
      </w:r>
      <w:r>
        <w:t xml:space="preserve"> used to separate multiple scopes.</w:t>
      </w:r>
    </w:p>
    <w:p w14:paraId="7DBBDE4A" w14:textId="296CEAED" w:rsidR="00B74840" w:rsidRDefault="00B74840" w:rsidP="00B74840">
      <w:r>
        <w:t>This request also needs to include a basic authorization header formed from the client id and the client secret obtained when the application was registered and the id of the repository that the application will be allowed to access.  To create this header first construct a string in the form “&lt;</w:t>
      </w:r>
      <w:proofErr w:type="spellStart"/>
      <w:r>
        <w:t>client_id</w:t>
      </w:r>
      <w:proofErr w:type="spellEnd"/>
      <w:r>
        <w:t>&gt;|&lt;repository id&gt;:&lt;</w:t>
      </w:r>
      <w:proofErr w:type="spellStart"/>
      <w:r>
        <w:t>client_secret</w:t>
      </w:r>
      <w:proofErr w:type="spellEnd"/>
      <w:r>
        <w:t xml:space="preserve">&gt;”.  Perform a base 64 encoding on this string.  Then prepend “Basic </w:t>
      </w:r>
      <w:proofErr w:type="gramStart"/>
      <w:r>
        <w:t>“ (</w:t>
      </w:r>
      <w:proofErr w:type="gramEnd"/>
      <w:r>
        <w:t>notice the space after the word Basic) to this base 64 encoded string.</w:t>
      </w:r>
    </w:p>
    <w:p w14:paraId="2B4BBAB0" w14:textId="77777777" w:rsidR="00B74840" w:rsidRPr="00626359" w:rsidRDefault="00B74840" w:rsidP="00B74840">
      <w:pPr>
        <w:rPr>
          <w:b/>
          <w:bCs/>
        </w:rPr>
      </w:pPr>
      <w:r w:rsidRPr="00626359">
        <w:rPr>
          <w:b/>
          <w:bCs/>
        </w:rPr>
        <w:t>For example:</w:t>
      </w:r>
    </w:p>
    <w:p w14:paraId="1345CAE1" w14:textId="1B6019B9" w:rsidR="00B74840" w:rsidRDefault="00B74840" w:rsidP="00B74840">
      <w:pPr>
        <w:ind w:left="360"/>
      </w:pPr>
      <w:r>
        <w:lastRenderedPageBreak/>
        <w:t>An application to be used in a repository with the ID CA-FEDCBA has the following:</w:t>
      </w:r>
    </w:p>
    <w:p w14:paraId="7784E483" w14:textId="14E76739" w:rsidR="00B74840" w:rsidRDefault="00B74840" w:rsidP="00B74840">
      <w:pPr>
        <w:pStyle w:val="ListParagraph"/>
        <w:numPr>
          <w:ilvl w:val="0"/>
          <w:numId w:val="2"/>
        </w:numPr>
        <w:ind w:left="1080"/>
      </w:pPr>
      <w:r>
        <w:t xml:space="preserve"> client ID of “AP-1234ABCD”</w:t>
      </w:r>
    </w:p>
    <w:p w14:paraId="403F806F" w14:textId="77777777" w:rsidR="00B74840" w:rsidRDefault="00B74840" w:rsidP="00B74840">
      <w:pPr>
        <w:pStyle w:val="ListParagraph"/>
        <w:numPr>
          <w:ilvl w:val="0"/>
          <w:numId w:val="2"/>
        </w:numPr>
        <w:ind w:left="1080"/>
      </w:pPr>
      <w:r>
        <w:t xml:space="preserve"> client secret of “abcdefghijklmnopqrstuvwxyz123456890”</w:t>
      </w:r>
    </w:p>
    <w:p w14:paraId="5F2EEC21" w14:textId="77777777" w:rsidR="00B74840" w:rsidRDefault="00B74840" w:rsidP="00B74840">
      <w:pPr>
        <w:ind w:left="360"/>
      </w:pPr>
      <w:r>
        <w:t xml:space="preserve">The first step would be to construct the string </w:t>
      </w:r>
    </w:p>
    <w:p w14:paraId="2625849B" w14:textId="6609C007" w:rsidR="00B74840" w:rsidRDefault="00B74840" w:rsidP="00B74840">
      <w:pPr>
        <w:ind w:left="720"/>
      </w:pPr>
      <w:r>
        <w:t>“AP-1234ABCD|CA-</w:t>
      </w:r>
      <w:proofErr w:type="gramStart"/>
      <w:r>
        <w:t>FEDCBA:abcdefghijklmnopqrstuvwxyz</w:t>
      </w:r>
      <w:proofErr w:type="gramEnd"/>
      <w:r>
        <w:t>123456890”</w:t>
      </w:r>
    </w:p>
    <w:p w14:paraId="085D0741" w14:textId="77777777" w:rsidR="00B74840" w:rsidRDefault="00B74840" w:rsidP="00B74840">
      <w:pPr>
        <w:ind w:left="360"/>
      </w:pPr>
      <w:r>
        <w:t xml:space="preserve">After base 64 encoding this </w:t>
      </w:r>
      <w:proofErr w:type="gramStart"/>
      <w:r>
        <w:t>string</w:t>
      </w:r>
      <w:proofErr w:type="gramEnd"/>
      <w:r>
        <w:t xml:space="preserve"> we would have: </w:t>
      </w:r>
    </w:p>
    <w:p w14:paraId="73EBED07" w14:textId="07204409" w:rsidR="00B74840" w:rsidRPr="00B74840" w:rsidRDefault="00B74840" w:rsidP="00B74840">
      <w:pPr>
        <w:ind w:left="720"/>
        <w:rPr>
          <w:sz w:val="20"/>
          <w:szCs w:val="20"/>
        </w:rPr>
      </w:pPr>
      <w:r w:rsidRPr="00B74840">
        <w:rPr>
          <w:sz w:val="20"/>
          <w:szCs w:val="20"/>
        </w:rPr>
        <w:t>“QVAtMTIzNEFCQ0R8Q0EtRkVEQ0JBOmFiY2RlZmdoaWprbG1ub3BxcnN0dXZ3eHl6MTIzNDU2ODkw”</w:t>
      </w:r>
    </w:p>
    <w:p w14:paraId="3CF10A06" w14:textId="77777777" w:rsidR="00B74840" w:rsidRDefault="00B74840" w:rsidP="00B74840">
      <w:pPr>
        <w:ind w:left="360"/>
      </w:pPr>
      <w:r>
        <w:t xml:space="preserve"> The authorization header value would then be:</w:t>
      </w:r>
    </w:p>
    <w:p w14:paraId="061A51FD" w14:textId="4883EA9C" w:rsidR="00B74840" w:rsidRPr="00146B3C" w:rsidRDefault="00B74840" w:rsidP="00B74840">
      <w:pPr>
        <w:ind w:left="720"/>
        <w:rPr>
          <w:sz w:val="18"/>
          <w:szCs w:val="18"/>
        </w:rPr>
      </w:pPr>
      <w:r w:rsidRPr="00146B3C">
        <w:rPr>
          <w:sz w:val="18"/>
          <w:szCs w:val="18"/>
        </w:rPr>
        <w:t xml:space="preserve"> “Basic </w:t>
      </w:r>
      <w:r w:rsidRPr="00B74840">
        <w:rPr>
          <w:sz w:val="18"/>
          <w:szCs w:val="18"/>
        </w:rPr>
        <w:t>QVAtMTIzNEFCQ0R8Q0EtRkVEQ0JBOmFiY2RlZmdoaWprbG1ub3BxcnN0dXZ3eHl6MTIzNDU2ODkw</w:t>
      </w:r>
      <w:r w:rsidRPr="00146B3C">
        <w:rPr>
          <w:sz w:val="18"/>
          <w:szCs w:val="18"/>
        </w:rPr>
        <w:t xml:space="preserve">” </w:t>
      </w:r>
    </w:p>
    <w:p w14:paraId="3AC8072A" w14:textId="77777777" w:rsidR="00B74840" w:rsidRDefault="00B74840" w:rsidP="00B74840">
      <w:pPr>
        <w:ind w:left="360"/>
      </w:pPr>
      <w:r>
        <w:t>and the full authorization header would be</w:t>
      </w:r>
    </w:p>
    <w:p w14:paraId="26C7AF33" w14:textId="27F4F2D3" w:rsidR="00B74840" w:rsidRPr="00136038" w:rsidRDefault="00B74840" w:rsidP="00B74840">
      <w:pPr>
        <w:ind w:left="720"/>
        <w:rPr>
          <w:rFonts w:cstheme="minorHAnsi"/>
          <w:sz w:val="18"/>
          <w:szCs w:val="18"/>
        </w:rPr>
      </w:pPr>
      <w:r w:rsidRPr="00136038">
        <w:rPr>
          <w:rFonts w:cstheme="minorHAnsi"/>
          <w:sz w:val="18"/>
          <w:szCs w:val="18"/>
        </w:rPr>
        <w:t xml:space="preserve">“Authorization: Basic </w:t>
      </w:r>
      <w:r w:rsidRPr="00B74840">
        <w:rPr>
          <w:rFonts w:cstheme="minorHAnsi"/>
          <w:sz w:val="18"/>
          <w:szCs w:val="18"/>
        </w:rPr>
        <w:t>QVAtMTIzNEFCQ0R8Q0EtRkVEQ0JBOmFiY2RlZmdoaWprbG1ub3BxcnN0dXZ3eHl6MTIzNDU2ODkw</w:t>
      </w:r>
      <w:r w:rsidRPr="00136038">
        <w:rPr>
          <w:rFonts w:cstheme="minorHAnsi"/>
          <w:sz w:val="18"/>
          <w:szCs w:val="18"/>
        </w:rPr>
        <w:t>”</w:t>
      </w:r>
    </w:p>
    <w:p w14:paraId="5599024E" w14:textId="77777777" w:rsidR="00B74840" w:rsidRPr="000A1C4B" w:rsidRDefault="00B74840" w:rsidP="00B74840">
      <w:pPr>
        <w:ind w:left="720"/>
        <w:rPr>
          <w:rFonts w:ascii="Courier New" w:hAnsi="Courier New" w:cs="Courier New"/>
          <w:sz w:val="16"/>
          <w:szCs w:val="16"/>
        </w:rPr>
      </w:pPr>
    </w:p>
    <w:p w14:paraId="69FA4ED0" w14:textId="77777777" w:rsidR="00B74840" w:rsidRDefault="00B74840" w:rsidP="00B74840">
      <w:r>
        <w:t>The response to this request will be a JSON or XML object (depending on the Accept header in the request) with the following members:</w:t>
      </w:r>
    </w:p>
    <w:p w14:paraId="42AE71A8" w14:textId="77777777" w:rsidR="00B74840" w:rsidRDefault="00B74840" w:rsidP="00B74840">
      <w:pPr>
        <w:pStyle w:val="ListParagraph"/>
        <w:numPr>
          <w:ilvl w:val="0"/>
          <w:numId w:val="4"/>
        </w:numPr>
      </w:pPr>
      <w:proofErr w:type="spellStart"/>
      <w:r>
        <w:t>access_token</w:t>
      </w:r>
      <w:proofErr w:type="spellEnd"/>
      <w:r>
        <w:t xml:space="preserve"> – An access token that can be used in requests to the REST API</w:t>
      </w:r>
    </w:p>
    <w:p w14:paraId="0EBF3546" w14:textId="77777777" w:rsidR="00B74840" w:rsidRDefault="00B74840" w:rsidP="00B74840">
      <w:pPr>
        <w:pStyle w:val="ListParagraph"/>
        <w:widowControl w:val="0"/>
        <w:numPr>
          <w:ilvl w:val="0"/>
          <w:numId w:val="4"/>
        </w:numPr>
        <w:contextualSpacing w:val="0"/>
      </w:pPr>
      <w:proofErr w:type="spellStart"/>
      <w:r>
        <w:t>token_type</w:t>
      </w:r>
      <w:proofErr w:type="spellEnd"/>
      <w:r>
        <w:t xml:space="preserve"> – “Bearer”</w:t>
      </w:r>
    </w:p>
    <w:p w14:paraId="28A70ED0" w14:textId="237ED1F7" w:rsidR="00B74840" w:rsidRDefault="00B74840" w:rsidP="00B74840">
      <w:pPr>
        <w:pStyle w:val="Heading4"/>
      </w:pPr>
      <w:r>
        <w:t>Client Credentials Identity Mapping</w:t>
      </w:r>
    </w:p>
    <w:p w14:paraId="5349A88D" w14:textId="75CE2533" w:rsidR="00B74840" w:rsidRDefault="00B74840" w:rsidP="00B74840">
      <w:r>
        <w:t xml:space="preserve">Before the client credentials grant flow can be used to gain access to a repository, a repository administrator must first define a mapping between the application’s client ID and </w:t>
      </w:r>
      <w:r w:rsidR="005F1E7C">
        <w:t xml:space="preserve">the identity of an account that the application will impersonate while operating in the repository.  This mapping is defined by going to </w:t>
      </w:r>
      <w:r w:rsidR="00BB561A" w:rsidRPr="00BB561A">
        <w:t>the repository administration page and then clicking on the Service Account link</w:t>
      </w:r>
      <w:r w:rsidR="005F1E7C">
        <w:t>.  Access tokens obtained through the client credentials grant flow will run with the permissions of the mapped identity within the repository specified when obtaining the access token and will not have access to any other repositories.  These permissions may further be limited by the scope specified when obtaining the access token.  The recommended best practice is to map each application that will use the client credentials grant flow to a separate identity.  This makes it easier to determine which actions were performed by which applications when reviewing document properties, document history entries, consolidated activity log records, and administrative action log records.</w:t>
      </w:r>
    </w:p>
    <w:p w14:paraId="083F7C3F" w14:textId="77777777" w:rsidR="005F1E7C" w:rsidRPr="00B74840" w:rsidRDefault="005F1E7C" w:rsidP="00B74840"/>
    <w:p w14:paraId="7FC24A1A" w14:textId="3C863899" w:rsidR="004F256B" w:rsidRDefault="004F256B" w:rsidP="004F256B">
      <w:pPr>
        <w:pStyle w:val="Heading2"/>
      </w:pPr>
      <w:r>
        <w:t>Token Revocation Endpoint</w:t>
      </w:r>
    </w:p>
    <w:p w14:paraId="50302812" w14:textId="77777777" w:rsidR="00CB7AD6" w:rsidRPr="00CB7AD6" w:rsidRDefault="00CB7AD6" w:rsidP="00CB7AD6">
      <w:pPr>
        <w:spacing w:after="0"/>
      </w:pPr>
    </w:p>
    <w:p w14:paraId="5BA1B823" w14:textId="168AD237" w:rsidR="004F256B" w:rsidRDefault="004F256B" w:rsidP="00B37287">
      <w:r>
        <w:lastRenderedPageBreak/>
        <w:t>This will allow an application to explicitly revoke these tokens when it is finished using them, which will prevent attackers from making use of these tokens.  We recommend that all applications that use the authorization code grant flow make use of this new API to revoke refresh tokens when the application is uninstalled or deactivated.  Revoking access tokens at the time a user logs out of a session would be a best practice that would further improve security.  However</w:t>
      </w:r>
      <w:r w:rsidR="008B7D3E">
        <w:t>,</w:t>
      </w:r>
      <w:r>
        <w:t xml:space="preserve"> the use of this new endpoint is </w:t>
      </w:r>
      <w:proofErr w:type="gramStart"/>
      <w:r>
        <w:t>optional</w:t>
      </w:r>
      <w:proofErr w:type="gramEnd"/>
      <w:r>
        <w:t xml:space="preserve"> and applications are not required to make use of it.</w:t>
      </w:r>
    </w:p>
    <w:p w14:paraId="38FBD5F6" w14:textId="77777777" w:rsidR="00CB7AD6" w:rsidRPr="00A34489" w:rsidRDefault="00CB7AD6" w:rsidP="004F256B"/>
    <w:p w14:paraId="66EC99E0" w14:textId="304C0553" w:rsidR="00691625" w:rsidRDefault="00691625" w:rsidP="00691625">
      <w:pPr>
        <w:pStyle w:val="Heading2"/>
      </w:pPr>
      <w:r>
        <w:t>Revoking a Token</w:t>
      </w:r>
    </w:p>
    <w:p w14:paraId="6F751B83" w14:textId="77777777" w:rsidR="00CB7AD6" w:rsidRPr="00CB7AD6" w:rsidRDefault="00CB7AD6" w:rsidP="00CB7AD6">
      <w:pPr>
        <w:spacing w:after="0"/>
      </w:pPr>
    </w:p>
    <w:p w14:paraId="1DD8223C" w14:textId="77777777" w:rsidR="00691625" w:rsidRDefault="00691625" w:rsidP="00691625">
      <w:r>
        <w:t xml:space="preserve">An application can revoke an access or refresh token by sending a POST request to </w:t>
      </w:r>
      <w:hyperlink r:id="rId40" w:history="1">
        <w:r>
          <w:rPr>
            <w:rStyle w:val="Hyperlink"/>
          </w:rPr>
          <w:t>https://api.vault.netvoyage.com/v1/oauth/revoke</w:t>
        </w:r>
      </w:hyperlink>
      <w:r>
        <w:t>.  The request body should be in URL-encoded form format and should include the following parameters:</w:t>
      </w:r>
    </w:p>
    <w:p w14:paraId="07A614F1" w14:textId="77777777" w:rsidR="00691625" w:rsidRDefault="00691625" w:rsidP="00691625">
      <w:pPr>
        <w:pStyle w:val="ListParagraph"/>
        <w:numPr>
          <w:ilvl w:val="0"/>
          <w:numId w:val="8"/>
        </w:numPr>
      </w:pPr>
      <w:r>
        <w:rPr>
          <w:i/>
        </w:rPr>
        <w:t>token</w:t>
      </w:r>
      <w:r>
        <w:t xml:space="preserve"> – the token to be revoked.  This is an URL encoded string.</w:t>
      </w:r>
    </w:p>
    <w:p w14:paraId="097E1D6C" w14:textId="77777777" w:rsidR="00691625" w:rsidRDefault="00691625" w:rsidP="00691625">
      <w:pPr>
        <w:pStyle w:val="ListParagraph"/>
        <w:numPr>
          <w:ilvl w:val="0"/>
          <w:numId w:val="8"/>
        </w:numPr>
      </w:pPr>
      <w:proofErr w:type="spellStart"/>
      <w:r>
        <w:rPr>
          <w:i/>
        </w:rPr>
        <w:t>Token_type_hint</w:t>
      </w:r>
      <w:proofErr w:type="spellEnd"/>
      <w:r>
        <w:t xml:space="preserve"> – This is an </w:t>
      </w:r>
      <w:r>
        <w:rPr>
          <w:u w:val="single"/>
        </w:rPr>
        <w:t>optional</w:t>
      </w:r>
      <w:r>
        <w:t xml:space="preserve"> hint about the type of token being submitted for revocation.  Clients may pass this parameter in order to help the server to optimize its toke lookup.  Hints that are currently supported are:</w:t>
      </w:r>
    </w:p>
    <w:p w14:paraId="463B70BB" w14:textId="77777777" w:rsidR="00691625" w:rsidRDefault="00691625" w:rsidP="00691625">
      <w:pPr>
        <w:pStyle w:val="ListParagraph"/>
        <w:numPr>
          <w:ilvl w:val="1"/>
          <w:numId w:val="8"/>
        </w:numPr>
      </w:pPr>
      <w:proofErr w:type="spellStart"/>
      <w:r>
        <w:rPr>
          <w:i/>
        </w:rPr>
        <w:t>access_token</w:t>
      </w:r>
      <w:proofErr w:type="spellEnd"/>
      <w:r>
        <w:t xml:space="preserve"> – the provided token is that of an access token</w:t>
      </w:r>
    </w:p>
    <w:p w14:paraId="71608E1F" w14:textId="77777777" w:rsidR="00691625" w:rsidRDefault="00691625" w:rsidP="00691625">
      <w:pPr>
        <w:pStyle w:val="ListParagraph"/>
        <w:numPr>
          <w:ilvl w:val="1"/>
          <w:numId w:val="8"/>
        </w:numPr>
      </w:pPr>
      <w:proofErr w:type="spellStart"/>
      <w:r>
        <w:rPr>
          <w:i/>
        </w:rPr>
        <w:t>refresh_token</w:t>
      </w:r>
      <w:proofErr w:type="spellEnd"/>
      <w:r>
        <w:t xml:space="preserve"> – the provided token is that of a refresh token</w:t>
      </w:r>
    </w:p>
    <w:p w14:paraId="20393373" w14:textId="62EABCC5" w:rsidR="00691625" w:rsidRDefault="00691625" w:rsidP="00691625">
      <w:r>
        <w:t xml:space="preserve">The result of a successful OAuth revoke request </w:t>
      </w:r>
      <w:r w:rsidR="00B37287">
        <w:t>contains</w:t>
      </w:r>
      <w:r>
        <w:t xml:space="preserve"> the following property information:</w:t>
      </w:r>
    </w:p>
    <w:p w14:paraId="4D7783BD" w14:textId="02469D55" w:rsidR="00691625" w:rsidRDefault="00691625" w:rsidP="00691625">
      <w:pPr>
        <w:pStyle w:val="ListParagraph"/>
        <w:numPr>
          <w:ilvl w:val="1"/>
          <w:numId w:val="9"/>
        </w:numPr>
        <w:ind w:left="720"/>
      </w:pPr>
      <w:r>
        <w:rPr>
          <w:i/>
        </w:rPr>
        <w:t>Revoked</w:t>
      </w:r>
      <w:r>
        <w:t xml:space="preserve"> – this </w:t>
      </w:r>
      <w:r w:rsidR="00B37287">
        <w:t>Boolean</w:t>
      </w:r>
      <w:r>
        <w:t xml:space="preserve"> property indicates if the provided token was successfully revoked or not</w:t>
      </w:r>
    </w:p>
    <w:p w14:paraId="733D5AED" w14:textId="47204FF0" w:rsidR="00B37287" w:rsidRDefault="00B37287" w:rsidP="00B37287">
      <w:pPr>
        <w:pStyle w:val="ListParagraph"/>
      </w:pPr>
    </w:p>
    <w:p w14:paraId="3DA7938A" w14:textId="77777777" w:rsidR="00B37287" w:rsidRDefault="00B37287" w:rsidP="00B37287">
      <w:pPr>
        <w:pStyle w:val="ListParagraph"/>
      </w:pPr>
    </w:p>
    <w:p w14:paraId="0320B772" w14:textId="65289CE1" w:rsidR="00691625" w:rsidRDefault="00691625" w:rsidP="00691625">
      <w:pPr>
        <w:pStyle w:val="Heading5"/>
      </w:pPr>
      <w:r>
        <w:t>Revoke Example</w:t>
      </w:r>
    </w:p>
    <w:p w14:paraId="39FD00BD" w14:textId="77777777" w:rsidR="00B37287" w:rsidRDefault="00B37287" w:rsidP="00691625">
      <w:pPr>
        <w:ind w:left="720"/>
        <w:rPr>
          <w:b/>
        </w:rPr>
      </w:pPr>
    </w:p>
    <w:p w14:paraId="192A4F0F" w14:textId="60D3D771" w:rsidR="00691625" w:rsidRDefault="00691625" w:rsidP="00691625">
      <w:pPr>
        <w:ind w:left="720"/>
        <w:rPr>
          <w:b/>
        </w:rPr>
      </w:pPr>
      <w:r>
        <w:rPr>
          <w:b/>
        </w:rPr>
        <w:t>Request</w:t>
      </w:r>
    </w:p>
    <w:p w14:paraId="0727A03D"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 xml:space="preserve">POST </w:t>
      </w:r>
      <w:hyperlink r:id="rId41" w:history="1">
        <w:r>
          <w:rPr>
            <w:rStyle w:val="Hyperlink"/>
            <w:rFonts w:ascii="Lucida Console" w:hAnsi="Lucida Console" w:cs="Lucida Console"/>
            <w:sz w:val="17"/>
            <w:szCs w:val="17"/>
          </w:rPr>
          <w:t>http://api.ducot.netdocuments.com/v1/oauth/revoke HTTP/1.1</w:t>
        </w:r>
      </w:hyperlink>
    </w:p>
    <w:p w14:paraId="163AE79B"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Authorization: Bearer 3taIM5Ahza4pKKcvVbU3IykixtVUUYdKBckb0CtMz0iHVBpKVl7MWs3F2d5iZ4NmrNkW7c6BF4cyjSU8dqbix1WRMrsbw5dvaw24Fs1IP00=</w:t>
      </w:r>
    </w:p>
    <w:p w14:paraId="6CD3D58F"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Accept: application/</w:t>
      </w:r>
      <w:proofErr w:type="spellStart"/>
      <w:r>
        <w:rPr>
          <w:rFonts w:ascii="Lucida Console" w:hAnsi="Lucida Console" w:cs="Lucida Console"/>
          <w:sz w:val="17"/>
          <w:szCs w:val="17"/>
        </w:rPr>
        <w:t>json</w:t>
      </w:r>
      <w:proofErr w:type="spellEnd"/>
      <w:r>
        <w:rPr>
          <w:rFonts w:ascii="Lucida Console" w:hAnsi="Lucida Console" w:cs="Lucida Console"/>
          <w:sz w:val="17"/>
          <w:szCs w:val="17"/>
        </w:rPr>
        <w:t>, text/</w:t>
      </w:r>
      <w:proofErr w:type="spellStart"/>
      <w:r>
        <w:rPr>
          <w:rFonts w:ascii="Lucida Console" w:hAnsi="Lucida Console" w:cs="Lucida Console"/>
          <w:sz w:val="17"/>
          <w:szCs w:val="17"/>
        </w:rPr>
        <w:t>javascript</w:t>
      </w:r>
      <w:proofErr w:type="spellEnd"/>
      <w:r>
        <w:rPr>
          <w:rFonts w:ascii="Lucida Console" w:hAnsi="Lucida Console" w:cs="Lucida Console"/>
          <w:sz w:val="17"/>
          <w:szCs w:val="17"/>
        </w:rPr>
        <w:t>, */*; q=0.01</w:t>
      </w:r>
    </w:p>
    <w:p w14:paraId="15B4CE41"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lang w:val="fr-MA"/>
        </w:rPr>
      </w:pPr>
      <w:r>
        <w:rPr>
          <w:rFonts w:ascii="Lucida Console" w:hAnsi="Lucida Console" w:cs="Lucida Console"/>
          <w:sz w:val="17"/>
          <w:szCs w:val="17"/>
          <w:lang w:val="fr-MA"/>
        </w:rPr>
        <w:t>Content-</w:t>
      </w:r>
      <w:proofErr w:type="gramStart"/>
      <w:r>
        <w:rPr>
          <w:rFonts w:ascii="Lucida Console" w:hAnsi="Lucida Console" w:cs="Lucida Console"/>
          <w:sz w:val="17"/>
          <w:szCs w:val="17"/>
          <w:lang w:val="fr-MA"/>
        </w:rPr>
        <w:t>Type:</w:t>
      </w:r>
      <w:proofErr w:type="gramEnd"/>
      <w:r>
        <w:rPr>
          <w:rFonts w:ascii="Lucida Console" w:hAnsi="Lucida Console" w:cs="Lucida Console"/>
          <w:sz w:val="17"/>
          <w:szCs w:val="17"/>
          <w:lang w:val="fr-MA"/>
        </w:rPr>
        <w:t xml:space="preserve"> application/x-www-</w:t>
      </w:r>
      <w:proofErr w:type="spellStart"/>
      <w:r>
        <w:rPr>
          <w:rFonts w:ascii="Lucida Console" w:hAnsi="Lucida Console" w:cs="Lucida Console"/>
          <w:sz w:val="17"/>
          <w:szCs w:val="17"/>
          <w:lang w:val="fr-MA"/>
        </w:rPr>
        <w:t>form</w:t>
      </w:r>
      <w:proofErr w:type="spellEnd"/>
      <w:r>
        <w:rPr>
          <w:rFonts w:ascii="Lucida Console" w:hAnsi="Lucida Console" w:cs="Lucida Console"/>
          <w:sz w:val="17"/>
          <w:szCs w:val="17"/>
          <w:lang w:val="fr-MA"/>
        </w:rPr>
        <w:t>-</w:t>
      </w:r>
      <w:proofErr w:type="spellStart"/>
      <w:r>
        <w:rPr>
          <w:rFonts w:ascii="Lucida Console" w:hAnsi="Lucida Console" w:cs="Lucida Console"/>
          <w:sz w:val="17"/>
          <w:szCs w:val="17"/>
          <w:lang w:val="fr-MA"/>
        </w:rPr>
        <w:t>urlencoded</w:t>
      </w:r>
      <w:proofErr w:type="spellEnd"/>
    </w:p>
    <w:p w14:paraId="54595E77"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Host: api.ducot.netdocuments.com</w:t>
      </w:r>
    </w:p>
    <w:p w14:paraId="0389E6AF"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Content-Length: 146</w:t>
      </w:r>
    </w:p>
    <w:p w14:paraId="5C6366D1"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Expect: 100-continue</w:t>
      </w:r>
    </w:p>
    <w:p w14:paraId="6C6C564F"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Connection: Keep-Alive</w:t>
      </w:r>
    </w:p>
    <w:p w14:paraId="1338149B"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p>
    <w:p w14:paraId="697B342E"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token=3yg1jpI%2bZ3aucmBojo4hFYQZ6wi34cQZwkKvxU8MoOB0jW6bQ3pQ6KVYvpXfnoGLLd7i1MazCIvxKIn123%2fqYyDxDVLfUYQjRphO6Mt6Ws8%3d&amp;token_type_hint=access_token</w:t>
      </w:r>
    </w:p>
    <w:p w14:paraId="368DB98E"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p>
    <w:p w14:paraId="76144530" w14:textId="77777777" w:rsidR="00691625" w:rsidRDefault="00691625" w:rsidP="00691625">
      <w:pPr>
        <w:autoSpaceDE w:val="0"/>
        <w:autoSpaceDN w:val="0"/>
        <w:adjustRightInd w:val="0"/>
        <w:spacing w:after="0" w:line="240" w:lineRule="auto"/>
        <w:ind w:left="720"/>
        <w:rPr>
          <w:rFonts w:ascii="Lucida Console" w:hAnsi="Lucida Console" w:cs="Lucida Console"/>
          <w:sz w:val="17"/>
          <w:szCs w:val="17"/>
        </w:rPr>
      </w:pPr>
    </w:p>
    <w:p w14:paraId="02AF4305" w14:textId="77777777" w:rsidR="00691625" w:rsidRDefault="00691625" w:rsidP="00691625">
      <w:pPr>
        <w:ind w:left="720"/>
        <w:rPr>
          <w:b/>
        </w:rPr>
      </w:pPr>
      <w:r>
        <w:rPr>
          <w:b/>
        </w:rPr>
        <w:t>Response</w:t>
      </w:r>
    </w:p>
    <w:p w14:paraId="18AABE9B"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HTTP/1.1 200 OK</w:t>
      </w:r>
    </w:p>
    <w:p w14:paraId="695F0518"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Cache-Control: no-cache</w:t>
      </w:r>
    </w:p>
    <w:p w14:paraId="7D5350D1"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Pragma: no-cache</w:t>
      </w:r>
    </w:p>
    <w:p w14:paraId="00505FBC"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lastRenderedPageBreak/>
        <w:t>Content-Type: application/</w:t>
      </w:r>
      <w:proofErr w:type="spellStart"/>
      <w:r>
        <w:rPr>
          <w:rFonts w:ascii="Lucida Console" w:hAnsi="Lucida Console" w:cs="Lucida Console"/>
          <w:sz w:val="17"/>
          <w:szCs w:val="17"/>
        </w:rPr>
        <w:t>json</w:t>
      </w:r>
      <w:proofErr w:type="spellEnd"/>
      <w:r>
        <w:rPr>
          <w:rFonts w:ascii="Lucida Console" w:hAnsi="Lucida Console" w:cs="Lucida Console"/>
          <w:sz w:val="17"/>
          <w:szCs w:val="17"/>
        </w:rPr>
        <w:t>; charset=utf-8</w:t>
      </w:r>
    </w:p>
    <w:p w14:paraId="267561E0"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Expires: -1</w:t>
      </w:r>
    </w:p>
    <w:p w14:paraId="00389929"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Server: Microsoft-IIS/10.0</w:t>
      </w:r>
    </w:p>
    <w:p w14:paraId="16586009"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proofErr w:type="spellStart"/>
      <w:r>
        <w:rPr>
          <w:rFonts w:ascii="Lucida Console" w:hAnsi="Lucida Console" w:cs="Lucida Console"/>
          <w:sz w:val="17"/>
          <w:szCs w:val="17"/>
        </w:rPr>
        <w:t>NDRestAPIAllowance</w:t>
      </w:r>
      <w:proofErr w:type="spellEnd"/>
      <w:r>
        <w:rPr>
          <w:rFonts w:ascii="Lucida Console" w:hAnsi="Lucida Console" w:cs="Lucida Console"/>
          <w:sz w:val="17"/>
          <w:szCs w:val="17"/>
        </w:rPr>
        <w:t>: 10000000</w:t>
      </w:r>
    </w:p>
    <w:p w14:paraId="5768FE34"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proofErr w:type="spellStart"/>
      <w:r>
        <w:rPr>
          <w:rFonts w:ascii="Lucida Console" w:hAnsi="Lucida Console" w:cs="Lucida Console"/>
          <w:sz w:val="17"/>
          <w:szCs w:val="17"/>
        </w:rPr>
        <w:t>NDRestAPIAllowanceUsed</w:t>
      </w:r>
      <w:proofErr w:type="spellEnd"/>
      <w:r>
        <w:rPr>
          <w:rFonts w:ascii="Lucida Console" w:hAnsi="Lucida Console" w:cs="Lucida Console"/>
          <w:sz w:val="17"/>
          <w:szCs w:val="17"/>
        </w:rPr>
        <w:t>: 100</w:t>
      </w:r>
    </w:p>
    <w:p w14:paraId="71ECFD4A"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proofErr w:type="spellStart"/>
      <w:r>
        <w:rPr>
          <w:rFonts w:ascii="Lucida Console" w:hAnsi="Lucida Console" w:cs="Lucida Console"/>
          <w:sz w:val="17"/>
          <w:szCs w:val="17"/>
        </w:rPr>
        <w:t>NDRestAPICost</w:t>
      </w:r>
      <w:proofErr w:type="spellEnd"/>
      <w:r>
        <w:rPr>
          <w:rFonts w:ascii="Lucida Console" w:hAnsi="Lucida Console" w:cs="Lucida Console"/>
          <w:sz w:val="17"/>
          <w:szCs w:val="17"/>
        </w:rPr>
        <w:t>: 100</w:t>
      </w:r>
    </w:p>
    <w:p w14:paraId="2BBE0196"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X-</w:t>
      </w:r>
      <w:proofErr w:type="spellStart"/>
      <w:r>
        <w:rPr>
          <w:rFonts w:ascii="Lucida Console" w:hAnsi="Lucida Console" w:cs="Lucida Console"/>
          <w:sz w:val="17"/>
          <w:szCs w:val="17"/>
        </w:rPr>
        <w:t>AspNet</w:t>
      </w:r>
      <w:proofErr w:type="spellEnd"/>
      <w:r>
        <w:rPr>
          <w:rFonts w:ascii="Lucida Console" w:hAnsi="Lucida Console" w:cs="Lucida Console"/>
          <w:sz w:val="17"/>
          <w:szCs w:val="17"/>
        </w:rPr>
        <w:t>-Version: 4.0.30319</w:t>
      </w:r>
    </w:p>
    <w:p w14:paraId="334F9B27"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X-Powered-By: ASP.NET</w:t>
      </w:r>
    </w:p>
    <w:p w14:paraId="100001D6"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Date: Wed, 25 Apr 2018 13:44:31 GMT</w:t>
      </w:r>
    </w:p>
    <w:p w14:paraId="6B5319F9"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Content-Length: 16</w:t>
      </w:r>
    </w:p>
    <w:p w14:paraId="6E185E3D"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p>
    <w:p w14:paraId="37E442DF" w14:textId="77777777" w:rsidR="00691625" w:rsidRDefault="00691625" w:rsidP="00691625">
      <w:pPr>
        <w:autoSpaceDE w:val="0"/>
        <w:autoSpaceDN w:val="0"/>
        <w:adjustRightInd w:val="0"/>
        <w:spacing w:after="0" w:line="240" w:lineRule="auto"/>
        <w:ind w:left="1080"/>
        <w:rPr>
          <w:rFonts w:ascii="Lucida Console" w:hAnsi="Lucida Console" w:cs="Lucida Console"/>
          <w:sz w:val="17"/>
          <w:szCs w:val="17"/>
        </w:rPr>
      </w:pPr>
      <w:r>
        <w:rPr>
          <w:rFonts w:ascii="Lucida Console" w:hAnsi="Lucida Console" w:cs="Lucida Console"/>
          <w:sz w:val="17"/>
          <w:szCs w:val="17"/>
        </w:rPr>
        <w:t>{"</w:t>
      </w:r>
      <w:proofErr w:type="spellStart"/>
      <w:r>
        <w:rPr>
          <w:rFonts w:ascii="Lucida Console" w:hAnsi="Lucida Console" w:cs="Lucida Console"/>
          <w:sz w:val="17"/>
          <w:szCs w:val="17"/>
        </w:rPr>
        <w:t>Revoked</w:t>
      </w:r>
      <w:proofErr w:type="gramStart"/>
      <w:r>
        <w:rPr>
          <w:rFonts w:ascii="Lucida Console" w:hAnsi="Lucida Console" w:cs="Lucida Console"/>
          <w:sz w:val="17"/>
          <w:szCs w:val="17"/>
        </w:rPr>
        <w:t>":true</w:t>
      </w:r>
      <w:proofErr w:type="spellEnd"/>
      <w:proofErr w:type="gramEnd"/>
      <w:r>
        <w:rPr>
          <w:rFonts w:ascii="Lucida Console" w:hAnsi="Lucida Console" w:cs="Lucida Console"/>
          <w:sz w:val="17"/>
          <w:szCs w:val="17"/>
        </w:rPr>
        <w:t>}</w:t>
      </w:r>
    </w:p>
    <w:p w14:paraId="58280A0F" w14:textId="77777777" w:rsidR="0084255C" w:rsidRDefault="0084255C" w:rsidP="00AE25CC"/>
    <w:p w14:paraId="1316BA51" w14:textId="77777777" w:rsidR="00AE25CC" w:rsidRDefault="00AE25CC" w:rsidP="00AE25CC"/>
    <w:p w14:paraId="69F6793C" w14:textId="7BDE1BB2" w:rsidR="000B7622" w:rsidRDefault="000B7622" w:rsidP="000B7622">
      <w:pPr>
        <w:rPr>
          <w:sz w:val="16"/>
        </w:rPr>
      </w:pPr>
    </w:p>
    <w:p w14:paraId="2938ADB3" w14:textId="35518C67" w:rsidR="00691625" w:rsidRPr="00626D61" w:rsidRDefault="00691625" w:rsidP="00691625">
      <w:pPr>
        <w:spacing w:after="0" w:line="180" w:lineRule="exact"/>
        <w:rPr>
          <w:sz w:val="16"/>
        </w:rPr>
      </w:pPr>
      <w:r>
        <w:rPr>
          <w:rFonts w:ascii="Arial" w:hAnsi="Arial" w:cs="Arial"/>
          <w:sz w:val="16"/>
        </w:rPr>
        <w:fldChar w:fldCharType="begin"/>
      </w:r>
      <w:r>
        <w:rPr>
          <w:rFonts w:ascii="Arial" w:hAnsi="Arial" w:cs="Arial"/>
          <w:sz w:val="16"/>
        </w:rPr>
        <w:instrText xml:space="preserve"> DOCVARIABLE ndGeneratedStamp \* MERGEFORMAT </w:instrText>
      </w:r>
      <w:r>
        <w:rPr>
          <w:rFonts w:ascii="Arial" w:hAnsi="Arial" w:cs="Arial"/>
          <w:sz w:val="16"/>
        </w:rPr>
        <w:fldChar w:fldCharType="separate"/>
      </w:r>
      <w:r>
        <w:rPr>
          <w:rFonts w:ascii="Arial" w:hAnsi="Arial" w:cs="Arial"/>
          <w:sz w:val="16"/>
        </w:rPr>
        <w:t>4817-8137-6671, v. 1</w:t>
      </w:r>
      <w:r>
        <w:rPr>
          <w:rFonts w:ascii="Arial" w:hAnsi="Arial" w:cs="Arial"/>
          <w:sz w:val="16"/>
        </w:rPr>
        <w:fldChar w:fldCharType="end"/>
      </w:r>
    </w:p>
    <w:sectPr w:rsidR="00691625" w:rsidRPr="00626D61" w:rsidSect="00C847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E3988C" w14:textId="77777777" w:rsidR="00CE4BD5" w:rsidRDefault="00CE4BD5" w:rsidP="005F1E7C">
      <w:pPr>
        <w:spacing w:after="0" w:line="240" w:lineRule="auto"/>
      </w:pPr>
      <w:r>
        <w:separator/>
      </w:r>
    </w:p>
  </w:endnote>
  <w:endnote w:type="continuationSeparator" w:id="0">
    <w:p w14:paraId="3B44472B" w14:textId="77777777" w:rsidR="00CE4BD5" w:rsidRDefault="00CE4BD5" w:rsidP="005F1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B69DFA" w14:textId="77777777" w:rsidR="00CE4BD5" w:rsidRDefault="00CE4BD5" w:rsidP="005F1E7C">
      <w:pPr>
        <w:spacing w:after="0" w:line="240" w:lineRule="auto"/>
      </w:pPr>
      <w:r>
        <w:separator/>
      </w:r>
    </w:p>
  </w:footnote>
  <w:footnote w:type="continuationSeparator" w:id="0">
    <w:p w14:paraId="5B2C19CA" w14:textId="77777777" w:rsidR="00CE4BD5" w:rsidRDefault="00CE4BD5" w:rsidP="005F1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75C09"/>
    <w:multiLevelType w:val="hybridMultilevel"/>
    <w:tmpl w:val="BA54CBDA"/>
    <w:lvl w:ilvl="0" w:tplc="7FE60A26">
      <w:numFmt w:val="bullet"/>
      <w:lvlText w:val=""/>
      <w:lvlJc w:val="left"/>
      <w:pPr>
        <w:ind w:left="810" w:hanging="360"/>
      </w:pPr>
      <w:rPr>
        <w:rFonts w:ascii="Symbol" w:eastAsiaTheme="minorEastAsia" w:hAnsi="Symbol" w:cstheme="minorBid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B8863B6"/>
    <w:multiLevelType w:val="hybridMultilevel"/>
    <w:tmpl w:val="ED0CA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8F1108"/>
    <w:multiLevelType w:val="hybridMultilevel"/>
    <w:tmpl w:val="203AC3C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3" w15:restartNumberingAfterBreak="0">
    <w:nsid w:val="202B5595"/>
    <w:multiLevelType w:val="hybridMultilevel"/>
    <w:tmpl w:val="F9DE59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D2508C"/>
    <w:multiLevelType w:val="hybridMultilevel"/>
    <w:tmpl w:val="C400BCE8"/>
    <w:lvl w:ilvl="0" w:tplc="7B0E2CCA">
      <w:start w:val="60"/>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6F67C0"/>
    <w:multiLevelType w:val="hybridMultilevel"/>
    <w:tmpl w:val="43C09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1066B46"/>
    <w:multiLevelType w:val="hybridMultilevel"/>
    <w:tmpl w:val="685CF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C06168"/>
    <w:multiLevelType w:val="hybridMultilevel"/>
    <w:tmpl w:val="3D4E6B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DD85909"/>
    <w:multiLevelType w:val="hybridMultilevel"/>
    <w:tmpl w:val="EAD47058"/>
    <w:lvl w:ilvl="0" w:tplc="AC4EC9DE">
      <w:start w:val="60"/>
      <w:numFmt w:val="bullet"/>
      <w:lvlText w:val=""/>
      <w:lvlJc w:val="left"/>
      <w:pPr>
        <w:ind w:left="555" w:hanging="360"/>
      </w:pPr>
      <w:rPr>
        <w:rFonts w:ascii="Symbol" w:eastAsiaTheme="minorEastAsia" w:hAnsi="Symbol" w:cstheme="minorBidi" w:hint="default"/>
      </w:rPr>
    </w:lvl>
    <w:lvl w:ilvl="1" w:tplc="04090003" w:tentative="1">
      <w:start w:val="1"/>
      <w:numFmt w:val="bullet"/>
      <w:lvlText w:val="o"/>
      <w:lvlJc w:val="left"/>
      <w:pPr>
        <w:ind w:left="1275" w:hanging="360"/>
      </w:pPr>
      <w:rPr>
        <w:rFonts w:ascii="Courier New" w:hAnsi="Courier New" w:cs="Courier New" w:hint="default"/>
      </w:rPr>
    </w:lvl>
    <w:lvl w:ilvl="2" w:tplc="04090005" w:tentative="1">
      <w:start w:val="1"/>
      <w:numFmt w:val="bullet"/>
      <w:lvlText w:val=""/>
      <w:lvlJc w:val="left"/>
      <w:pPr>
        <w:ind w:left="1995" w:hanging="360"/>
      </w:pPr>
      <w:rPr>
        <w:rFonts w:ascii="Wingdings" w:hAnsi="Wingdings" w:hint="default"/>
      </w:rPr>
    </w:lvl>
    <w:lvl w:ilvl="3" w:tplc="04090001" w:tentative="1">
      <w:start w:val="1"/>
      <w:numFmt w:val="bullet"/>
      <w:lvlText w:val=""/>
      <w:lvlJc w:val="left"/>
      <w:pPr>
        <w:ind w:left="2715" w:hanging="360"/>
      </w:pPr>
      <w:rPr>
        <w:rFonts w:ascii="Symbol" w:hAnsi="Symbol" w:hint="default"/>
      </w:rPr>
    </w:lvl>
    <w:lvl w:ilvl="4" w:tplc="04090003" w:tentative="1">
      <w:start w:val="1"/>
      <w:numFmt w:val="bullet"/>
      <w:lvlText w:val="o"/>
      <w:lvlJc w:val="left"/>
      <w:pPr>
        <w:ind w:left="3435" w:hanging="360"/>
      </w:pPr>
      <w:rPr>
        <w:rFonts w:ascii="Courier New" w:hAnsi="Courier New" w:cs="Courier New" w:hint="default"/>
      </w:rPr>
    </w:lvl>
    <w:lvl w:ilvl="5" w:tplc="04090005" w:tentative="1">
      <w:start w:val="1"/>
      <w:numFmt w:val="bullet"/>
      <w:lvlText w:val=""/>
      <w:lvlJc w:val="left"/>
      <w:pPr>
        <w:ind w:left="4155" w:hanging="360"/>
      </w:pPr>
      <w:rPr>
        <w:rFonts w:ascii="Wingdings" w:hAnsi="Wingdings" w:hint="default"/>
      </w:rPr>
    </w:lvl>
    <w:lvl w:ilvl="6" w:tplc="04090001" w:tentative="1">
      <w:start w:val="1"/>
      <w:numFmt w:val="bullet"/>
      <w:lvlText w:val=""/>
      <w:lvlJc w:val="left"/>
      <w:pPr>
        <w:ind w:left="4875" w:hanging="360"/>
      </w:pPr>
      <w:rPr>
        <w:rFonts w:ascii="Symbol" w:hAnsi="Symbol" w:hint="default"/>
      </w:rPr>
    </w:lvl>
    <w:lvl w:ilvl="7" w:tplc="04090003" w:tentative="1">
      <w:start w:val="1"/>
      <w:numFmt w:val="bullet"/>
      <w:lvlText w:val="o"/>
      <w:lvlJc w:val="left"/>
      <w:pPr>
        <w:ind w:left="5595" w:hanging="360"/>
      </w:pPr>
      <w:rPr>
        <w:rFonts w:ascii="Courier New" w:hAnsi="Courier New" w:cs="Courier New" w:hint="default"/>
      </w:rPr>
    </w:lvl>
    <w:lvl w:ilvl="8" w:tplc="04090005" w:tentative="1">
      <w:start w:val="1"/>
      <w:numFmt w:val="bullet"/>
      <w:lvlText w:val=""/>
      <w:lvlJc w:val="left"/>
      <w:pPr>
        <w:ind w:left="6315" w:hanging="360"/>
      </w:pPr>
      <w:rPr>
        <w:rFonts w:ascii="Wingdings" w:hAnsi="Wingdings" w:hint="default"/>
      </w:rPr>
    </w:lvl>
  </w:abstractNum>
  <w:abstractNum w:abstractNumId="9" w15:restartNumberingAfterBreak="0">
    <w:nsid w:val="4BED0352"/>
    <w:multiLevelType w:val="hybridMultilevel"/>
    <w:tmpl w:val="36B88F32"/>
    <w:lvl w:ilvl="0" w:tplc="1E3EB312">
      <w:start w:val="60"/>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FEE1926"/>
    <w:multiLevelType w:val="hybridMultilevel"/>
    <w:tmpl w:val="07D01DC2"/>
    <w:lvl w:ilvl="0" w:tplc="04090001">
      <w:start w:val="1"/>
      <w:numFmt w:val="bullet"/>
      <w:lvlText w:val=""/>
      <w:lvlJc w:val="left"/>
      <w:pPr>
        <w:ind w:left="750" w:hanging="360"/>
      </w:pPr>
      <w:rPr>
        <w:rFonts w:ascii="Symbol" w:hAnsi="Symbol"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1" w15:restartNumberingAfterBreak="0">
    <w:nsid w:val="62437631"/>
    <w:multiLevelType w:val="hybridMultilevel"/>
    <w:tmpl w:val="81E6E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2B6415"/>
    <w:multiLevelType w:val="hybridMultilevel"/>
    <w:tmpl w:val="89D8879C"/>
    <w:lvl w:ilvl="0" w:tplc="D59A273C">
      <w:numFmt w:val="bullet"/>
      <w:lvlText w:val="-"/>
      <w:lvlJc w:val="left"/>
      <w:pPr>
        <w:ind w:left="1080" w:hanging="360"/>
      </w:pPr>
      <w:rPr>
        <w:rFonts w:ascii="Calibri" w:eastAsiaTheme="minorEastAsia"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3DA4938"/>
    <w:multiLevelType w:val="hybridMultilevel"/>
    <w:tmpl w:val="59C0A4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F65F92"/>
    <w:multiLevelType w:val="hybridMultilevel"/>
    <w:tmpl w:val="075C9BC6"/>
    <w:lvl w:ilvl="0" w:tplc="67628F8A">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46801">
    <w:abstractNumId w:val="11"/>
  </w:num>
  <w:num w:numId="2" w16cid:durableId="1450509766">
    <w:abstractNumId w:val="6"/>
  </w:num>
  <w:num w:numId="3" w16cid:durableId="1401751357">
    <w:abstractNumId w:val="1"/>
  </w:num>
  <w:num w:numId="4" w16cid:durableId="919364216">
    <w:abstractNumId w:val="3"/>
  </w:num>
  <w:num w:numId="5" w16cid:durableId="2032491797">
    <w:abstractNumId w:val="10"/>
  </w:num>
  <w:num w:numId="6" w16cid:durableId="477721812">
    <w:abstractNumId w:val="13"/>
  </w:num>
  <w:num w:numId="7" w16cid:durableId="1411536556">
    <w:abstractNumId w:val="5"/>
  </w:num>
  <w:num w:numId="8" w16cid:durableId="561063317">
    <w:abstractNumId w:val="10"/>
  </w:num>
  <w:num w:numId="9" w16cid:durableId="1453473747">
    <w:abstractNumId w:val="2"/>
  </w:num>
  <w:num w:numId="10" w16cid:durableId="1341930934">
    <w:abstractNumId w:val="7"/>
  </w:num>
  <w:num w:numId="11" w16cid:durableId="794787250">
    <w:abstractNumId w:val="12"/>
  </w:num>
  <w:num w:numId="12" w16cid:durableId="614142473">
    <w:abstractNumId w:val="14"/>
  </w:num>
  <w:num w:numId="13" w16cid:durableId="1807893711">
    <w:abstractNumId w:val="0"/>
  </w:num>
  <w:num w:numId="14" w16cid:durableId="982465454">
    <w:abstractNumId w:val="8"/>
  </w:num>
  <w:num w:numId="15" w16cid:durableId="730884055">
    <w:abstractNumId w:val="4"/>
  </w:num>
  <w:num w:numId="16" w16cid:durableId="10105271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4817-8137-6671, v. 1"/>
    <w:docVar w:name="ndGeneratedStampLocation" w:val="LastPage"/>
  </w:docVars>
  <w:rsids>
    <w:rsidRoot w:val="006D2C71"/>
    <w:rsid w:val="0000238C"/>
    <w:rsid w:val="00012768"/>
    <w:rsid w:val="000169DD"/>
    <w:rsid w:val="00026DC3"/>
    <w:rsid w:val="000504C6"/>
    <w:rsid w:val="00052961"/>
    <w:rsid w:val="00057E51"/>
    <w:rsid w:val="0006175A"/>
    <w:rsid w:val="00062DCC"/>
    <w:rsid w:val="00063C4F"/>
    <w:rsid w:val="00071D56"/>
    <w:rsid w:val="0007796C"/>
    <w:rsid w:val="00081093"/>
    <w:rsid w:val="00097C05"/>
    <w:rsid w:val="000A1C4B"/>
    <w:rsid w:val="000A3D18"/>
    <w:rsid w:val="000B7622"/>
    <w:rsid w:val="000C01BD"/>
    <w:rsid w:val="000C5E5F"/>
    <w:rsid w:val="000F04EB"/>
    <w:rsid w:val="001139C9"/>
    <w:rsid w:val="00116E7F"/>
    <w:rsid w:val="00125744"/>
    <w:rsid w:val="001339B4"/>
    <w:rsid w:val="00136038"/>
    <w:rsid w:val="001403D9"/>
    <w:rsid w:val="00146B3C"/>
    <w:rsid w:val="00156D1F"/>
    <w:rsid w:val="0017300B"/>
    <w:rsid w:val="00175D27"/>
    <w:rsid w:val="00183BC4"/>
    <w:rsid w:val="001866F3"/>
    <w:rsid w:val="001932B2"/>
    <w:rsid w:val="00197C40"/>
    <w:rsid w:val="001B4D6C"/>
    <w:rsid w:val="001B543B"/>
    <w:rsid w:val="001C69E2"/>
    <w:rsid w:val="001E39C7"/>
    <w:rsid w:val="001E5665"/>
    <w:rsid w:val="001F473D"/>
    <w:rsid w:val="0021618F"/>
    <w:rsid w:val="00222875"/>
    <w:rsid w:val="002319A0"/>
    <w:rsid w:val="00232B0F"/>
    <w:rsid w:val="00250F4F"/>
    <w:rsid w:val="002560AB"/>
    <w:rsid w:val="0027512E"/>
    <w:rsid w:val="00280615"/>
    <w:rsid w:val="002F4929"/>
    <w:rsid w:val="003075CF"/>
    <w:rsid w:val="00313A0E"/>
    <w:rsid w:val="00321DCB"/>
    <w:rsid w:val="00334B4E"/>
    <w:rsid w:val="003402EE"/>
    <w:rsid w:val="003555DA"/>
    <w:rsid w:val="003643A9"/>
    <w:rsid w:val="003661B1"/>
    <w:rsid w:val="0037222E"/>
    <w:rsid w:val="00373635"/>
    <w:rsid w:val="003825EA"/>
    <w:rsid w:val="00382947"/>
    <w:rsid w:val="00390340"/>
    <w:rsid w:val="003C082F"/>
    <w:rsid w:val="003D74B2"/>
    <w:rsid w:val="003E17A8"/>
    <w:rsid w:val="003E3FC2"/>
    <w:rsid w:val="003F2809"/>
    <w:rsid w:val="003F2B1A"/>
    <w:rsid w:val="00410875"/>
    <w:rsid w:val="00421646"/>
    <w:rsid w:val="00445A05"/>
    <w:rsid w:val="0044761A"/>
    <w:rsid w:val="004526A8"/>
    <w:rsid w:val="00454E11"/>
    <w:rsid w:val="00456A0C"/>
    <w:rsid w:val="00457628"/>
    <w:rsid w:val="0046103E"/>
    <w:rsid w:val="00470CD6"/>
    <w:rsid w:val="00473E55"/>
    <w:rsid w:val="004848E7"/>
    <w:rsid w:val="00497585"/>
    <w:rsid w:val="004A1B33"/>
    <w:rsid w:val="004A3721"/>
    <w:rsid w:val="004B7854"/>
    <w:rsid w:val="004E6A28"/>
    <w:rsid w:val="004F256B"/>
    <w:rsid w:val="004F4D62"/>
    <w:rsid w:val="00513F11"/>
    <w:rsid w:val="00532428"/>
    <w:rsid w:val="00536145"/>
    <w:rsid w:val="00547181"/>
    <w:rsid w:val="005534D2"/>
    <w:rsid w:val="005713B1"/>
    <w:rsid w:val="00572623"/>
    <w:rsid w:val="0057689E"/>
    <w:rsid w:val="0059288A"/>
    <w:rsid w:val="005A11F8"/>
    <w:rsid w:val="005B2039"/>
    <w:rsid w:val="005C195B"/>
    <w:rsid w:val="005E1B83"/>
    <w:rsid w:val="005E2759"/>
    <w:rsid w:val="005F1E7C"/>
    <w:rsid w:val="005F5337"/>
    <w:rsid w:val="006043C1"/>
    <w:rsid w:val="00614B5A"/>
    <w:rsid w:val="00626359"/>
    <w:rsid w:val="00626D61"/>
    <w:rsid w:val="00633D06"/>
    <w:rsid w:val="00637AAD"/>
    <w:rsid w:val="00650B75"/>
    <w:rsid w:val="00676392"/>
    <w:rsid w:val="00681B3C"/>
    <w:rsid w:val="00687044"/>
    <w:rsid w:val="00690012"/>
    <w:rsid w:val="00691625"/>
    <w:rsid w:val="006D2C71"/>
    <w:rsid w:val="006F086F"/>
    <w:rsid w:val="007020F8"/>
    <w:rsid w:val="007026D2"/>
    <w:rsid w:val="007125C6"/>
    <w:rsid w:val="007150B7"/>
    <w:rsid w:val="00722084"/>
    <w:rsid w:val="00733761"/>
    <w:rsid w:val="00742597"/>
    <w:rsid w:val="00747DD1"/>
    <w:rsid w:val="0076205E"/>
    <w:rsid w:val="0076395E"/>
    <w:rsid w:val="00764470"/>
    <w:rsid w:val="007706ED"/>
    <w:rsid w:val="00782251"/>
    <w:rsid w:val="007B6486"/>
    <w:rsid w:val="007D4903"/>
    <w:rsid w:val="007F3991"/>
    <w:rsid w:val="007F649F"/>
    <w:rsid w:val="007F783F"/>
    <w:rsid w:val="008002CA"/>
    <w:rsid w:val="00826053"/>
    <w:rsid w:val="00830BC5"/>
    <w:rsid w:val="00841D8B"/>
    <w:rsid w:val="0084255C"/>
    <w:rsid w:val="00850A7C"/>
    <w:rsid w:val="00876D24"/>
    <w:rsid w:val="00893F7E"/>
    <w:rsid w:val="008A2C31"/>
    <w:rsid w:val="008A453C"/>
    <w:rsid w:val="008A7EA8"/>
    <w:rsid w:val="008B3CFF"/>
    <w:rsid w:val="008B7D3E"/>
    <w:rsid w:val="008C0161"/>
    <w:rsid w:val="008C210D"/>
    <w:rsid w:val="008D0D4B"/>
    <w:rsid w:val="008D19AB"/>
    <w:rsid w:val="008E2541"/>
    <w:rsid w:val="008E4AFD"/>
    <w:rsid w:val="008F031E"/>
    <w:rsid w:val="0090539A"/>
    <w:rsid w:val="009419BC"/>
    <w:rsid w:val="00970E9F"/>
    <w:rsid w:val="00972103"/>
    <w:rsid w:val="009822DF"/>
    <w:rsid w:val="009856C9"/>
    <w:rsid w:val="0099671A"/>
    <w:rsid w:val="00996C8C"/>
    <w:rsid w:val="009A4520"/>
    <w:rsid w:val="009A5758"/>
    <w:rsid w:val="009B5079"/>
    <w:rsid w:val="009F1016"/>
    <w:rsid w:val="00A11559"/>
    <w:rsid w:val="00A132E5"/>
    <w:rsid w:val="00A21B28"/>
    <w:rsid w:val="00A31961"/>
    <w:rsid w:val="00A369F6"/>
    <w:rsid w:val="00A66D29"/>
    <w:rsid w:val="00A703DE"/>
    <w:rsid w:val="00A722FB"/>
    <w:rsid w:val="00A95E9B"/>
    <w:rsid w:val="00AA7682"/>
    <w:rsid w:val="00AC5D23"/>
    <w:rsid w:val="00AE105D"/>
    <w:rsid w:val="00AE25CC"/>
    <w:rsid w:val="00AE3905"/>
    <w:rsid w:val="00AE7002"/>
    <w:rsid w:val="00AF7248"/>
    <w:rsid w:val="00B149D1"/>
    <w:rsid w:val="00B14ECC"/>
    <w:rsid w:val="00B22429"/>
    <w:rsid w:val="00B2761E"/>
    <w:rsid w:val="00B37287"/>
    <w:rsid w:val="00B37F7B"/>
    <w:rsid w:val="00B401D2"/>
    <w:rsid w:val="00B421DB"/>
    <w:rsid w:val="00B70967"/>
    <w:rsid w:val="00B71D2A"/>
    <w:rsid w:val="00B72036"/>
    <w:rsid w:val="00B74840"/>
    <w:rsid w:val="00B75CA3"/>
    <w:rsid w:val="00B83DFE"/>
    <w:rsid w:val="00B905E2"/>
    <w:rsid w:val="00B96069"/>
    <w:rsid w:val="00B96527"/>
    <w:rsid w:val="00BA3FF6"/>
    <w:rsid w:val="00BB2A6B"/>
    <w:rsid w:val="00BB561A"/>
    <w:rsid w:val="00BC01ED"/>
    <w:rsid w:val="00BC37D3"/>
    <w:rsid w:val="00BE213F"/>
    <w:rsid w:val="00BE42DA"/>
    <w:rsid w:val="00C40C00"/>
    <w:rsid w:val="00C463F4"/>
    <w:rsid w:val="00C463F9"/>
    <w:rsid w:val="00C64ABC"/>
    <w:rsid w:val="00C84778"/>
    <w:rsid w:val="00C92837"/>
    <w:rsid w:val="00C937A8"/>
    <w:rsid w:val="00C976DF"/>
    <w:rsid w:val="00CB002E"/>
    <w:rsid w:val="00CB6631"/>
    <w:rsid w:val="00CB7AD6"/>
    <w:rsid w:val="00CC1A51"/>
    <w:rsid w:val="00CD4DC6"/>
    <w:rsid w:val="00CE3152"/>
    <w:rsid w:val="00CE4BD5"/>
    <w:rsid w:val="00CE4FD1"/>
    <w:rsid w:val="00CF3563"/>
    <w:rsid w:val="00CF540E"/>
    <w:rsid w:val="00D10DC8"/>
    <w:rsid w:val="00D351E6"/>
    <w:rsid w:val="00D53B0F"/>
    <w:rsid w:val="00D658D4"/>
    <w:rsid w:val="00D8738F"/>
    <w:rsid w:val="00DA0475"/>
    <w:rsid w:val="00DA4350"/>
    <w:rsid w:val="00DB6DBF"/>
    <w:rsid w:val="00DD1B75"/>
    <w:rsid w:val="00DD66D5"/>
    <w:rsid w:val="00E136A6"/>
    <w:rsid w:val="00E24E33"/>
    <w:rsid w:val="00E457BF"/>
    <w:rsid w:val="00E62F2A"/>
    <w:rsid w:val="00E71C05"/>
    <w:rsid w:val="00E83C3E"/>
    <w:rsid w:val="00E9218F"/>
    <w:rsid w:val="00EC58BA"/>
    <w:rsid w:val="00ED02AD"/>
    <w:rsid w:val="00ED6806"/>
    <w:rsid w:val="00EE2077"/>
    <w:rsid w:val="00EE21E7"/>
    <w:rsid w:val="00EE5D9B"/>
    <w:rsid w:val="00EE7261"/>
    <w:rsid w:val="00EF1807"/>
    <w:rsid w:val="00F040C5"/>
    <w:rsid w:val="00F15E29"/>
    <w:rsid w:val="00F17822"/>
    <w:rsid w:val="00F21CCA"/>
    <w:rsid w:val="00F37CB1"/>
    <w:rsid w:val="00F40E8B"/>
    <w:rsid w:val="00F46CFB"/>
    <w:rsid w:val="00F603A9"/>
    <w:rsid w:val="00F61AD4"/>
    <w:rsid w:val="00F63507"/>
    <w:rsid w:val="00F70A48"/>
    <w:rsid w:val="00F721B9"/>
    <w:rsid w:val="00F84AE8"/>
    <w:rsid w:val="00F947C1"/>
    <w:rsid w:val="00FA0DC1"/>
    <w:rsid w:val="00FA601A"/>
    <w:rsid w:val="00FB1C7C"/>
    <w:rsid w:val="00FB28D6"/>
    <w:rsid w:val="00FC129A"/>
    <w:rsid w:val="00FC3B22"/>
    <w:rsid w:val="00FF0D03"/>
    <w:rsid w:val="00FF45AC"/>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EA169"/>
  <w15:docId w15:val="{D5B31C8A-31BE-4778-9125-4D76153AD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B3C"/>
  </w:style>
  <w:style w:type="paragraph" w:styleId="Heading2">
    <w:name w:val="heading 2"/>
    <w:basedOn w:val="Normal"/>
    <w:next w:val="Normal"/>
    <w:link w:val="Heading2Char"/>
    <w:uiPriority w:val="9"/>
    <w:unhideWhenUsed/>
    <w:qFormat/>
    <w:rsid w:val="00F21CC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B203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5B203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91625"/>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D2C71"/>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D2C71"/>
    <w:rPr>
      <w:rFonts w:asciiTheme="majorHAnsi" w:eastAsiaTheme="majorEastAsia" w:hAnsiTheme="majorHAnsi" w:cstheme="majorBidi"/>
      <w:color w:val="17365D" w:themeColor="text2" w:themeShade="BF"/>
      <w:spacing w:val="5"/>
      <w:kern w:val="28"/>
      <w:sz w:val="52"/>
      <w:szCs w:val="52"/>
    </w:rPr>
  </w:style>
  <w:style w:type="character" w:styleId="Hyperlink">
    <w:name w:val="Hyperlink"/>
    <w:basedOn w:val="DefaultParagraphFont"/>
    <w:uiPriority w:val="99"/>
    <w:unhideWhenUsed/>
    <w:rsid w:val="006D2C71"/>
    <w:rPr>
      <w:color w:val="0000FF" w:themeColor="hyperlink"/>
      <w:u w:val="single"/>
    </w:rPr>
  </w:style>
  <w:style w:type="character" w:customStyle="1" w:styleId="Heading2Char">
    <w:name w:val="Heading 2 Char"/>
    <w:basedOn w:val="DefaultParagraphFont"/>
    <w:link w:val="Heading2"/>
    <w:uiPriority w:val="9"/>
    <w:rsid w:val="00F21CCA"/>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uiPriority w:val="99"/>
    <w:semiHidden/>
    <w:unhideWhenUsed/>
    <w:rsid w:val="0076395E"/>
    <w:rPr>
      <w:sz w:val="16"/>
      <w:szCs w:val="16"/>
    </w:rPr>
  </w:style>
  <w:style w:type="paragraph" w:styleId="CommentText">
    <w:name w:val="annotation text"/>
    <w:basedOn w:val="Normal"/>
    <w:link w:val="CommentTextChar"/>
    <w:uiPriority w:val="99"/>
    <w:semiHidden/>
    <w:unhideWhenUsed/>
    <w:rsid w:val="0076395E"/>
    <w:pPr>
      <w:spacing w:line="240" w:lineRule="auto"/>
    </w:pPr>
    <w:rPr>
      <w:sz w:val="20"/>
      <w:szCs w:val="20"/>
    </w:rPr>
  </w:style>
  <w:style w:type="character" w:customStyle="1" w:styleId="CommentTextChar">
    <w:name w:val="Comment Text Char"/>
    <w:basedOn w:val="DefaultParagraphFont"/>
    <w:link w:val="CommentText"/>
    <w:uiPriority w:val="99"/>
    <w:semiHidden/>
    <w:rsid w:val="0076395E"/>
    <w:rPr>
      <w:sz w:val="20"/>
      <w:szCs w:val="20"/>
    </w:rPr>
  </w:style>
  <w:style w:type="paragraph" w:styleId="CommentSubject">
    <w:name w:val="annotation subject"/>
    <w:basedOn w:val="CommentText"/>
    <w:next w:val="CommentText"/>
    <w:link w:val="CommentSubjectChar"/>
    <w:uiPriority w:val="99"/>
    <w:semiHidden/>
    <w:unhideWhenUsed/>
    <w:rsid w:val="0076395E"/>
    <w:rPr>
      <w:b/>
      <w:bCs/>
    </w:rPr>
  </w:style>
  <w:style w:type="character" w:customStyle="1" w:styleId="CommentSubjectChar">
    <w:name w:val="Comment Subject Char"/>
    <w:basedOn w:val="CommentTextChar"/>
    <w:link w:val="CommentSubject"/>
    <w:uiPriority w:val="99"/>
    <w:semiHidden/>
    <w:rsid w:val="0076395E"/>
    <w:rPr>
      <w:b/>
      <w:bCs/>
      <w:sz w:val="20"/>
      <w:szCs w:val="20"/>
    </w:rPr>
  </w:style>
  <w:style w:type="paragraph" w:styleId="BalloonText">
    <w:name w:val="Balloon Text"/>
    <w:basedOn w:val="Normal"/>
    <w:link w:val="BalloonTextChar"/>
    <w:uiPriority w:val="99"/>
    <w:semiHidden/>
    <w:unhideWhenUsed/>
    <w:rsid w:val="007639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395E"/>
    <w:rPr>
      <w:rFonts w:ascii="Tahoma" w:hAnsi="Tahoma" w:cs="Tahoma"/>
      <w:sz w:val="16"/>
      <w:szCs w:val="16"/>
    </w:rPr>
  </w:style>
  <w:style w:type="paragraph" w:styleId="ListParagraph">
    <w:name w:val="List Paragraph"/>
    <w:basedOn w:val="Normal"/>
    <w:uiPriority w:val="34"/>
    <w:qFormat/>
    <w:rsid w:val="0017300B"/>
    <w:pPr>
      <w:ind w:left="720"/>
      <w:contextualSpacing/>
    </w:pPr>
  </w:style>
  <w:style w:type="character" w:styleId="FollowedHyperlink">
    <w:name w:val="FollowedHyperlink"/>
    <w:basedOn w:val="DefaultParagraphFont"/>
    <w:uiPriority w:val="99"/>
    <w:semiHidden/>
    <w:unhideWhenUsed/>
    <w:rsid w:val="004848E7"/>
    <w:rPr>
      <w:color w:val="800080" w:themeColor="followedHyperlink"/>
      <w:u w:val="single"/>
    </w:rPr>
  </w:style>
  <w:style w:type="character" w:customStyle="1" w:styleId="Heading3Char">
    <w:name w:val="Heading 3 Char"/>
    <w:basedOn w:val="DefaultParagraphFont"/>
    <w:link w:val="Heading3"/>
    <w:uiPriority w:val="9"/>
    <w:rsid w:val="005B203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B2039"/>
    <w:rPr>
      <w:rFonts w:asciiTheme="majorHAnsi" w:eastAsiaTheme="majorEastAsia" w:hAnsiTheme="majorHAnsi" w:cstheme="majorBidi"/>
      <w:b/>
      <w:bCs/>
      <w:i/>
      <w:iCs/>
      <w:color w:val="4F81BD" w:themeColor="accent1"/>
    </w:rPr>
  </w:style>
  <w:style w:type="paragraph" w:styleId="Subtitle">
    <w:name w:val="Subtitle"/>
    <w:basedOn w:val="Normal"/>
    <w:next w:val="Normal"/>
    <w:link w:val="SubtitleChar"/>
    <w:uiPriority w:val="11"/>
    <w:qFormat/>
    <w:rsid w:val="000504C6"/>
    <w:pPr>
      <w:numPr>
        <w:ilvl w:val="1"/>
      </w:numPr>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0504C6"/>
    <w:rPr>
      <w:rFonts w:asciiTheme="majorHAnsi" w:eastAsiaTheme="majorEastAsia" w:hAnsiTheme="majorHAnsi" w:cstheme="majorBidi"/>
      <w:i/>
      <w:iCs/>
      <w:color w:val="4F81BD" w:themeColor="accent1"/>
      <w:spacing w:val="15"/>
      <w:sz w:val="24"/>
      <w:szCs w:val="24"/>
      <w:lang w:eastAsia="en-US"/>
    </w:rPr>
  </w:style>
  <w:style w:type="character" w:styleId="HTMLCode">
    <w:name w:val="HTML Code"/>
    <w:basedOn w:val="DefaultParagraphFont"/>
    <w:uiPriority w:val="99"/>
    <w:semiHidden/>
    <w:unhideWhenUsed/>
    <w:rsid w:val="008E4AFD"/>
    <w:rPr>
      <w:rFonts w:ascii="Courier New" w:eastAsia="Times New Roman" w:hAnsi="Courier New" w:cs="Courier New" w:hint="default"/>
      <w:sz w:val="24"/>
      <w:szCs w:val="24"/>
    </w:rPr>
  </w:style>
  <w:style w:type="character" w:styleId="UnresolvedMention">
    <w:name w:val="Unresolved Mention"/>
    <w:basedOn w:val="DefaultParagraphFont"/>
    <w:uiPriority w:val="99"/>
    <w:semiHidden/>
    <w:unhideWhenUsed/>
    <w:rsid w:val="00321DCB"/>
    <w:rPr>
      <w:color w:val="605E5C"/>
      <w:shd w:val="clear" w:color="auto" w:fill="E1DFDD"/>
    </w:rPr>
  </w:style>
  <w:style w:type="table" w:styleId="PlainTable3">
    <w:name w:val="Plain Table 3"/>
    <w:basedOn w:val="TableNormal"/>
    <w:uiPriority w:val="43"/>
    <w:rsid w:val="008A2C31"/>
    <w:pPr>
      <w:spacing w:after="0" w:line="240" w:lineRule="auto"/>
    </w:pPr>
    <w:rPr>
      <w:rFonts w:eastAsiaTheme="minorHAns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5Char">
    <w:name w:val="Heading 5 Char"/>
    <w:basedOn w:val="DefaultParagraphFont"/>
    <w:link w:val="Heading5"/>
    <w:uiPriority w:val="9"/>
    <w:semiHidden/>
    <w:rsid w:val="00691625"/>
    <w:rPr>
      <w:rFonts w:asciiTheme="majorHAnsi" w:eastAsiaTheme="majorEastAsia" w:hAnsiTheme="majorHAnsi" w:cstheme="majorBidi"/>
      <w:color w:val="365F91" w:themeColor="accent1" w:themeShade="BF"/>
    </w:rPr>
  </w:style>
  <w:style w:type="paragraph" w:styleId="NormalWeb">
    <w:name w:val="Normal (Web)"/>
    <w:basedOn w:val="Normal"/>
    <w:uiPriority w:val="99"/>
    <w:semiHidden/>
    <w:unhideWhenUsed/>
    <w:rsid w:val="008A7EA8"/>
    <w:pPr>
      <w:spacing w:before="100" w:beforeAutospacing="1" w:after="100" w:afterAutospacing="1" w:line="240" w:lineRule="auto"/>
    </w:pPr>
    <w:rPr>
      <w:rFonts w:ascii="Times New Roman" w:eastAsia="Times New Roman" w:hAnsi="Times New Roman" w:cs="Times New Roman"/>
      <w:sz w:val="24"/>
      <w:szCs w:val="24"/>
      <w:lang w:eastAsia="en-US"/>
    </w:rPr>
  </w:style>
  <w:style w:type="table" w:styleId="TableGrid">
    <w:name w:val="Table Grid"/>
    <w:basedOn w:val="TableNormal"/>
    <w:uiPriority w:val="59"/>
    <w:rsid w:val="00841D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0617130">
      <w:bodyDiv w:val="1"/>
      <w:marLeft w:val="0"/>
      <w:marRight w:val="0"/>
      <w:marTop w:val="0"/>
      <w:marBottom w:val="0"/>
      <w:divBdr>
        <w:top w:val="none" w:sz="0" w:space="0" w:color="auto"/>
        <w:left w:val="none" w:sz="0" w:space="0" w:color="auto"/>
        <w:bottom w:val="none" w:sz="0" w:space="0" w:color="auto"/>
        <w:right w:val="none" w:sz="0" w:space="0" w:color="auto"/>
      </w:divBdr>
    </w:div>
    <w:div w:id="936864044">
      <w:bodyDiv w:val="1"/>
      <w:marLeft w:val="0"/>
      <w:marRight w:val="0"/>
      <w:marTop w:val="0"/>
      <w:marBottom w:val="0"/>
      <w:divBdr>
        <w:top w:val="none" w:sz="0" w:space="0" w:color="auto"/>
        <w:left w:val="none" w:sz="0" w:space="0" w:color="auto"/>
        <w:bottom w:val="none" w:sz="0" w:space="0" w:color="auto"/>
        <w:right w:val="none" w:sz="0" w:space="0" w:color="auto"/>
      </w:divBdr>
    </w:div>
    <w:div w:id="1038358990">
      <w:bodyDiv w:val="1"/>
      <w:marLeft w:val="0"/>
      <w:marRight w:val="0"/>
      <w:marTop w:val="0"/>
      <w:marBottom w:val="0"/>
      <w:divBdr>
        <w:top w:val="none" w:sz="0" w:space="0" w:color="auto"/>
        <w:left w:val="none" w:sz="0" w:space="0" w:color="auto"/>
        <w:bottom w:val="none" w:sz="0" w:space="0" w:color="auto"/>
        <w:right w:val="none" w:sz="0" w:space="0" w:color="auto"/>
      </w:divBdr>
    </w:div>
    <w:div w:id="1229848598">
      <w:bodyDiv w:val="1"/>
      <w:marLeft w:val="0"/>
      <w:marRight w:val="0"/>
      <w:marTop w:val="0"/>
      <w:marBottom w:val="0"/>
      <w:divBdr>
        <w:top w:val="none" w:sz="0" w:space="0" w:color="auto"/>
        <w:left w:val="none" w:sz="0" w:space="0" w:color="auto"/>
        <w:bottom w:val="none" w:sz="0" w:space="0" w:color="auto"/>
        <w:right w:val="none" w:sz="0" w:space="0" w:color="auto"/>
      </w:divBdr>
    </w:div>
    <w:div w:id="1452548563">
      <w:bodyDiv w:val="1"/>
      <w:marLeft w:val="0"/>
      <w:marRight w:val="0"/>
      <w:marTop w:val="0"/>
      <w:marBottom w:val="0"/>
      <w:divBdr>
        <w:top w:val="none" w:sz="0" w:space="0" w:color="auto"/>
        <w:left w:val="none" w:sz="0" w:space="0" w:color="auto"/>
        <w:bottom w:val="none" w:sz="0" w:space="0" w:color="auto"/>
        <w:right w:val="none" w:sz="0" w:space="0" w:color="auto"/>
      </w:divBdr>
    </w:div>
    <w:div w:id="1854683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u.netdocuments.com/" TargetMode="External"/><Relationship Id="rId18" Type="http://schemas.openxmlformats.org/officeDocument/2006/relationships/hyperlink" Target="https://api.can.netdocuments.com" TargetMode="External"/><Relationship Id="rId26" Type="http://schemas.openxmlformats.org/officeDocument/2006/relationships/hyperlink" Target="https://www.example.com/app/" TargetMode="External"/><Relationship Id="rId39" Type="http://schemas.openxmlformats.org/officeDocument/2006/relationships/hyperlink" Target="https://api.vault.netvoyage.com/v1/OAuth" TargetMode="External"/><Relationship Id="rId21" Type="http://schemas.openxmlformats.org/officeDocument/2006/relationships/hyperlink" Target="https://tools.ietf.org/html/draft-ietf-oauth-security-topics" TargetMode="External"/><Relationship Id="rId34" Type="http://schemas.openxmlformats.org/officeDocument/2006/relationships/hyperlink" Target="https://netdocuments.force.com/login" TargetMode="External"/><Relationship Id="rId42" Type="http://schemas.openxmlformats.org/officeDocument/2006/relationships/fontTable" Target="fontTable.xml"/><Relationship Id="rId7" Type="http://schemas.openxmlformats.org/officeDocument/2006/relationships/hyperlink" Target="http://tools.ietf.org/html/rfc6749" TargetMode="External"/><Relationship Id="rId2" Type="http://schemas.openxmlformats.org/officeDocument/2006/relationships/styles" Target="styles.xml"/><Relationship Id="rId16" Type="http://schemas.openxmlformats.org/officeDocument/2006/relationships/hyperlink" Target="https://can.netdocuments.com" TargetMode="External"/><Relationship Id="rId20" Type="http://schemas.openxmlformats.org/officeDocument/2006/relationships/hyperlink" Target="https://support.netdocuments.com" TargetMode="External"/><Relationship Id="rId29" Type="http://schemas.openxmlformats.org/officeDocument/2006/relationships/hyperlink" Target="https://vault.netvoyage.com/neWeb2/OAuth.aspx?client_id=%3cclient_ID%3e&amp;scope=%3cscope%3e&amp;response_type=code&amp;redirect_uri=%3credirect_uri%3e" TargetMode="External"/><Relationship Id="rId41" Type="http://schemas.openxmlformats.org/officeDocument/2006/relationships/hyperlink" Target="http://api.ducot.netdocuments.com/v2/oauth/revok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u.netdocuments.com" TargetMode="External"/><Relationship Id="rId24" Type="http://schemas.openxmlformats.org/officeDocument/2006/relationships/hyperlink" Target="https://oauth.net/2/pkce/" TargetMode="External"/><Relationship Id="rId32" Type="http://schemas.openxmlformats.org/officeDocument/2006/relationships/hyperlink" Target="https://www.example.com/app/?code=aasjeifafpafaijfeasijfa" TargetMode="External"/><Relationship Id="rId37" Type="http://schemas.openxmlformats.org/officeDocument/2006/relationships/hyperlink" Target="https://localhost" TargetMode="External"/><Relationship Id="rId40" Type="http://schemas.openxmlformats.org/officeDocument/2006/relationships/hyperlink" Target="https://api.vault.netvoyage.com/v1/oauth/revoke" TargetMode="External"/><Relationship Id="rId5" Type="http://schemas.openxmlformats.org/officeDocument/2006/relationships/footnotes" Target="footnotes.xml"/><Relationship Id="rId15" Type="http://schemas.openxmlformats.org/officeDocument/2006/relationships/hyperlink" Target="https://de.netdocuments.com" TargetMode="External"/><Relationship Id="rId23" Type="http://schemas.openxmlformats.org/officeDocument/2006/relationships/hyperlink" Target="https://oauth.net/2/pkce/" TargetMode="External"/><Relationship Id="rId28" Type="http://schemas.openxmlformats.org/officeDocument/2006/relationships/hyperlink" Target="https://www.example.com/app/?access_token=aasjeifafpafaijfeasijfa" TargetMode="External"/><Relationship Id="rId36" Type="http://schemas.openxmlformats.org/officeDocument/2006/relationships/hyperlink" Target="https://localhost" TargetMode="External"/><Relationship Id="rId10" Type="http://schemas.openxmlformats.org/officeDocument/2006/relationships/hyperlink" Target="https://api.vault.netvoyage.com" TargetMode="External"/><Relationship Id="rId19" Type="http://schemas.openxmlformats.org/officeDocument/2006/relationships/hyperlink" Target="https://netdocuments.force.com/login" TargetMode="External"/><Relationship Id="rId31" Type="http://schemas.openxmlformats.org/officeDocument/2006/relationships/hyperlink" Target="https://vault.netvoyage.com/neWeb2/OAuth.aspx?client_id=AP-1234ABCD&amp;scope=read%20edit&amp;response_type=code&amp;redirect_uri=http://www.example.com/app/" TargetMode="External"/><Relationship Id="rId4" Type="http://schemas.openxmlformats.org/officeDocument/2006/relationships/webSettings" Target="webSettings.xml"/><Relationship Id="rId9" Type="http://schemas.openxmlformats.org/officeDocument/2006/relationships/hyperlink" Target="https://vault.netvoyage.com" TargetMode="External"/><Relationship Id="rId14" Type="http://schemas.openxmlformats.org/officeDocument/2006/relationships/hyperlink" Target="https://api.au.netdocuments.com" TargetMode="External"/><Relationship Id="rId22" Type="http://schemas.openxmlformats.org/officeDocument/2006/relationships/hyperlink" Target="https://tools.ietf.org/html/draft-ietf-oauth-browser-based-apps" TargetMode="External"/><Relationship Id="rId27" Type="http://schemas.openxmlformats.org/officeDocument/2006/relationships/hyperlink" Target="https://vault.netvoyage.com/neWeb2/OAuth.aspx?client_id=AP-1234ABCD&amp;scope=read%20edit&amp;response_type=token&amp;redirect_uri=https://www.example.com/app/" TargetMode="External"/><Relationship Id="rId30" Type="http://schemas.openxmlformats.org/officeDocument/2006/relationships/hyperlink" Target="https://www.example.com/app/" TargetMode="External"/><Relationship Id="rId35" Type="http://schemas.openxmlformats.org/officeDocument/2006/relationships/hyperlink" Target="https://api.vault.netvoyage.com/v1/OAuth" TargetMode="External"/><Relationship Id="rId43" Type="http://schemas.openxmlformats.org/officeDocument/2006/relationships/theme" Target="theme/theme1.xml"/><Relationship Id="rId8" Type="http://schemas.openxmlformats.org/officeDocument/2006/relationships/hyperlink" Target="https://tools.ietf.org/html/draft-ietf-oauth-security-topics" TargetMode="External"/><Relationship Id="rId3" Type="http://schemas.openxmlformats.org/officeDocument/2006/relationships/settings" Target="settings.xml"/><Relationship Id="rId12" Type="http://schemas.openxmlformats.org/officeDocument/2006/relationships/hyperlink" Target="https://api.eu.netdocuments.com" TargetMode="External"/><Relationship Id="rId17" Type="http://schemas.openxmlformats.org/officeDocument/2006/relationships/hyperlink" Target="https://api.de.netdocuments.com" TargetMode="External"/><Relationship Id="rId25" Type="http://schemas.openxmlformats.org/officeDocument/2006/relationships/hyperlink" Target="https://vault.netvoyage.com/neWeb2/OAuth.aspx?client_id=%3cclient_ID%3e&amp;scope=%3cscope%3e&amp;response_type=token&amp;redirect_uri=%3credirect_uri%3e" TargetMode="External"/><Relationship Id="rId33" Type="http://schemas.openxmlformats.org/officeDocument/2006/relationships/hyperlink" Target="https://api.vault.netvoyage.com/v1/OAuth" TargetMode="External"/><Relationship Id="rId38" Type="http://schemas.openxmlformats.org/officeDocument/2006/relationships/hyperlink" Target="https://tools.ietf.org/html/rfc67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13</Pages>
  <Words>4313</Words>
  <Characters>24590</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Brad Clements</dc:creator>
  <cp:lastModifiedBy>Ann Thomas</cp:lastModifiedBy>
  <cp:revision>7</cp:revision>
  <cp:lastPrinted>2019-08-08T16:50:00Z</cp:lastPrinted>
  <dcterms:created xsi:type="dcterms:W3CDTF">2021-03-11T22:32:00Z</dcterms:created>
  <dcterms:modified xsi:type="dcterms:W3CDTF">2024-09-18T16:41:00Z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4893-3199-7149</vt:lpwstr>
  </property>
</Properties>
</file>