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58D" w:rsidRDefault="008441A1">
      <w:r>
        <w:rPr>
          <w:noProof/>
          <w:lang w:eastAsia="cs-CZ"/>
        </w:rPr>
        <w:drawing>
          <wp:inline distT="0" distB="0" distL="0" distR="0">
            <wp:extent cx="2865755" cy="161036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A1" w:rsidRDefault="008441A1"/>
    <w:p w:rsidR="008441A1" w:rsidRDefault="008441A1"/>
    <w:p w:rsidR="008441A1" w:rsidRDefault="008441A1"/>
    <w:p w:rsidR="008441A1" w:rsidRDefault="008441A1"/>
    <w:p w:rsidR="008441A1" w:rsidRDefault="008441A1"/>
    <w:p w:rsidR="008441A1" w:rsidRDefault="008441A1"/>
    <w:p w:rsidR="008441A1" w:rsidRDefault="008441A1" w:rsidP="008441A1">
      <w:pPr>
        <w:jc w:val="center"/>
        <w:rPr>
          <w:rFonts w:ascii="Arial" w:hAnsi="Arial" w:cs="Arial"/>
          <w:b/>
          <w:sz w:val="48"/>
        </w:rPr>
      </w:pPr>
    </w:p>
    <w:p w:rsidR="008441A1" w:rsidRDefault="008441A1" w:rsidP="008441A1">
      <w:pPr>
        <w:jc w:val="center"/>
        <w:rPr>
          <w:rFonts w:ascii="Arial" w:hAnsi="Arial" w:cs="Arial"/>
          <w:b/>
          <w:sz w:val="48"/>
        </w:rPr>
      </w:pPr>
    </w:p>
    <w:p w:rsidR="008441A1" w:rsidRPr="000B708B" w:rsidRDefault="00681AB7" w:rsidP="008441A1">
      <w:pPr>
        <w:jc w:val="center"/>
        <w:rPr>
          <w:rFonts w:ascii="Arial" w:hAnsi="Arial" w:cs="Arial"/>
          <w:b/>
          <w:sz w:val="48"/>
          <w:u w:val="single"/>
        </w:rPr>
      </w:pPr>
      <w:r>
        <w:rPr>
          <w:rFonts w:ascii="Arial" w:hAnsi="Arial" w:cs="Arial"/>
          <w:b/>
          <w:sz w:val="48"/>
        </w:rPr>
        <w:t>Vodní elektrár</w:t>
      </w:r>
      <w:r w:rsidR="001B22FF">
        <w:rPr>
          <w:rFonts w:ascii="Arial" w:hAnsi="Arial" w:cs="Arial"/>
          <w:b/>
          <w:sz w:val="48"/>
        </w:rPr>
        <w:t>ny a nekonvenční zdroje</w:t>
      </w: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Pr="000B708B" w:rsidRDefault="001B22FF" w:rsidP="000B708B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36"/>
        </w:rPr>
        <w:t>Semestrální práce</w:t>
      </w: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441A1" w:rsidRDefault="008441A1" w:rsidP="008441A1">
      <w:pPr>
        <w:rPr>
          <w:rFonts w:ascii="Arial" w:hAnsi="Arial" w:cs="Arial"/>
          <w:sz w:val="24"/>
        </w:rPr>
      </w:pPr>
    </w:p>
    <w:p w:rsidR="008E47D2" w:rsidRDefault="008E47D2" w:rsidP="008441A1">
      <w:pPr>
        <w:rPr>
          <w:rFonts w:ascii="Arial" w:hAnsi="Arial" w:cs="Arial"/>
          <w:sz w:val="24"/>
        </w:rPr>
      </w:pPr>
    </w:p>
    <w:p w:rsidR="008E47D2" w:rsidRDefault="008E47D2" w:rsidP="008441A1">
      <w:pPr>
        <w:rPr>
          <w:rFonts w:ascii="Arial" w:hAnsi="Arial" w:cs="Arial"/>
          <w:sz w:val="24"/>
        </w:rPr>
      </w:pPr>
    </w:p>
    <w:p w:rsidR="008E47D2" w:rsidRDefault="008E47D2" w:rsidP="008441A1">
      <w:pPr>
        <w:rPr>
          <w:rFonts w:ascii="Arial" w:hAnsi="Arial" w:cs="Arial"/>
          <w:sz w:val="24"/>
        </w:rPr>
      </w:pPr>
    </w:p>
    <w:p w:rsidR="006C4327" w:rsidRDefault="006C4327" w:rsidP="008441A1">
      <w:pPr>
        <w:rPr>
          <w:rFonts w:ascii="Arial" w:hAnsi="Arial" w:cs="Arial"/>
          <w:sz w:val="24"/>
        </w:rPr>
      </w:pPr>
    </w:p>
    <w:p w:rsidR="006C4327" w:rsidRDefault="006C4327" w:rsidP="008441A1">
      <w:pPr>
        <w:rPr>
          <w:rFonts w:ascii="Arial" w:hAnsi="Arial" w:cs="Arial"/>
          <w:sz w:val="24"/>
        </w:rPr>
      </w:pPr>
    </w:p>
    <w:p w:rsidR="006C4327" w:rsidRPr="006C4327" w:rsidRDefault="008E47D2" w:rsidP="006C43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Vypracoval:</w:t>
      </w:r>
      <w:r w:rsidR="008441A1">
        <w:rPr>
          <w:rFonts w:ascii="Arial" w:hAnsi="Arial" w:cs="Arial"/>
          <w:sz w:val="24"/>
        </w:rPr>
        <w:t xml:space="preserve"> Lukáš </w:t>
      </w:r>
      <w:r w:rsidR="001B22FF">
        <w:rPr>
          <w:rFonts w:ascii="Arial" w:hAnsi="Arial" w:cs="Arial"/>
          <w:sz w:val="24"/>
        </w:rPr>
        <w:t>Pastorek</w:t>
      </w:r>
      <w:r w:rsidR="001B22FF">
        <w:rPr>
          <w:rFonts w:ascii="Arial" w:hAnsi="Arial" w:cs="Arial"/>
          <w:sz w:val="24"/>
        </w:rPr>
        <w:tab/>
      </w:r>
      <w:r w:rsidR="001B22FF">
        <w:rPr>
          <w:rFonts w:ascii="Arial" w:hAnsi="Arial" w:cs="Arial"/>
          <w:sz w:val="24"/>
        </w:rPr>
        <w:tab/>
      </w:r>
      <w:r w:rsidR="001B22FF">
        <w:rPr>
          <w:rFonts w:ascii="Arial" w:hAnsi="Arial" w:cs="Arial"/>
          <w:sz w:val="24"/>
        </w:rPr>
        <w:tab/>
      </w:r>
      <w:r w:rsidR="001B22FF">
        <w:rPr>
          <w:rFonts w:ascii="Arial" w:hAnsi="Arial" w:cs="Arial"/>
          <w:sz w:val="24"/>
        </w:rPr>
        <w:tab/>
        <w:t xml:space="preserve">                            Datum: </w:t>
      </w:r>
      <w:proofErr w:type="gramStart"/>
      <w:r w:rsidR="001B22FF">
        <w:rPr>
          <w:rFonts w:ascii="Arial" w:hAnsi="Arial" w:cs="Arial"/>
          <w:sz w:val="24"/>
        </w:rPr>
        <w:t>8.5</w:t>
      </w:r>
      <w:r w:rsidR="008441A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>13</w:t>
      </w:r>
      <w:proofErr w:type="gramEnd"/>
      <w:r w:rsidR="008441A1">
        <w:rPr>
          <w:rFonts w:ascii="Arial" w:hAnsi="Arial" w:cs="Arial"/>
          <w:sz w:val="24"/>
        </w:rPr>
        <w:t xml:space="preserve"> </w:t>
      </w:r>
    </w:p>
    <w:p w:rsidR="001B22FF" w:rsidRPr="001B22FF" w:rsidRDefault="001B22FF" w:rsidP="001B22FF">
      <w:pPr>
        <w:jc w:val="center"/>
        <w:rPr>
          <w:rFonts w:ascii="Arial" w:hAnsi="Arial" w:cs="Arial"/>
          <w:b/>
          <w:sz w:val="24"/>
          <w:u w:val="single"/>
        </w:rPr>
      </w:pPr>
      <w:r w:rsidRPr="001B22FF">
        <w:rPr>
          <w:rFonts w:ascii="Arial" w:hAnsi="Arial" w:cs="Arial"/>
          <w:b/>
          <w:sz w:val="24"/>
          <w:u w:val="single"/>
        </w:rPr>
        <w:lastRenderedPageBreak/>
        <w:t>A - Biomasa</w:t>
      </w:r>
    </w:p>
    <w:p w:rsidR="001B22FF" w:rsidRDefault="001B22FF" w:rsidP="008E47D2">
      <w:pPr>
        <w:rPr>
          <w:rFonts w:ascii="Arial" w:hAnsi="Arial" w:cs="Arial"/>
          <w:b/>
          <w:sz w:val="24"/>
        </w:rPr>
      </w:pPr>
    </w:p>
    <w:p w:rsidR="008E47D2" w:rsidRDefault="00C27B6F" w:rsidP="008E47D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Zadání: </w:t>
      </w:r>
    </w:p>
    <w:p w:rsidR="00C27B6F" w:rsidRDefault="001B22FF" w:rsidP="008441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1B22FF">
        <w:rPr>
          <w:rFonts w:ascii="Arial" w:hAnsi="Arial" w:cs="Arial"/>
          <w:sz w:val="24"/>
        </w:rPr>
        <w:t>Uveďte popis, umístění, technické údaje resp. Další poznatky z navštívené výtopny na biomasu.</w:t>
      </w:r>
    </w:p>
    <w:p w:rsidR="001B22FF" w:rsidRDefault="001B22FF" w:rsidP="008E47D2">
      <w:pPr>
        <w:rPr>
          <w:rFonts w:ascii="Arial" w:hAnsi="Arial" w:cs="Arial"/>
          <w:b/>
          <w:sz w:val="24"/>
        </w:rPr>
      </w:pPr>
    </w:p>
    <w:p w:rsidR="008E47D2" w:rsidRDefault="001B22FF" w:rsidP="008E47D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Zpracování</w:t>
      </w:r>
      <w:r w:rsidR="00C27B6F">
        <w:rPr>
          <w:rFonts w:ascii="Arial" w:hAnsi="Arial" w:cs="Arial"/>
          <w:sz w:val="24"/>
        </w:rPr>
        <w:t xml:space="preserve"> </w:t>
      </w:r>
    </w:p>
    <w:p w:rsidR="001B22FF" w:rsidRPr="001B22FF" w:rsidRDefault="001B22FF" w:rsidP="001B22FF">
      <w:pPr>
        <w:rPr>
          <w:rFonts w:ascii="Arial" w:hAnsi="Arial" w:cs="Arial"/>
          <w:sz w:val="24"/>
        </w:rPr>
      </w:pPr>
      <w:r w:rsidRPr="001B22FF">
        <w:rPr>
          <w:rFonts w:ascii="Arial" w:hAnsi="Arial" w:cs="Arial"/>
          <w:sz w:val="28"/>
        </w:rPr>
        <w:t xml:space="preserve"> </w:t>
      </w:r>
      <w:r w:rsidRPr="001B22FF">
        <w:rPr>
          <w:rFonts w:ascii="Arial" w:hAnsi="Arial" w:cs="Arial"/>
          <w:sz w:val="24"/>
        </w:rPr>
        <w:t>Kotelna na biomasu v Kašperských horách</w:t>
      </w:r>
      <w:r w:rsidR="008D2E76">
        <w:rPr>
          <w:rFonts w:ascii="Arial" w:hAnsi="Arial" w:cs="Arial"/>
          <w:sz w:val="24"/>
        </w:rPr>
        <w:t>.</w:t>
      </w:r>
    </w:p>
    <w:p w:rsidR="001B22FF" w:rsidRPr="001B22FF" w:rsidRDefault="001B22FF" w:rsidP="001B22FF">
      <w:pPr>
        <w:rPr>
          <w:rFonts w:ascii="Arial" w:hAnsi="Arial" w:cs="Arial"/>
          <w:sz w:val="24"/>
        </w:rPr>
      </w:pPr>
      <w:r w:rsidRPr="001B22FF">
        <w:rPr>
          <w:rFonts w:ascii="Arial" w:hAnsi="Arial" w:cs="Arial"/>
          <w:sz w:val="24"/>
        </w:rPr>
        <w:t xml:space="preserve">Základní data: </w:t>
      </w:r>
      <w:r w:rsidRPr="001B22FF">
        <w:rPr>
          <w:rFonts w:ascii="Arial" w:hAnsi="Arial" w:cs="Arial"/>
          <w:sz w:val="24"/>
        </w:rPr>
        <w:tab/>
        <w:t>umístění - Kašperské hory</w:t>
      </w:r>
    </w:p>
    <w:p w:rsidR="001B22FF" w:rsidRPr="001B22FF" w:rsidRDefault="001B22FF" w:rsidP="001B22FF">
      <w:pPr>
        <w:rPr>
          <w:rFonts w:ascii="Arial" w:hAnsi="Arial" w:cs="Arial"/>
          <w:sz w:val="24"/>
        </w:rPr>
      </w:pPr>
      <w:r w:rsidRPr="001B22FF">
        <w:rPr>
          <w:rFonts w:ascii="Arial" w:hAnsi="Arial" w:cs="Arial"/>
          <w:sz w:val="24"/>
        </w:rPr>
        <w:tab/>
      </w:r>
      <w:r w:rsidRPr="001B22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1B22FF">
        <w:rPr>
          <w:rFonts w:ascii="Arial" w:hAnsi="Arial" w:cs="Arial"/>
          <w:sz w:val="24"/>
        </w:rPr>
        <w:t>rok spuštění - 2006</w:t>
      </w:r>
    </w:p>
    <w:p w:rsidR="001B22FF" w:rsidRPr="001B22FF" w:rsidRDefault="001B22FF" w:rsidP="001B22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1B22FF">
        <w:rPr>
          <w:rFonts w:ascii="Arial" w:hAnsi="Arial" w:cs="Arial"/>
          <w:sz w:val="24"/>
        </w:rPr>
        <w:t>cen</w:t>
      </w:r>
      <w:r>
        <w:rPr>
          <w:rFonts w:ascii="Arial" w:hAnsi="Arial" w:cs="Arial"/>
          <w:sz w:val="24"/>
        </w:rPr>
        <w:t>a -</w:t>
      </w:r>
      <w:r w:rsidRPr="001B22FF">
        <w:rPr>
          <w:rFonts w:ascii="Arial" w:hAnsi="Arial" w:cs="Arial"/>
          <w:sz w:val="24"/>
        </w:rPr>
        <w:t xml:space="preserve"> 86 mil Kč (do</w:t>
      </w:r>
      <w:r>
        <w:rPr>
          <w:rFonts w:ascii="Arial" w:hAnsi="Arial" w:cs="Arial"/>
          <w:sz w:val="24"/>
        </w:rPr>
        <w:t xml:space="preserve">tace ze státního fondu </w:t>
      </w:r>
      <w:proofErr w:type="spellStart"/>
      <w:r>
        <w:rPr>
          <w:rFonts w:ascii="Arial" w:hAnsi="Arial" w:cs="Arial"/>
          <w:sz w:val="24"/>
        </w:rPr>
        <w:t>ž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gramStart"/>
      <w:r>
        <w:rPr>
          <w:rFonts w:ascii="Arial" w:hAnsi="Arial" w:cs="Arial"/>
          <w:sz w:val="24"/>
        </w:rPr>
        <w:t>p.</w:t>
      </w:r>
      <w:proofErr w:type="gramEnd"/>
      <w:r w:rsidRPr="001B22FF">
        <w:rPr>
          <w:rFonts w:ascii="Arial" w:hAnsi="Arial" w:cs="Arial"/>
          <w:sz w:val="24"/>
        </w:rPr>
        <w:t xml:space="preserve"> 64,7 mil Kč)</w:t>
      </w:r>
    </w:p>
    <w:p w:rsidR="001B22FF" w:rsidRDefault="001B22FF" w:rsidP="001B22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1B22FF">
        <w:rPr>
          <w:rFonts w:ascii="Arial" w:hAnsi="Arial" w:cs="Arial"/>
          <w:sz w:val="24"/>
        </w:rPr>
        <w:t>dva kotle o výkonu 1,6 a 2,4 MW</w:t>
      </w:r>
    </w:p>
    <w:p w:rsidR="001B22FF" w:rsidRDefault="001B22FF" w:rsidP="001B22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1B22FF">
        <w:rPr>
          <w:rFonts w:ascii="Arial" w:hAnsi="Arial" w:cs="Arial"/>
          <w:sz w:val="24"/>
        </w:rPr>
        <w:t>přes 250 odběrných míst</w:t>
      </w:r>
    </w:p>
    <w:p w:rsidR="001B22FF" w:rsidRDefault="001B22FF" w:rsidP="001B22FF">
      <w:pPr>
        <w:rPr>
          <w:rFonts w:ascii="Arial" w:hAnsi="Arial" w:cs="Arial"/>
          <w:sz w:val="24"/>
        </w:rPr>
      </w:pPr>
    </w:p>
    <w:p w:rsidR="001B22FF" w:rsidRPr="001B22FF" w:rsidRDefault="001B22FF" w:rsidP="001B22FF">
      <w:pPr>
        <w:rPr>
          <w:rFonts w:ascii="Arial" w:hAnsi="Arial" w:cs="Arial"/>
          <w:sz w:val="24"/>
        </w:rPr>
      </w:pPr>
      <w:r w:rsidRPr="001B22FF">
        <w:rPr>
          <w:rFonts w:ascii="Arial" w:hAnsi="Arial" w:cs="Arial"/>
          <w:sz w:val="24"/>
        </w:rPr>
        <w:t>Kotelna obslouží teplem především bytové a rodinné domy</w:t>
      </w:r>
      <w:r>
        <w:rPr>
          <w:rFonts w:ascii="Arial" w:hAnsi="Arial" w:cs="Arial"/>
          <w:sz w:val="24"/>
        </w:rPr>
        <w:t>, ale také objekty jako</w:t>
      </w:r>
      <w:r w:rsidRPr="001B22FF">
        <w:rPr>
          <w:rFonts w:ascii="Arial" w:hAnsi="Arial" w:cs="Arial"/>
          <w:sz w:val="24"/>
        </w:rPr>
        <w:t xml:space="preserve"> například škola, zdravotní středisko, kino, úřad, hotel. </w:t>
      </w:r>
    </w:p>
    <w:p w:rsidR="001B22FF" w:rsidRPr="001B22FF" w:rsidRDefault="001B22FF" w:rsidP="001B22FF">
      <w:pPr>
        <w:rPr>
          <w:rFonts w:ascii="Arial" w:hAnsi="Arial" w:cs="Arial"/>
          <w:sz w:val="24"/>
        </w:rPr>
      </w:pPr>
      <w:r w:rsidRPr="001B22FF">
        <w:rPr>
          <w:rFonts w:ascii="Arial" w:hAnsi="Arial" w:cs="Arial"/>
          <w:sz w:val="24"/>
        </w:rPr>
        <w:t>Dřevní štěpku si město zajišťuje z vlastních zdrojů, z pily nebo nakupuje od dodavatelů. Délka zkušebního provozu byla jeden rok a všechny limity byly hluboko pod přípustnou hranicí, až na normovanou hranici venkovního hluku, která byla překročena o 4 decibely. Kotelna je v provozu od září do května. V létě kotelna neběží, jelikož není dostatečný počet odběratelů teplé vody a provoz kotelny by byl neekonomický. Roztopení kotle a rozjezd kotelny do plně funkčního stavu pak trvá zhruba jeden den.</w:t>
      </w:r>
    </w:p>
    <w:p w:rsidR="008E47D2" w:rsidRDefault="008E47D2" w:rsidP="00327222">
      <w:pPr>
        <w:rPr>
          <w:rFonts w:ascii="Arial" w:hAnsi="Arial" w:cs="Arial"/>
          <w:b/>
          <w:sz w:val="24"/>
        </w:rPr>
      </w:pPr>
    </w:p>
    <w:p w:rsidR="00327222" w:rsidRPr="001B22FF" w:rsidRDefault="001B22FF" w:rsidP="001B22FF">
      <w:pPr>
        <w:jc w:val="center"/>
        <w:rPr>
          <w:rFonts w:ascii="Arial" w:hAnsi="Arial" w:cs="Arial"/>
          <w:b/>
          <w:sz w:val="24"/>
          <w:u w:val="single"/>
        </w:rPr>
      </w:pPr>
      <w:r w:rsidRPr="001B22FF">
        <w:rPr>
          <w:rFonts w:ascii="Arial" w:hAnsi="Arial" w:cs="Arial"/>
          <w:b/>
          <w:sz w:val="24"/>
          <w:u w:val="single"/>
        </w:rPr>
        <w:t xml:space="preserve">B - </w:t>
      </w:r>
      <w:proofErr w:type="spellStart"/>
      <w:r w:rsidRPr="001B22FF">
        <w:rPr>
          <w:rFonts w:ascii="Arial" w:hAnsi="Arial" w:cs="Arial"/>
          <w:b/>
          <w:sz w:val="24"/>
          <w:u w:val="single"/>
        </w:rPr>
        <w:t>Fotovoltaika</w:t>
      </w:r>
      <w:proofErr w:type="spellEnd"/>
    </w:p>
    <w:p w:rsidR="00C27B6F" w:rsidRDefault="00C27B6F" w:rsidP="008E47D2">
      <w:pPr>
        <w:jc w:val="center"/>
        <w:rPr>
          <w:rFonts w:ascii="Arial" w:hAnsi="Arial" w:cs="Arial"/>
          <w:sz w:val="24"/>
        </w:rPr>
      </w:pPr>
    </w:p>
    <w:p w:rsidR="00F85C1D" w:rsidRPr="00F85C1D" w:rsidRDefault="001B22FF" w:rsidP="00F85C1D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Zadání</w:t>
      </w:r>
      <w:r w:rsidR="00F85C1D" w:rsidRPr="00F85C1D">
        <w:rPr>
          <w:rFonts w:ascii="Arial" w:hAnsi="Arial" w:cs="Arial"/>
          <w:b/>
          <w:bCs/>
          <w:sz w:val="24"/>
          <w:szCs w:val="24"/>
        </w:rPr>
        <w:t>:</w:t>
      </w:r>
    </w:p>
    <w:p w:rsidR="0094748B" w:rsidRDefault="008D2E76" w:rsidP="00F85C1D">
      <w:pPr>
        <w:rPr>
          <w:rFonts w:ascii="Arial" w:hAnsi="Arial" w:cs="Arial"/>
          <w:b/>
          <w:sz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 w:rsidRPr="008D2E76">
        <w:rPr>
          <w:rFonts w:ascii="Helvetica" w:hAnsi="Helvetica" w:cs="Helvetica"/>
          <w:sz w:val="24"/>
          <w:szCs w:val="24"/>
        </w:rPr>
        <w:t xml:space="preserve">Uveďte popis, umístění, technické údaje resp. Další poznatky z navštívené </w:t>
      </w:r>
      <w:proofErr w:type="spellStart"/>
      <w:r w:rsidRPr="008D2E76">
        <w:rPr>
          <w:rFonts w:ascii="Helvetica" w:hAnsi="Helvetica" w:cs="Helvetica"/>
          <w:sz w:val="24"/>
          <w:szCs w:val="24"/>
        </w:rPr>
        <w:t>fotovoltaické</w:t>
      </w:r>
      <w:proofErr w:type="spellEnd"/>
      <w:r w:rsidRPr="008D2E76">
        <w:rPr>
          <w:rFonts w:ascii="Helvetica" w:hAnsi="Helvetica" w:cs="Helvetica"/>
          <w:sz w:val="24"/>
          <w:szCs w:val="24"/>
        </w:rPr>
        <w:t xml:space="preserve"> elektrárny.</w:t>
      </w:r>
    </w:p>
    <w:p w:rsidR="00F85C1D" w:rsidRDefault="00F85C1D" w:rsidP="00DE0A1A">
      <w:pPr>
        <w:rPr>
          <w:rFonts w:ascii="Arial" w:hAnsi="Arial" w:cs="Arial"/>
          <w:b/>
          <w:sz w:val="24"/>
        </w:rPr>
      </w:pPr>
    </w:p>
    <w:p w:rsidR="00DE0A1A" w:rsidRDefault="008D2E76" w:rsidP="00DE0A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Zpracování</w:t>
      </w:r>
      <w:r w:rsidR="00DE0A1A">
        <w:rPr>
          <w:rFonts w:ascii="Arial" w:hAnsi="Arial" w:cs="Arial"/>
          <w:b/>
          <w:sz w:val="24"/>
        </w:rPr>
        <w:t>:</w:t>
      </w:r>
    </w:p>
    <w:p w:rsidR="00AA307C" w:rsidRDefault="008D2E76" w:rsidP="00DE0A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spellStart"/>
      <w:r w:rsidRPr="008D2E76">
        <w:rPr>
          <w:rFonts w:ascii="Arial" w:hAnsi="Arial" w:cs="Arial"/>
          <w:sz w:val="24"/>
        </w:rPr>
        <w:t>Fotovoltaická</w:t>
      </w:r>
      <w:proofErr w:type="spellEnd"/>
      <w:r w:rsidRPr="008D2E76">
        <w:rPr>
          <w:rFonts w:ascii="Arial" w:hAnsi="Arial" w:cs="Arial"/>
          <w:sz w:val="24"/>
        </w:rPr>
        <w:t xml:space="preserve"> elektrárna </w:t>
      </w:r>
      <w:proofErr w:type="spellStart"/>
      <w:r w:rsidRPr="008D2E76">
        <w:rPr>
          <w:rFonts w:ascii="Arial" w:hAnsi="Arial" w:cs="Arial"/>
          <w:sz w:val="24"/>
        </w:rPr>
        <w:t>Chlumčany</w:t>
      </w:r>
      <w:proofErr w:type="spellEnd"/>
      <w:r>
        <w:rPr>
          <w:rFonts w:ascii="Arial" w:hAnsi="Arial" w:cs="Arial"/>
          <w:sz w:val="24"/>
        </w:rPr>
        <w:t>.</w:t>
      </w:r>
    </w:p>
    <w:p w:rsidR="008D2E76" w:rsidRDefault="008D2E76" w:rsidP="008D2E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Základní data:</w:t>
      </w:r>
      <w:r>
        <w:rPr>
          <w:rFonts w:ascii="Arial" w:hAnsi="Arial" w:cs="Arial"/>
          <w:sz w:val="24"/>
        </w:rPr>
        <w:tab/>
        <w:t xml:space="preserve">Umístění - </w:t>
      </w:r>
      <w:proofErr w:type="spellStart"/>
      <w:r w:rsidRPr="008D2E76">
        <w:rPr>
          <w:rFonts w:ascii="Arial" w:hAnsi="Arial" w:cs="Arial"/>
          <w:sz w:val="24"/>
        </w:rPr>
        <w:t>Chlumčany</w:t>
      </w:r>
      <w:proofErr w:type="spellEnd"/>
      <w:r w:rsidRPr="008D2E76">
        <w:rPr>
          <w:rFonts w:ascii="Arial" w:hAnsi="Arial" w:cs="Arial"/>
          <w:sz w:val="24"/>
        </w:rPr>
        <w:t xml:space="preserve">, </w:t>
      </w:r>
      <w:proofErr w:type="spellStart"/>
      <w:r w:rsidRPr="008D2E76">
        <w:rPr>
          <w:rFonts w:ascii="Arial" w:hAnsi="Arial" w:cs="Arial"/>
          <w:sz w:val="24"/>
        </w:rPr>
        <w:t>Dobřanská</w:t>
      </w:r>
      <w:proofErr w:type="spellEnd"/>
      <w:r w:rsidRPr="008D2E76">
        <w:rPr>
          <w:rFonts w:ascii="Arial" w:hAnsi="Arial" w:cs="Arial"/>
          <w:sz w:val="24"/>
        </w:rPr>
        <w:t xml:space="preserve"> </w:t>
      </w:r>
      <w:proofErr w:type="gramStart"/>
      <w:r w:rsidRPr="008D2E76">
        <w:rPr>
          <w:rFonts w:ascii="Arial" w:hAnsi="Arial" w:cs="Arial"/>
          <w:sz w:val="24"/>
        </w:rPr>
        <w:t>389,  okres</w:t>
      </w:r>
      <w:proofErr w:type="gramEnd"/>
      <w:r w:rsidRPr="008D2E76">
        <w:rPr>
          <w:rFonts w:ascii="Arial" w:hAnsi="Arial" w:cs="Arial"/>
          <w:sz w:val="24"/>
        </w:rPr>
        <w:t xml:space="preserve"> Plzeň-jih</w:t>
      </w:r>
    </w:p>
    <w:p w:rsidR="008D2E76" w:rsidRDefault="008D2E76" w:rsidP="008D2E76">
      <w:pPr>
        <w:pStyle w:val="Odstavecseseznamem"/>
        <w:numPr>
          <w:ilvl w:val="0"/>
          <w:numId w:val="3"/>
        </w:numPr>
        <w:rPr>
          <w:rFonts w:ascii="Arial" w:hAnsi="Arial" w:cs="Arial"/>
          <w:sz w:val="24"/>
        </w:rPr>
      </w:pPr>
      <w:r w:rsidRPr="008D2E76">
        <w:rPr>
          <w:rFonts w:ascii="Arial" w:hAnsi="Arial" w:cs="Arial"/>
          <w:sz w:val="24"/>
        </w:rPr>
        <w:t>FV</w:t>
      </w:r>
      <w:r w:rsidR="00397644">
        <w:rPr>
          <w:rFonts w:ascii="Arial" w:hAnsi="Arial" w:cs="Arial"/>
          <w:sz w:val="24"/>
        </w:rPr>
        <w:t>E</w:t>
      </w:r>
      <w:r w:rsidRPr="008D2E76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Rok spuštění - 2006</w:t>
      </w:r>
    </w:p>
    <w:p w:rsidR="008D2E76" w:rsidRDefault="008D2E76" w:rsidP="008D2E76">
      <w:pPr>
        <w:pStyle w:val="Odstavecseseznamem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Instalovaný výkon - 600kW</w:t>
      </w:r>
    </w:p>
    <w:p w:rsidR="008D2E76" w:rsidRDefault="008D2E76" w:rsidP="008D2E76">
      <w:pPr>
        <w:pStyle w:val="Odstavecseseznamem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FV</w:t>
      </w:r>
      <w:r w:rsidR="00397644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2: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Rok spuštění - 2008</w:t>
      </w:r>
    </w:p>
    <w:p w:rsidR="008D2E76" w:rsidRDefault="008D2E76" w:rsidP="008D2E76">
      <w:pPr>
        <w:pStyle w:val="Odstavecseseznamem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Instalovaný výkon - 800kW </w:t>
      </w:r>
    </w:p>
    <w:p w:rsidR="00397644" w:rsidRDefault="00397644" w:rsidP="00397644">
      <w:pPr>
        <w:pStyle w:val="Odstavecseseznamem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FVE3: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Zanedbatelný výkon oproti FVE1 a FVE2</w:t>
      </w:r>
    </w:p>
    <w:p w:rsidR="00397644" w:rsidRDefault="00397644" w:rsidP="00397644">
      <w:pPr>
        <w:pStyle w:val="Odstavecseseznamem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Solární panely na střeše domu</w:t>
      </w:r>
    </w:p>
    <w:p w:rsidR="00397644" w:rsidRDefault="00397644" w:rsidP="00397644">
      <w:pPr>
        <w:pStyle w:val="Odstavecseseznamem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Celkem:</w:t>
      </w:r>
      <w:r>
        <w:rPr>
          <w:rFonts w:ascii="Arial" w:hAnsi="Arial" w:cs="Arial"/>
          <w:sz w:val="24"/>
        </w:rPr>
        <w:tab/>
      </w:r>
      <w:r w:rsidR="00CB00EA">
        <w:rPr>
          <w:rFonts w:ascii="Arial" w:hAnsi="Arial" w:cs="Arial"/>
          <w:sz w:val="24"/>
        </w:rPr>
        <w:t>Cena - 15 mil Kč (splátkový kalendář na 15let)</w:t>
      </w:r>
    </w:p>
    <w:p w:rsidR="00CB00EA" w:rsidRDefault="00CB00EA" w:rsidP="00CB00EA">
      <w:pPr>
        <w:pStyle w:val="Odstavecseseznamem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Výroba za rok - zhruba 1000kWh</w:t>
      </w:r>
    </w:p>
    <w:p w:rsidR="00CB00EA" w:rsidRDefault="00CB00EA" w:rsidP="00CB00EA">
      <w:pPr>
        <w:pStyle w:val="Odstavecseseznamem"/>
        <w:rPr>
          <w:rFonts w:ascii="Arial" w:hAnsi="Arial" w:cs="Arial"/>
          <w:sz w:val="24"/>
        </w:rPr>
      </w:pPr>
    </w:p>
    <w:p w:rsidR="00CB00EA" w:rsidRDefault="00CB00EA" w:rsidP="00CB00EA">
      <w:pPr>
        <w:pStyle w:val="Odstavecseseznamem"/>
        <w:ind w:left="0"/>
        <w:rPr>
          <w:rFonts w:ascii="Arial" w:hAnsi="Arial" w:cs="Arial"/>
          <w:sz w:val="24"/>
        </w:rPr>
      </w:pPr>
      <w:r w:rsidRPr="00CB00EA">
        <w:rPr>
          <w:rFonts w:ascii="Arial" w:hAnsi="Arial" w:cs="Arial"/>
          <w:sz w:val="24"/>
        </w:rPr>
        <w:lastRenderedPageBreak/>
        <w:t>Celkový provoz elektrárny a údržbu zajišťují 3 pracovníci včetně samotného majitele. Za celou dobu provozu bylo nutno vyměnit pouze 3 panely. Náklady na pojištění celého areálu například proti kroupám činí ročně 150 000 Kč.</w:t>
      </w:r>
    </w:p>
    <w:p w:rsidR="00CB00EA" w:rsidRDefault="00CB00EA" w:rsidP="00CB00EA">
      <w:pPr>
        <w:pStyle w:val="Odstavecseseznamem"/>
        <w:ind w:left="0"/>
        <w:rPr>
          <w:rFonts w:ascii="Arial" w:hAnsi="Arial" w:cs="Arial"/>
          <w:sz w:val="24"/>
        </w:rPr>
      </w:pPr>
    </w:p>
    <w:p w:rsidR="00CB00EA" w:rsidRPr="008D2E76" w:rsidRDefault="00CB00EA" w:rsidP="00CB00EA">
      <w:pPr>
        <w:pStyle w:val="Odstavecseseznamem"/>
        <w:ind w:left="0"/>
        <w:rPr>
          <w:rFonts w:ascii="Arial" w:hAnsi="Arial" w:cs="Arial"/>
          <w:sz w:val="24"/>
        </w:rPr>
      </w:pPr>
    </w:p>
    <w:p w:rsidR="00CB00EA" w:rsidRDefault="00CB00EA" w:rsidP="00CB00EA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 - Tepelná čerpadla</w:t>
      </w:r>
    </w:p>
    <w:p w:rsidR="00CB00EA" w:rsidRDefault="00CB00EA" w:rsidP="00CB00EA">
      <w:pPr>
        <w:rPr>
          <w:rFonts w:ascii="Arial" w:hAnsi="Arial" w:cs="Arial"/>
          <w:sz w:val="24"/>
        </w:rPr>
      </w:pPr>
    </w:p>
    <w:p w:rsidR="00CB00EA" w:rsidRDefault="00CB00EA" w:rsidP="00CB00E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Zadání:</w:t>
      </w:r>
    </w:p>
    <w:p w:rsidR="00CB00EA" w:rsidRPr="00CB00EA" w:rsidRDefault="00CB00EA" w:rsidP="00CB00E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Pr="00CB00EA">
        <w:rPr>
          <w:rFonts w:ascii="Arial" w:hAnsi="Arial" w:cs="Arial"/>
          <w:sz w:val="24"/>
        </w:rPr>
        <w:t>Uveďte princip tepelného čerpadla, jeho funkci a možné způsoby získávání tepla (</w:t>
      </w:r>
      <w:proofErr w:type="spellStart"/>
      <w:r w:rsidRPr="00CB00EA">
        <w:rPr>
          <w:rFonts w:ascii="Arial" w:hAnsi="Arial" w:cs="Arial"/>
          <w:sz w:val="24"/>
        </w:rPr>
        <w:t>infolisty</w:t>
      </w:r>
      <w:proofErr w:type="spellEnd"/>
      <w:r w:rsidRPr="00CB00EA">
        <w:rPr>
          <w:rFonts w:ascii="Arial" w:hAnsi="Arial" w:cs="Arial"/>
          <w:sz w:val="24"/>
        </w:rPr>
        <w:t xml:space="preserve"> www.ekowatt.cz).</w:t>
      </w:r>
    </w:p>
    <w:p w:rsidR="008D2E76" w:rsidRDefault="008D2E76" w:rsidP="00DE0A1A">
      <w:pPr>
        <w:rPr>
          <w:rFonts w:ascii="Arial" w:hAnsi="Arial" w:cs="Arial"/>
          <w:sz w:val="24"/>
        </w:rPr>
      </w:pPr>
    </w:p>
    <w:p w:rsidR="00CB00EA" w:rsidRDefault="00CB00EA" w:rsidP="00CB00E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Zpracování:</w:t>
      </w:r>
    </w:p>
    <w:p w:rsidR="00CB00EA" w:rsidRPr="00CB00EA" w:rsidRDefault="00CB00EA" w:rsidP="00CB00E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Zjednodušeně řečeno t</w:t>
      </w:r>
      <w:r w:rsidRPr="00CB00EA">
        <w:rPr>
          <w:rFonts w:ascii="Arial" w:hAnsi="Arial" w:cs="Arial"/>
          <w:sz w:val="24"/>
        </w:rPr>
        <w:t xml:space="preserve">epelné čerpadlo </w:t>
      </w:r>
      <w:r>
        <w:rPr>
          <w:rFonts w:ascii="Arial" w:hAnsi="Arial" w:cs="Arial"/>
          <w:sz w:val="24"/>
        </w:rPr>
        <w:t>funguje jako</w:t>
      </w:r>
      <w:r w:rsidRPr="00CB00EA">
        <w:rPr>
          <w:rFonts w:ascii="Arial" w:hAnsi="Arial" w:cs="Arial"/>
          <w:sz w:val="24"/>
        </w:rPr>
        <w:t xml:space="preserve"> veliká chladnička. T</w:t>
      </w:r>
      <w:r>
        <w:rPr>
          <w:rFonts w:ascii="Arial" w:hAnsi="Arial" w:cs="Arial"/>
          <w:sz w:val="24"/>
        </w:rPr>
        <w:t xml:space="preserve">eplo </w:t>
      </w:r>
      <w:proofErr w:type="gramStart"/>
      <w:r>
        <w:rPr>
          <w:rFonts w:ascii="Arial" w:hAnsi="Arial" w:cs="Arial"/>
          <w:sz w:val="24"/>
        </w:rPr>
        <w:t xml:space="preserve">čerpá </w:t>
      </w:r>
      <w:r w:rsidRPr="00CB00EA">
        <w:rPr>
          <w:rFonts w:ascii="Arial" w:hAnsi="Arial" w:cs="Arial"/>
          <w:sz w:val="24"/>
        </w:rPr>
        <w:t xml:space="preserve"> napřík</w:t>
      </w:r>
      <w:r>
        <w:rPr>
          <w:rFonts w:ascii="Arial" w:hAnsi="Arial" w:cs="Arial"/>
          <w:sz w:val="24"/>
        </w:rPr>
        <w:t>lad</w:t>
      </w:r>
      <w:proofErr w:type="gramEnd"/>
      <w:r>
        <w:rPr>
          <w:rFonts w:ascii="Arial" w:hAnsi="Arial" w:cs="Arial"/>
          <w:sz w:val="24"/>
        </w:rPr>
        <w:t xml:space="preserve"> ze</w:t>
      </w:r>
      <w:r w:rsidRPr="00CB00EA">
        <w:rPr>
          <w:rFonts w:ascii="Arial" w:hAnsi="Arial" w:cs="Arial"/>
          <w:sz w:val="24"/>
        </w:rPr>
        <w:t xml:space="preserve"> vzduch</w:t>
      </w:r>
      <w:r>
        <w:rPr>
          <w:rFonts w:ascii="Arial" w:hAnsi="Arial" w:cs="Arial"/>
          <w:sz w:val="24"/>
        </w:rPr>
        <w:t>u</w:t>
      </w:r>
      <w:r w:rsidRPr="00CB00EA">
        <w:rPr>
          <w:rFonts w:ascii="Arial" w:hAnsi="Arial" w:cs="Arial"/>
          <w:sz w:val="24"/>
        </w:rPr>
        <w:t xml:space="preserve"> v okolí domu, na půdě nebo ve sklepě, </w:t>
      </w:r>
      <w:r>
        <w:rPr>
          <w:rFonts w:ascii="Arial" w:hAnsi="Arial" w:cs="Arial"/>
          <w:sz w:val="24"/>
        </w:rPr>
        <w:t>z podzemní vody</w:t>
      </w:r>
      <w:r w:rsidRPr="00CB00EA">
        <w:rPr>
          <w:rFonts w:ascii="Arial" w:hAnsi="Arial" w:cs="Arial"/>
          <w:sz w:val="24"/>
        </w:rPr>
        <w:t xml:space="preserve"> (v hlubinných vrtech), </w:t>
      </w:r>
      <w:r>
        <w:rPr>
          <w:rFonts w:ascii="Arial" w:hAnsi="Arial" w:cs="Arial"/>
          <w:sz w:val="24"/>
        </w:rPr>
        <w:t>z povrchové vody</w:t>
      </w:r>
      <w:r w:rsidRPr="00CB00EA">
        <w:rPr>
          <w:rFonts w:ascii="Arial" w:hAnsi="Arial" w:cs="Arial"/>
          <w:sz w:val="24"/>
        </w:rPr>
        <w:t xml:space="preserve"> (v řece, rybníku), </w:t>
      </w:r>
      <w:r>
        <w:rPr>
          <w:rFonts w:ascii="Arial" w:hAnsi="Arial" w:cs="Arial"/>
          <w:sz w:val="24"/>
        </w:rPr>
        <w:t xml:space="preserve">z </w:t>
      </w:r>
      <w:r w:rsidRPr="00CB00EA">
        <w:rPr>
          <w:rFonts w:ascii="Arial" w:hAnsi="Arial" w:cs="Arial"/>
          <w:sz w:val="24"/>
        </w:rPr>
        <w:t>pramen</w:t>
      </w:r>
      <w:r>
        <w:rPr>
          <w:rFonts w:ascii="Arial" w:hAnsi="Arial" w:cs="Arial"/>
          <w:sz w:val="24"/>
        </w:rPr>
        <w:t>e geotermální vody, půdy</w:t>
      </w:r>
      <w:r w:rsidRPr="00CB00EA">
        <w:rPr>
          <w:rFonts w:ascii="Arial" w:hAnsi="Arial" w:cs="Arial"/>
          <w:sz w:val="24"/>
        </w:rPr>
        <w:t xml:space="preserve"> na zahradě nebo v okolí domu. Je také možné kombinovat tepelné čerpadlo s velkým zásobníkem tepla, do něhož se během léta akumuluje sluneční energie. </w:t>
      </w:r>
    </w:p>
    <w:p w:rsidR="00CB00EA" w:rsidRPr="00CB00EA" w:rsidRDefault="00CB00EA" w:rsidP="00CB00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 chlazení </w:t>
      </w:r>
      <w:r w:rsidRPr="00CB00EA">
        <w:rPr>
          <w:rFonts w:ascii="Arial" w:hAnsi="Arial" w:cs="Arial"/>
          <w:sz w:val="24"/>
        </w:rPr>
        <w:t xml:space="preserve">neboli přečerpávání tepla na vyšší energetickou hladinu, je třeba energie tak, jak to vyplývá z druhého termodynamického zákona. K pohonu tepelného čerpadla je zapotřebí elektřina. Běžná tepelná čerpadla dodají třikrát až čtyřikrát více tepla, než spotřebují elektřiny. </w:t>
      </w:r>
    </w:p>
    <w:p w:rsidR="00CB00EA" w:rsidRPr="00CB00EA" w:rsidRDefault="00CB00EA" w:rsidP="00CB00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CB00EA">
        <w:rPr>
          <w:rFonts w:ascii="Arial" w:hAnsi="Arial" w:cs="Arial"/>
          <w:sz w:val="24"/>
        </w:rPr>
        <w:t>Čím menší rozdíl hladin teplot musí tepelné čerpadlo překonávat, tím méně energie spotřebuje. Proto je výhodné tepelné čerpadlo používat v kombinaci s podlahovým vytápěním nebo jiným níz</w:t>
      </w:r>
      <w:r w:rsidR="00A0397B">
        <w:rPr>
          <w:rFonts w:ascii="Arial" w:hAnsi="Arial" w:cs="Arial"/>
          <w:sz w:val="24"/>
        </w:rPr>
        <w:t>koteplotním vytápěcím systémem (</w:t>
      </w:r>
      <w:r w:rsidRPr="00CB00EA">
        <w:rPr>
          <w:rFonts w:ascii="Arial" w:hAnsi="Arial" w:cs="Arial"/>
          <w:sz w:val="24"/>
        </w:rPr>
        <w:t>v podlahovém vytápění je maximální teplota vody 40 až 50 °C</w:t>
      </w:r>
      <w:r w:rsidR="00A0397B">
        <w:rPr>
          <w:rFonts w:ascii="Arial" w:hAnsi="Arial" w:cs="Arial"/>
          <w:sz w:val="24"/>
        </w:rPr>
        <w:t>)</w:t>
      </w:r>
      <w:r w:rsidRPr="00CB00EA">
        <w:rPr>
          <w:rFonts w:ascii="Arial" w:hAnsi="Arial" w:cs="Arial"/>
          <w:sz w:val="24"/>
        </w:rPr>
        <w:t xml:space="preserve">. </w:t>
      </w:r>
    </w:p>
    <w:p w:rsidR="00A0397B" w:rsidRDefault="00A0397B" w:rsidP="00CB00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CB00EA" w:rsidRPr="00CB00EA">
        <w:rPr>
          <w:rFonts w:ascii="Arial" w:hAnsi="Arial" w:cs="Arial"/>
          <w:sz w:val="24"/>
        </w:rPr>
        <w:t xml:space="preserve">Tepelné čerpadlo ochlazující venkovní vzduch bývá schopno poradit si i s teplotami </w:t>
      </w:r>
    </w:p>
    <w:p w:rsidR="00CB00EA" w:rsidRDefault="00CB00EA" w:rsidP="00CB00EA">
      <w:pPr>
        <w:rPr>
          <w:rFonts w:ascii="Arial" w:hAnsi="Arial" w:cs="Arial"/>
          <w:sz w:val="24"/>
        </w:rPr>
      </w:pPr>
      <w:r w:rsidRPr="00CB00EA">
        <w:rPr>
          <w:rFonts w:ascii="Arial" w:hAnsi="Arial" w:cs="Arial"/>
          <w:sz w:val="24"/>
        </w:rPr>
        <w:t>-10 až -20 °C, avšak jeho efektivita je při těchto teplotách nižší. Jiné systémy, využívající hluboké podzemní vrty, ochlazují vodu v nich až na 0 °C. Máme-li však k dispozici například odpadní teplo (vzduch z klimatizace, odpadní voda z výrobních procesů), bude naše tepelné čerpadlo energeticky velmi výhodné.</w:t>
      </w:r>
    </w:p>
    <w:p w:rsidR="00A0397B" w:rsidRDefault="00A0397B" w:rsidP="00CB00EA">
      <w:pPr>
        <w:rPr>
          <w:rFonts w:ascii="Arial" w:hAnsi="Arial" w:cs="Arial"/>
          <w:sz w:val="24"/>
        </w:rPr>
      </w:pPr>
    </w:p>
    <w:p w:rsidR="00A0397B" w:rsidRDefault="00A0397B" w:rsidP="00A0397B">
      <w:pPr>
        <w:pStyle w:val="Odstavecseseznamem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Základní části TČ</w:t>
      </w:r>
    </w:p>
    <w:p w:rsidR="00A0397B" w:rsidRPr="00A0397B" w:rsidRDefault="00A0397B" w:rsidP="00A0397B">
      <w:pPr>
        <w:numPr>
          <w:ilvl w:val="1"/>
          <w:numId w:val="3"/>
        </w:numPr>
        <w:spacing w:line="288" w:lineRule="auto"/>
        <w:rPr>
          <w:rFonts w:ascii="Arial" w:hAnsi="Arial" w:cs="Arial"/>
          <w:sz w:val="24"/>
          <w:u w:val="single"/>
        </w:rPr>
      </w:pPr>
      <w:r w:rsidRPr="00A0397B">
        <w:rPr>
          <w:rFonts w:ascii="Arial" w:hAnsi="Arial" w:cs="Arial"/>
          <w:sz w:val="24"/>
          <w:u w:val="single"/>
        </w:rPr>
        <w:t xml:space="preserve">Výparník </w:t>
      </w:r>
      <w:r w:rsidRPr="00A0397B">
        <w:rPr>
          <w:rFonts w:ascii="Arial" w:hAnsi="Arial" w:cs="Arial"/>
          <w:sz w:val="24"/>
        </w:rPr>
        <w:t xml:space="preserve">- do výparníku se přivádí okolním vzduchem </w:t>
      </w:r>
      <w:proofErr w:type="spellStart"/>
      <w:r w:rsidRPr="00A0397B">
        <w:rPr>
          <w:rFonts w:ascii="Arial" w:hAnsi="Arial" w:cs="Arial"/>
          <w:sz w:val="24"/>
        </w:rPr>
        <w:t>nízkopotenciální</w:t>
      </w:r>
      <w:proofErr w:type="spellEnd"/>
      <w:r w:rsidRPr="00A0397B">
        <w:rPr>
          <w:rFonts w:ascii="Arial" w:hAnsi="Arial" w:cs="Arial"/>
          <w:sz w:val="24"/>
        </w:rPr>
        <w:t xml:space="preserve"> teplo. Přivedené teplo způsobuje vypařování chladiva, páry chladiva se stávají nositelem tepelné energie a tu převádějí do kompresoru. Vzduch, jehož proudění přes výparník zajišťuje axiální ventilátor nebo ventilátory, se přitom ochladí. Vzduchová cesta představuje primární okruh TČ.</w:t>
      </w:r>
    </w:p>
    <w:p w:rsidR="00A0397B" w:rsidRPr="00A0397B" w:rsidRDefault="00A0397B" w:rsidP="00A0397B">
      <w:pPr>
        <w:numPr>
          <w:ilvl w:val="1"/>
          <w:numId w:val="3"/>
        </w:numPr>
        <w:spacing w:line="288" w:lineRule="auto"/>
        <w:rPr>
          <w:rFonts w:ascii="Arial" w:hAnsi="Arial" w:cs="Arial"/>
          <w:sz w:val="24"/>
          <w:u w:val="single"/>
        </w:rPr>
      </w:pPr>
      <w:r w:rsidRPr="00A0397B">
        <w:rPr>
          <w:rFonts w:ascii="Arial" w:hAnsi="Arial" w:cs="Arial"/>
          <w:sz w:val="24"/>
          <w:u w:val="single"/>
        </w:rPr>
        <w:t xml:space="preserve">Kompresor </w:t>
      </w:r>
      <w:r w:rsidRPr="00A0397B">
        <w:rPr>
          <w:rFonts w:ascii="Arial" w:hAnsi="Arial" w:cs="Arial"/>
          <w:sz w:val="24"/>
        </w:rPr>
        <w:t>- Nasává páry z výparníku, stlačuje je a vytlačuje do kondenzátoru. Práce na pohon kompresoru se přemění v teplo, které se přičítá k teplu přivedenému z výparníku.</w:t>
      </w:r>
    </w:p>
    <w:p w:rsidR="00A0397B" w:rsidRPr="00A0397B" w:rsidRDefault="00A0397B" w:rsidP="00A0397B">
      <w:pPr>
        <w:numPr>
          <w:ilvl w:val="1"/>
          <w:numId w:val="3"/>
        </w:numPr>
        <w:spacing w:line="288" w:lineRule="auto"/>
        <w:rPr>
          <w:rFonts w:ascii="Arial" w:hAnsi="Arial" w:cs="Arial"/>
          <w:sz w:val="24"/>
        </w:rPr>
      </w:pPr>
      <w:r w:rsidRPr="00A0397B">
        <w:rPr>
          <w:rFonts w:ascii="Arial" w:hAnsi="Arial" w:cs="Arial"/>
          <w:sz w:val="24"/>
          <w:u w:val="single"/>
        </w:rPr>
        <w:lastRenderedPageBreak/>
        <w:t xml:space="preserve">Kondenzátor </w:t>
      </w:r>
      <w:r w:rsidRPr="00A0397B">
        <w:rPr>
          <w:rFonts w:ascii="Arial" w:hAnsi="Arial" w:cs="Arial"/>
          <w:sz w:val="24"/>
        </w:rPr>
        <w:t>- Energie přivedená do kondenzátoru parami chladiva z výparníku a kompresoru se převádí do cirkulujícího topného média (sekundární okruh TČ), převedeným teplem se topné médium ohřívá.</w:t>
      </w:r>
    </w:p>
    <w:p w:rsidR="00A0397B" w:rsidRPr="00A0397B" w:rsidRDefault="00A0397B" w:rsidP="00A0397B">
      <w:pPr>
        <w:numPr>
          <w:ilvl w:val="1"/>
          <w:numId w:val="3"/>
        </w:numPr>
        <w:spacing w:line="288" w:lineRule="auto"/>
        <w:rPr>
          <w:rFonts w:ascii="Arial" w:hAnsi="Arial" w:cs="Arial"/>
          <w:sz w:val="24"/>
          <w:u w:val="single"/>
        </w:rPr>
      </w:pPr>
      <w:r w:rsidRPr="00A0397B">
        <w:rPr>
          <w:rFonts w:ascii="Arial" w:hAnsi="Arial" w:cs="Arial"/>
          <w:sz w:val="24"/>
          <w:u w:val="single"/>
        </w:rPr>
        <w:t xml:space="preserve">Škrticí ventil </w:t>
      </w:r>
      <w:r w:rsidRPr="00A0397B">
        <w:rPr>
          <w:rFonts w:ascii="Arial" w:hAnsi="Arial" w:cs="Arial"/>
          <w:sz w:val="24"/>
        </w:rPr>
        <w:t>- Kapalné chladivo, které zkondenzovalo v kondenzátoru při vyšším (kondenzačním) tlaku, se vstřikuje do výparníku, aby se zde opět vypařilo při nižším (vypařovacím) tlaku.</w:t>
      </w:r>
    </w:p>
    <w:p w:rsidR="00A0397B" w:rsidRDefault="00A0397B" w:rsidP="00A0397B">
      <w:pPr>
        <w:rPr>
          <w:rFonts w:ascii="Arial" w:hAnsi="Arial" w:cs="Arial"/>
          <w:sz w:val="24"/>
        </w:rPr>
      </w:pPr>
    </w:p>
    <w:p w:rsidR="00A0397B" w:rsidRDefault="00A0397B" w:rsidP="00A0397B">
      <w:pPr>
        <w:pStyle w:val="Odstavecseseznamem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Možnosti získávání tepla</w:t>
      </w:r>
    </w:p>
    <w:p w:rsidR="00A0397B" w:rsidRPr="00A0397B" w:rsidRDefault="00A0397B" w:rsidP="00A0397B">
      <w:pPr>
        <w:numPr>
          <w:ilvl w:val="1"/>
          <w:numId w:val="3"/>
        </w:numPr>
        <w:spacing w:line="288" w:lineRule="auto"/>
        <w:rPr>
          <w:rFonts w:ascii="Arial" w:hAnsi="Arial" w:cs="Arial"/>
          <w:sz w:val="24"/>
        </w:rPr>
      </w:pPr>
      <w:r w:rsidRPr="00A0397B">
        <w:rPr>
          <w:rStyle w:val="Siln"/>
          <w:rFonts w:ascii="Arial" w:hAnsi="Arial" w:cs="Arial"/>
          <w:sz w:val="24"/>
          <w:u w:val="single"/>
        </w:rPr>
        <w:t>Okolní vzduch</w:t>
      </w:r>
      <w:r w:rsidRPr="00A0397B">
        <w:rPr>
          <w:rStyle w:val="Siln"/>
          <w:rFonts w:ascii="Arial" w:hAnsi="Arial" w:cs="Arial"/>
          <w:sz w:val="24"/>
        </w:rPr>
        <w:t xml:space="preserve"> - </w:t>
      </w:r>
      <w:r w:rsidRPr="00A0397B">
        <w:rPr>
          <w:rFonts w:ascii="Arial" w:hAnsi="Arial" w:cs="Arial"/>
          <w:sz w:val="24"/>
        </w:rPr>
        <w:t>Je přítomný všude, což umožní široké využití. Nejsou nutné složité výkopové práce. Nutno výkonné kompresory pro velký oběh vzduchu, neboť v něm je uloženo malé množství tepla. Pracuje jen do venkovní teploty asi 12 °C, poté nutno připojit další zdroj tepla.</w:t>
      </w:r>
    </w:p>
    <w:p w:rsidR="00A0397B" w:rsidRPr="00A0397B" w:rsidRDefault="00A0397B" w:rsidP="00A0397B">
      <w:pPr>
        <w:numPr>
          <w:ilvl w:val="1"/>
          <w:numId w:val="3"/>
        </w:numPr>
        <w:tabs>
          <w:tab w:val="left" w:pos="540"/>
        </w:tabs>
        <w:spacing w:line="288" w:lineRule="auto"/>
        <w:rPr>
          <w:rFonts w:ascii="Arial" w:hAnsi="Arial" w:cs="Arial"/>
          <w:sz w:val="24"/>
        </w:rPr>
      </w:pPr>
      <w:r w:rsidRPr="00A0397B">
        <w:rPr>
          <w:rStyle w:val="Siln"/>
          <w:rFonts w:ascii="Arial" w:hAnsi="Arial" w:cs="Arial"/>
          <w:sz w:val="24"/>
          <w:u w:val="single"/>
        </w:rPr>
        <w:t>Odpadní vzduch</w:t>
      </w:r>
      <w:r w:rsidRPr="00A0397B">
        <w:rPr>
          <w:rStyle w:val="Siln"/>
          <w:rFonts w:ascii="Arial" w:hAnsi="Arial" w:cs="Arial"/>
          <w:sz w:val="24"/>
        </w:rPr>
        <w:t xml:space="preserve"> - </w:t>
      </w:r>
      <w:r w:rsidRPr="00A0397B">
        <w:rPr>
          <w:rStyle w:val="Siln"/>
          <w:rFonts w:ascii="Arial" w:hAnsi="Arial" w:cs="Arial"/>
          <w:b w:val="0"/>
          <w:sz w:val="24"/>
        </w:rPr>
        <w:t>Využívá tepla odváděného větracím systémem objektu pro ohřev vody.</w:t>
      </w:r>
      <w:r w:rsidRPr="00A0397B">
        <w:rPr>
          <w:rFonts w:ascii="Arial" w:hAnsi="Arial" w:cs="Arial"/>
          <w:b/>
          <w:sz w:val="24"/>
        </w:rPr>
        <w:t xml:space="preserve"> </w:t>
      </w:r>
      <w:r w:rsidRPr="00A0397B">
        <w:rPr>
          <w:rFonts w:ascii="Arial" w:hAnsi="Arial" w:cs="Arial"/>
          <w:sz w:val="24"/>
        </w:rPr>
        <w:t>Tepelné čerpadlo může pracovat efektivně i za podmínek, v nichž běžně užívané systémy zpětného získávání tepla (rekuperace) nejsou použitelné.</w:t>
      </w:r>
    </w:p>
    <w:p w:rsidR="00A0397B" w:rsidRPr="00A0397B" w:rsidRDefault="00A0397B" w:rsidP="00A0397B">
      <w:pPr>
        <w:numPr>
          <w:ilvl w:val="1"/>
          <w:numId w:val="3"/>
        </w:numPr>
        <w:tabs>
          <w:tab w:val="left" w:pos="540"/>
        </w:tabs>
        <w:spacing w:line="288" w:lineRule="auto"/>
        <w:rPr>
          <w:rStyle w:val="Siln"/>
          <w:rFonts w:ascii="Arial" w:hAnsi="Arial" w:cs="Arial"/>
          <w:b w:val="0"/>
          <w:sz w:val="24"/>
        </w:rPr>
      </w:pPr>
      <w:r w:rsidRPr="00A0397B">
        <w:rPr>
          <w:rStyle w:val="Siln"/>
          <w:rFonts w:ascii="Arial" w:hAnsi="Arial" w:cs="Arial"/>
          <w:sz w:val="24"/>
          <w:u w:val="single"/>
        </w:rPr>
        <w:t>Povrchová voda</w:t>
      </w:r>
      <w:r w:rsidRPr="00A0397B">
        <w:rPr>
          <w:rStyle w:val="Siln"/>
          <w:rFonts w:ascii="Arial" w:hAnsi="Arial" w:cs="Arial"/>
          <w:sz w:val="24"/>
        </w:rPr>
        <w:t xml:space="preserve"> - </w:t>
      </w:r>
      <w:r w:rsidRPr="00A0397B">
        <w:rPr>
          <w:rStyle w:val="Siln"/>
          <w:rFonts w:ascii="Arial" w:hAnsi="Arial" w:cs="Arial"/>
          <w:b w:val="0"/>
          <w:sz w:val="24"/>
        </w:rPr>
        <w:t>Tepelné výměníky jsou umístěny přímo ve vodě v rybníku nebo řece nebo na jejich březích. Vhodné pro vytápění objektu v blízkosti tohoto zdroje. Nutné použití nemrznoucí směsi</w:t>
      </w:r>
      <w:r>
        <w:rPr>
          <w:rStyle w:val="Siln"/>
          <w:rFonts w:ascii="Arial" w:hAnsi="Arial" w:cs="Arial"/>
          <w:b w:val="0"/>
          <w:sz w:val="24"/>
        </w:rPr>
        <w:t>.</w:t>
      </w:r>
    </w:p>
    <w:p w:rsidR="00A0397B" w:rsidRPr="00A0397B" w:rsidRDefault="00A0397B" w:rsidP="00A0397B">
      <w:pPr>
        <w:numPr>
          <w:ilvl w:val="1"/>
          <w:numId w:val="3"/>
        </w:numPr>
        <w:tabs>
          <w:tab w:val="left" w:pos="540"/>
        </w:tabs>
        <w:spacing w:line="288" w:lineRule="auto"/>
        <w:rPr>
          <w:rStyle w:val="Siln"/>
          <w:rFonts w:ascii="Arial" w:hAnsi="Arial" w:cs="Arial"/>
          <w:b w:val="0"/>
          <w:sz w:val="24"/>
        </w:rPr>
      </w:pPr>
      <w:r w:rsidRPr="00A0397B">
        <w:rPr>
          <w:rStyle w:val="Siln"/>
          <w:rFonts w:ascii="Arial" w:hAnsi="Arial" w:cs="Arial"/>
          <w:sz w:val="24"/>
          <w:u w:val="single"/>
        </w:rPr>
        <w:t>Podpovrchová voda</w:t>
      </w:r>
      <w:r w:rsidRPr="00A0397B">
        <w:rPr>
          <w:rStyle w:val="Siln"/>
          <w:rFonts w:ascii="Arial" w:hAnsi="Arial" w:cs="Arial"/>
          <w:sz w:val="24"/>
        </w:rPr>
        <w:t xml:space="preserve"> - </w:t>
      </w:r>
      <w:r w:rsidRPr="00A0397B">
        <w:rPr>
          <w:rStyle w:val="Siln"/>
          <w:rFonts w:ascii="Arial" w:hAnsi="Arial" w:cs="Arial"/>
          <w:b w:val="0"/>
          <w:sz w:val="24"/>
        </w:rPr>
        <w:t xml:space="preserve">Teplá voda se odebírá z jedné studny a vypouští se do studny druhé. Nutná lokalita s dostatečně vydatným zdrojem podzemní vody, kterých je omezené množství. </w:t>
      </w:r>
    </w:p>
    <w:p w:rsidR="00A0397B" w:rsidRPr="00A0397B" w:rsidRDefault="00A0397B" w:rsidP="00A0397B">
      <w:pPr>
        <w:numPr>
          <w:ilvl w:val="1"/>
          <w:numId w:val="3"/>
        </w:numPr>
        <w:tabs>
          <w:tab w:val="left" w:pos="540"/>
        </w:tabs>
        <w:spacing w:line="288" w:lineRule="auto"/>
        <w:rPr>
          <w:rFonts w:ascii="Arial" w:hAnsi="Arial" w:cs="Arial"/>
          <w:sz w:val="24"/>
        </w:rPr>
      </w:pPr>
      <w:r>
        <w:rPr>
          <w:rStyle w:val="Siln"/>
          <w:rFonts w:ascii="Arial" w:hAnsi="Arial" w:cs="Arial"/>
          <w:sz w:val="24"/>
          <w:u w:val="single"/>
        </w:rPr>
        <w:t>Půda</w:t>
      </w:r>
      <w:r w:rsidRPr="00A0397B">
        <w:rPr>
          <w:rStyle w:val="Siln"/>
          <w:rFonts w:ascii="Arial" w:hAnsi="Arial" w:cs="Arial"/>
          <w:sz w:val="24"/>
        </w:rPr>
        <w:t xml:space="preserve"> - </w:t>
      </w:r>
      <w:r w:rsidRPr="00A0397B">
        <w:rPr>
          <w:rFonts w:ascii="Arial" w:hAnsi="Arial" w:cs="Arial"/>
          <w:sz w:val="24"/>
        </w:rPr>
        <w:t xml:space="preserve">Půda se ochlazuje tepelným výměníkem z polyethylenového potrubí plněného nemrznoucí směsí a uloženého do výkopu (půdní kolektor). Kolektory nutno umisťovat do hloubky a ve vhodné vzdálenosti mezi sebou. </w:t>
      </w:r>
    </w:p>
    <w:p w:rsidR="00A0397B" w:rsidRDefault="00A0397B" w:rsidP="00A0397B">
      <w:pPr>
        <w:numPr>
          <w:ilvl w:val="1"/>
          <w:numId w:val="3"/>
        </w:numPr>
        <w:tabs>
          <w:tab w:val="left" w:pos="540"/>
        </w:tabs>
        <w:spacing w:line="288" w:lineRule="auto"/>
        <w:rPr>
          <w:rStyle w:val="Siln"/>
          <w:rFonts w:ascii="Arial" w:hAnsi="Arial" w:cs="Arial"/>
          <w:b w:val="0"/>
          <w:sz w:val="24"/>
        </w:rPr>
      </w:pPr>
      <w:r>
        <w:rPr>
          <w:rStyle w:val="Siln"/>
          <w:rFonts w:ascii="Arial" w:hAnsi="Arial" w:cs="Arial"/>
          <w:sz w:val="24"/>
          <w:u w:val="single"/>
        </w:rPr>
        <w:t>Hlubinné vrty</w:t>
      </w:r>
      <w:r w:rsidRPr="00A0397B">
        <w:rPr>
          <w:rStyle w:val="Siln"/>
          <w:rFonts w:ascii="Arial" w:hAnsi="Arial" w:cs="Arial"/>
          <w:sz w:val="24"/>
        </w:rPr>
        <w:t xml:space="preserve"> - </w:t>
      </w:r>
      <w:r w:rsidRPr="00A0397B">
        <w:rPr>
          <w:rStyle w:val="Siln"/>
          <w:rFonts w:ascii="Arial" w:hAnsi="Arial" w:cs="Arial"/>
          <w:b w:val="0"/>
          <w:sz w:val="24"/>
        </w:rPr>
        <w:t>Využívá se teplo horniny v podloží. Hloubka vrtů je až 150m a umisťují se v blízkosti stavby a nejméně 10m od sebe. Efektivní práce tepelného čerpadla je zajištěna stálou teplotou zdroje, která se pohybuje kolem 8°C. Před zahájením je vhodné provést hydrologický průzkum, aby nedošlo k narušení hydrologických poměrů.</w:t>
      </w:r>
    </w:p>
    <w:p w:rsidR="00A0397B" w:rsidRDefault="00A0397B" w:rsidP="00A0397B">
      <w:pPr>
        <w:tabs>
          <w:tab w:val="left" w:pos="540"/>
        </w:tabs>
        <w:spacing w:line="288" w:lineRule="auto"/>
        <w:rPr>
          <w:rStyle w:val="Siln"/>
          <w:rFonts w:ascii="Arial" w:hAnsi="Arial" w:cs="Arial"/>
          <w:b w:val="0"/>
          <w:sz w:val="24"/>
        </w:rPr>
      </w:pPr>
    </w:p>
    <w:p w:rsidR="00A0397B" w:rsidRDefault="00A0397B" w:rsidP="00A0397B">
      <w:pPr>
        <w:tabs>
          <w:tab w:val="left" w:pos="540"/>
        </w:tabs>
        <w:spacing w:line="288" w:lineRule="auto"/>
        <w:rPr>
          <w:rStyle w:val="Siln"/>
          <w:rFonts w:ascii="Arial" w:hAnsi="Arial" w:cs="Arial"/>
          <w:b w:val="0"/>
          <w:sz w:val="24"/>
        </w:rPr>
      </w:pPr>
      <w:r>
        <w:rPr>
          <w:rStyle w:val="Siln"/>
          <w:rFonts w:ascii="Arial" w:hAnsi="Arial" w:cs="Arial"/>
          <w:b w:val="0"/>
          <w:sz w:val="24"/>
        </w:rPr>
        <w:t>Základní přehled použití TČ</w:t>
      </w:r>
    </w:p>
    <w:tbl>
      <w:tblPr>
        <w:tblW w:w="9214" w:type="dxa"/>
        <w:tblCellMar>
          <w:left w:w="70" w:type="dxa"/>
          <w:right w:w="70" w:type="dxa"/>
        </w:tblCellMar>
        <w:tblLook w:val="04A0"/>
      </w:tblPr>
      <w:tblGrid>
        <w:gridCol w:w="1903"/>
        <w:gridCol w:w="7311"/>
      </w:tblGrid>
      <w:tr w:rsidR="00A0397B" w:rsidRPr="002F7BBA" w:rsidTr="00A0397B">
        <w:trPr>
          <w:trHeight w:val="396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0397B" w:rsidRPr="002F7BBA" w:rsidRDefault="00A0397B" w:rsidP="00E20CA7">
            <w:pPr>
              <w:jc w:val="center"/>
              <w:rPr>
                <w:rFonts w:cs="Arial"/>
                <w:lang w:eastAsia="cs-CZ"/>
              </w:rPr>
            </w:pPr>
            <w:r w:rsidRPr="002F7BBA">
              <w:rPr>
                <w:rFonts w:cs="Arial"/>
                <w:lang w:eastAsia="cs-CZ"/>
              </w:rPr>
              <w:t>TYP ČERPADLA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0397B" w:rsidRPr="002F7BBA" w:rsidRDefault="00A0397B" w:rsidP="00E20CA7">
            <w:pPr>
              <w:jc w:val="center"/>
              <w:rPr>
                <w:rFonts w:cs="Arial"/>
                <w:lang w:eastAsia="cs-CZ"/>
              </w:rPr>
            </w:pPr>
            <w:r w:rsidRPr="002F7BBA">
              <w:rPr>
                <w:rFonts w:cs="Arial"/>
                <w:lang w:eastAsia="cs-CZ"/>
              </w:rPr>
              <w:t>MOŽNOSTI POUŽITÍ</w:t>
            </w:r>
          </w:p>
        </w:tc>
      </w:tr>
      <w:tr w:rsidR="00A0397B" w:rsidRPr="002F7BBA" w:rsidTr="00A0397B">
        <w:trPr>
          <w:trHeight w:val="288"/>
        </w:trPr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0397B" w:rsidRPr="002F7BBA" w:rsidRDefault="00A0397B" w:rsidP="00E20CA7">
            <w:pPr>
              <w:jc w:val="center"/>
              <w:rPr>
                <w:rFonts w:cs="Arial"/>
                <w:lang w:eastAsia="cs-CZ"/>
              </w:rPr>
            </w:pPr>
            <w:r w:rsidRPr="002F7BBA">
              <w:rPr>
                <w:rFonts w:cs="Arial"/>
                <w:lang w:eastAsia="cs-CZ"/>
              </w:rPr>
              <w:t>vzduch/voda</w:t>
            </w:r>
          </w:p>
        </w:tc>
        <w:tc>
          <w:tcPr>
            <w:tcW w:w="7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0397B" w:rsidRPr="002F7BBA" w:rsidRDefault="00A0397B" w:rsidP="00E20CA7">
            <w:pPr>
              <w:jc w:val="center"/>
              <w:rPr>
                <w:rFonts w:cs="Arial"/>
                <w:lang w:eastAsia="cs-CZ"/>
              </w:rPr>
            </w:pPr>
            <w:r w:rsidRPr="002F7BBA">
              <w:rPr>
                <w:rFonts w:cs="Arial"/>
                <w:lang w:eastAsia="cs-CZ"/>
              </w:rPr>
              <w:t>univerzální typ, pro ústřední vytápění</w:t>
            </w:r>
          </w:p>
        </w:tc>
      </w:tr>
      <w:tr w:rsidR="00A0397B" w:rsidRPr="002F7BBA" w:rsidTr="00A0397B">
        <w:trPr>
          <w:trHeight w:val="336"/>
        </w:trPr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0397B" w:rsidRPr="002F7BBA" w:rsidRDefault="00A0397B" w:rsidP="00E20CA7">
            <w:pPr>
              <w:jc w:val="center"/>
              <w:rPr>
                <w:rFonts w:cs="Arial"/>
                <w:lang w:eastAsia="cs-CZ"/>
              </w:rPr>
            </w:pPr>
            <w:r w:rsidRPr="002F7BBA">
              <w:rPr>
                <w:rFonts w:cs="Arial"/>
                <w:lang w:eastAsia="cs-CZ"/>
              </w:rPr>
              <w:t>vzduch/vzduch</w:t>
            </w:r>
          </w:p>
        </w:tc>
        <w:tc>
          <w:tcPr>
            <w:tcW w:w="7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0397B" w:rsidRPr="002F7BBA" w:rsidRDefault="00A0397B" w:rsidP="00E20CA7">
            <w:pPr>
              <w:jc w:val="center"/>
              <w:rPr>
                <w:rFonts w:cs="Arial"/>
                <w:lang w:eastAsia="cs-CZ"/>
              </w:rPr>
            </w:pPr>
            <w:r w:rsidRPr="002F7BBA">
              <w:rPr>
                <w:rFonts w:cs="Arial"/>
                <w:lang w:eastAsia="cs-CZ"/>
              </w:rPr>
              <w:t>doplňkový zdroj tepla, teplovzdušné vytápění, klimatizace</w:t>
            </w:r>
          </w:p>
        </w:tc>
      </w:tr>
      <w:tr w:rsidR="00A0397B" w:rsidRPr="002F7BBA" w:rsidTr="00A0397B">
        <w:trPr>
          <w:trHeight w:val="300"/>
        </w:trPr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0397B" w:rsidRPr="002F7BBA" w:rsidRDefault="00A0397B" w:rsidP="00E20CA7">
            <w:pPr>
              <w:jc w:val="center"/>
              <w:rPr>
                <w:rFonts w:cs="Arial"/>
                <w:lang w:eastAsia="cs-CZ"/>
              </w:rPr>
            </w:pPr>
            <w:r w:rsidRPr="002F7BBA">
              <w:rPr>
                <w:rFonts w:cs="Arial"/>
                <w:lang w:eastAsia="cs-CZ"/>
              </w:rPr>
              <w:t>voda/voda</w:t>
            </w:r>
          </w:p>
        </w:tc>
        <w:tc>
          <w:tcPr>
            <w:tcW w:w="7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0397B" w:rsidRPr="002F7BBA" w:rsidRDefault="00A0397B" w:rsidP="00E20CA7">
            <w:pPr>
              <w:jc w:val="center"/>
              <w:rPr>
                <w:rFonts w:cs="Arial"/>
                <w:lang w:eastAsia="cs-CZ"/>
              </w:rPr>
            </w:pPr>
            <w:r w:rsidRPr="002F7BBA">
              <w:rPr>
                <w:rFonts w:cs="Arial"/>
                <w:lang w:eastAsia="cs-CZ"/>
              </w:rPr>
              <w:t>využití odpadního tepla, geotermální energie, ústřední vytápění</w:t>
            </w:r>
          </w:p>
        </w:tc>
      </w:tr>
      <w:tr w:rsidR="00A0397B" w:rsidRPr="002F7BBA" w:rsidTr="00A0397B">
        <w:trPr>
          <w:trHeight w:val="324"/>
        </w:trPr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0397B" w:rsidRPr="002F7BBA" w:rsidRDefault="00A0397B" w:rsidP="00E20CA7">
            <w:pPr>
              <w:jc w:val="center"/>
              <w:rPr>
                <w:rFonts w:cs="Arial"/>
                <w:lang w:eastAsia="cs-CZ"/>
              </w:rPr>
            </w:pPr>
            <w:proofErr w:type="spellStart"/>
            <w:r w:rsidRPr="002F7BBA">
              <w:rPr>
                <w:rFonts w:cs="Arial"/>
                <w:lang w:eastAsia="cs-CZ"/>
              </w:rPr>
              <w:t>fridex</w:t>
            </w:r>
            <w:proofErr w:type="spellEnd"/>
            <w:r w:rsidRPr="002F7BBA">
              <w:rPr>
                <w:rFonts w:cs="Arial"/>
                <w:lang w:eastAsia="cs-CZ"/>
              </w:rPr>
              <w:t>/voda</w:t>
            </w:r>
          </w:p>
        </w:tc>
        <w:tc>
          <w:tcPr>
            <w:tcW w:w="7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0397B" w:rsidRPr="002F7BBA" w:rsidRDefault="00A0397B" w:rsidP="00E20CA7">
            <w:pPr>
              <w:jc w:val="center"/>
              <w:rPr>
                <w:rFonts w:cs="Arial"/>
                <w:lang w:eastAsia="cs-CZ"/>
              </w:rPr>
            </w:pPr>
            <w:r w:rsidRPr="002F7BBA">
              <w:rPr>
                <w:rFonts w:cs="Arial"/>
                <w:lang w:eastAsia="cs-CZ"/>
              </w:rPr>
              <w:t>univerzální typ pro ústřední vytápění, zdroj tepla vrt nebo půdní kolektor</w:t>
            </w:r>
          </w:p>
        </w:tc>
      </w:tr>
      <w:tr w:rsidR="00A0397B" w:rsidRPr="002F7BBA" w:rsidTr="00A0397B">
        <w:trPr>
          <w:trHeight w:val="300"/>
        </w:trPr>
        <w:tc>
          <w:tcPr>
            <w:tcW w:w="1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0397B" w:rsidRPr="002F7BBA" w:rsidRDefault="00A0397B" w:rsidP="00E20CA7">
            <w:pPr>
              <w:jc w:val="center"/>
              <w:rPr>
                <w:rFonts w:cs="Arial"/>
                <w:lang w:eastAsia="cs-CZ"/>
              </w:rPr>
            </w:pPr>
            <w:r w:rsidRPr="002F7BBA">
              <w:rPr>
                <w:rFonts w:cs="Arial"/>
                <w:lang w:eastAsia="cs-CZ"/>
              </w:rPr>
              <w:t>voda/vzduch</w:t>
            </w:r>
          </w:p>
        </w:tc>
        <w:tc>
          <w:tcPr>
            <w:tcW w:w="7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0397B" w:rsidRPr="002F7BBA" w:rsidRDefault="00A0397B" w:rsidP="00E20CA7">
            <w:pPr>
              <w:jc w:val="center"/>
              <w:rPr>
                <w:rFonts w:cs="Arial"/>
                <w:lang w:eastAsia="cs-CZ"/>
              </w:rPr>
            </w:pPr>
            <w:r w:rsidRPr="002F7BBA">
              <w:rPr>
                <w:rFonts w:cs="Arial"/>
                <w:lang w:eastAsia="cs-CZ"/>
              </w:rPr>
              <w:t>teplovzdušné vytápěcí systémy</w:t>
            </w:r>
          </w:p>
        </w:tc>
      </w:tr>
    </w:tbl>
    <w:p w:rsidR="00A0397B" w:rsidRPr="00A0397B" w:rsidRDefault="00A0397B" w:rsidP="00A0397B">
      <w:pPr>
        <w:tabs>
          <w:tab w:val="left" w:pos="540"/>
        </w:tabs>
        <w:spacing w:line="288" w:lineRule="auto"/>
        <w:rPr>
          <w:rStyle w:val="Siln"/>
          <w:rFonts w:ascii="Arial" w:hAnsi="Arial" w:cs="Arial"/>
          <w:b w:val="0"/>
          <w:sz w:val="24"/>
        </w:rPr>
      </w:pPr>
    </w:p>
    <w:p w:rsidR="00A0397B" w:rsidRPr="00A0397B" w:rsidRDefault="00A0397B" w:rsidP="00A0397B">
      <w:pPr>
        <w:pStyle w:val="Odstavecseseznamem"/>
        <w:rPr>
          <w:rFonts w:ascii="Arial" w:hAnsi="Arial" w:cs="Arial"/>
          <w:sz w:val="24"/>
        </w:rPr>
      </w:pPr>
    </w:p>
    <w:p w:rsidR="008D2E76" w:rsidRDefault="008D2E76" w:rsidP="00DE0A1A">
      <w:pPr>
        <w:rPr>
          <w:rFonts w:ascii="Arial" w:hAnsi="Arial" w:cs="Arial"/>
          <w:sz w:val="24"/>
        </w:rPr>
      </w:pPr>
    </w:p>
    <w:p w:rsidR="008D2E76" w:rsidRDefault="005A199E" w:rsidP="005A199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lastRenderedPageBreak/>
        <w:t>D - Výpočtová část</w:t>
      </w:r>
    </w:p>
    <w:p w:rsidR="008D2E76" w:rsidRDefault="008D2E76" w:rsidP="00DE0A1A">
      <w:pPr>
        <w:rPr>
          <w:rFonts w:ascii="Arial" w:hAnsi="Arial" w:cs="Arial"/>
          <w:sz w:val="24"/>
        </w:rPr>
      </w:pPr>
    </w:p>
    <w:p w:rsidR="005A199E" w:rsidRPr="005A199E" w:rsidRDefault="005A199E" w:rsidP="005A199E">
      <w:pPr>
        <w:pStyle w:val="Odstavecseseznamem"/>
        <w:numPr>
          <w:ilvl w:val="0"/>
          <w:numId w:val="5"/>
        </w:numPr>
        <w:rPr>
          <w:rFonts w:ascii="Arial" w:hAnsi="Arial" w:cs="Arial"/>
          <w:b/>
          <w:sz w:val="24"/>
          <w:u w:val="single"/>
        </w:rPr>
      </w:pPr>
      <w:r w:rsidRPr="005A199E">
        <w:rPr>
          <w:rFonts w:ascii="Arial" w:hAnsi="Arial" w:cs="Arial"/>
          <w:b/>
          <w:sz w:val="24"/>
          <w:u w:val="single"/>
        </w:rPr>
        <w:t>- Energie větru</w:t>
      </w:r>
    </w:p>
    <w:p w:rsidR="005A199E" w:rsidRDefault="005A199E" w:rsidP="005A199E">
      <w:pPr>
        <w:pStyle w:val="Odstavecseseznamem"/>
        <w:ind w:left="0"/>
        <w:rPr>
          <w:rFonts w:ascii="Arial" w:hAnsi="Arial" w:cs="Arial"/>
          <w:b/>
          <w:sz w:val="24"/>
        </w:rPr>
      </w:pPr>
      <w:r w:rsidRPr="005A199E">
        <w:rPr>
          <w:rFonts w:ascii="Arial" w:hAnsi="Arial" w:cs="Arial"/>
          <w:b/>
          <w:sz w:val="24"/>
        </w:rPr>
        <w:t>Zadání:</w:t>
      </w:r>
    </w:p>
    <w:p w:rsidR="005A199E" w:rsidRDefault="005A199E" w:rsidP="005A199E">
      <w:pPr>
        <w:pStyle w:val="Odstavecseseznamem"/>
        <w:ind w:left="0"/>
        <w:rPr>
          <w:rFonts w:ascii="Arial" w:hAnsi="Arial" w:cs="Arial"/>
          <w:b/>
          <w:sz w:val="24"/>
        </w:rPr>
      </w:pPr>
      <w:r w:rsidRPr="005A199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a) </w:t>
      </w:r>
      <w:r w:rsidRPr="005A199E">
        <w:rPr>
          <w:rFonts w:ascii="Arial" w:hAnsi="Arial" w:cs="Arial"/>
          <w:sz w:val="24"/>
        </w:rPr>
        <w:t>Proveďte přepočet průměrné rychlosti naměřené anemometrem ve výšce 2m nad terénem na výšku osy větrné elektrárny (</w:t>
      </w:r>
      <w:proofErr w:type="gramStart"/>
      <w:r w:rsidRPr="005A199E">
        <w:rPr>
          <w:rFonts w:ascii="Arial" w:hAnsi="Arial" w:cs="Arial"/>
          <w:sz w:val="24"/>
        </w:rPr>
        <w:t>VE</w:t>
      </w:r>
      <w:proofErr w:type="gramEnd"/>
      <w:r w:rsidRPr="005A199E">
        <w:rPr>
          <w:rFonts w:ascii="Arial" w:hAnsi="Arial" w:cs="Arial"/>
          <w:sz w:val="24"/>
        </w:rPr>
        <w:t xml:space="preserve"> 75 Boží Dar – technické údaje jsou v příloze, VE je umístěna na louce s nízkým travnatým povrchem). Naměřené rychlosti ve výšce 2m si zvolte v rozmezí 1-8 m/s.</w:t>
      </w:r>
    </w:p>
    <w:p w:rsidR="005A199E" w:rsidRPr="005A199E" w:rsidRDefault="005A199E" w:rsidP="005A199E">
      <w:pPr>
        <w:pStyle w:val="Odstavecseseznamem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b)</w:t>
      </w:r>
      <w:r w:rsidRPr="005A199E">
        <w:rPr>
          <w:rFonts w:ascii="Arial" w:hAnsi="Arial" w:cs="Arial"/>
          <w:sz w:val="24"/>
        </w:rPr>
        <w:t xml:space="preserve">Vypočtěte teoretický výkon vzdušného proudu ve výšce osy VE 75 a pro průměr rotoru </w:t>
      </w:r>
      <w:proofErr w:type="gramStart"/>
      <w:r w:rsidRPr="005A199E">
        <w:rPr>
          <w:rFonts w:ascii="Arial" w:hAnsi="Arial" w:cs="Arial"/>
          <w:sz w:val="24"/>
        </w:rPr>
        <w:t>VE</w:t>
      </w:r>
      <w:proofErr w:type="gramEnd"/>
      <w:r w:rsidRPr="005A199E">
        <w:rPr>
          <w:rFonts w:ascii="Arial" w:hAnsi="Arial" w:cs="Arial"/>
          <w:sz w:val="24"/>
        </w:rPr>
        <w:t xml:space="preserve"> 75, uvažujte hustotu vzduchu 1,15 kg/m3.</w:t>
      </w:r>
    </w:p>
    <w:p w:rsidR="005A199E" w:rsidRDefault="005A199E" w:rsidP="005A199E">
      <w:pPr>
        <w:tabs>
          <w:tab w:val="left" w:pos="1730"/>
        </w:tabs>
        <w:ind w:left="708"/>
        <w:rPr>
          <w:rFonts w:ascii="Arial" w:hAnsi="Arial" w:cs="Arial"/>
          <w:sz w:val="24"/>
        </w:rPr>
      </w:pPr>
    </w:p>
    <w:p w:rsidR="005A199E" w:rsidRPr="005A199E" w:rsidRDefault="005A199E" w:rsidP="005A199E">
      <w:pPr>
        <w:tabs>
          <w:tab w:val="left" w:pos="1730"/>
        </w:tabs>
        <w:ind w:left="708"/>
        <w:rPr>
          <w:rFonts w:ascii="Arial" w:hAnsi="Arial" w:cs="Arial"/>
          <w:sz w:val="24"/>
        </w:rPr>
      </w:pPr>
      <w:r w:rsidRPr="005A199E">
        <w:rPr>
          <w:rFonts w:ascii="Arial" w:hAnsi="Arial" w:cs="Arial"/>
          <w:sz w:val="24"/>
        </w:rPr>
        <w:t>Naměřené hodnoty rychlosti větru ve výšce 2 m nad terénem: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63"/>
        <w:gridCol w:w="552"/>
        <w:gridCol w:w="548"/>
        <w:gridCol w:w="547"/>
        <w:gridCol w:w="548"/>
        <w:gridCol w:w="548"/>
        <w:gridCol w:w="547"/>
        <w:gridCol w:w="548"/>
        <w:gridCol w:w="548"/>
        <w:gridCol w:w="548"/>
        <w:gridCol w:w="547"/>
        <w:gridCol w:w="548"/>
        <w:gridCol w:w="548"/>
        <w:gridCol w:w="548"/>
        <w:gridCol w:w="559"/>
        <w:gridCol w:w="577"/>
      </w:tblGrid>
      <w:tr w:rsidR="005A199E" w:rsidTr="00E20CA7">
        <w:trPr>
          <w:trHeight w:val="432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v [m/s]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3,5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6,6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1,9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2,2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3,6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0,0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3,8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0,0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3,6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6,6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6,6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6,5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4,4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3,1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99E" w:rsidRDefault="005A199E" w:rsidP="00E20CA7">
            <w:pPr>
              <w:snapToGrid w:val="0"/>
              <w:jc w:val="center"/>
            </w:pPr>
            <w:r>
              <w:t>4,6</w:t>
            </w:r>
          </w:p>
        </w:tc>
      </w:tr>
    </w:tbl>
    <w:p w:rsidR="005A199E" w:rsidRDefault="005A199E" w:rsidP="005A199E">
      <w:pPr>
        <w:tabs>
          <w:tab w:val="left" w:pos="1730"/>
        </w:tabs>
        <w:rPr>
          <w:rFonts w:ascii="Arial" w:hAnsi="Arial" w:cs="Arial"/>
          <w:sz w:val="24"/>
        </w:rPr>
      </w:pPr>
    </w:p>
    <w:p w:rsidR="005A199E" w:rsidRPr="005A199E" w:rsidRDefault="005A199E" w:rsidP="005A199E">
      <w:pPr>
        <w:tabs>
          <w:tab w:val="left" w:pos="1730"/>
        </w:tabs>
        <w:rPr>
          <w:rFonts w:ascii="Arial" w:hAnsi="Arial" w:cs="Arial"/>
          <w:sz w:val="24"/>
        </w:rPr>
      </w:pPr>
      <w:r w:rsidRPr="005A199E">
        <w:rPr>
          <w:rFonts w:ascii="Arial" w:hAnsi="Arial" w:cs="Arial"/>
          <w:sz w:val="24"/>
        </w:rPr>
        <w:t>Průměrná rychlost větru: v</w:t>
      </w:r>
      <w:r w:rsidRPr="005A199E">
        <w:rPr>
          <w:rFonts w:ascii="Arial" w:hAnsi="Arial" w:cs="Arial"/>
          <w:sz w:val="24"/>
          <w:vertAlign w:val="subscript"/>
        </w:rPr>
        <w:t>0</w:t>
      </w:r>
      <w:r>
        <w:rPr>
          <w:rFonts w:ascii="Arial" w:hAnsi="Arial" w:cs="Arial"/>
          <w:sz w:val="24"/>
        </w:rPr>
        <w:t xml:space="preserve"> = 3,8</w:t>
      </w:r>
      <w:r w:rsidRPr="005A199E">
        <w:rPr>
          <w:rFonts w:ascii="Arial" w:hAnsi="Arial" w:cs="Arial"/>
          <w:sz w:val="24"/>
        </w:rPr>
        <w:t>m/s</w:t>
      </w:r>
    </w:p>
    <w:p w:rsidR="005A199E" w:rsidRDefault="005A199E" w:rsidP="005A199E">
      <w:pPr>
        <w:tabs>
          <w:tab w:val="left" w:pos="1730"/>
        </w:tabs>
        <w:rPr>
          <w:rFonts w:ascii="Arial" w:hAnsi="Arial" w:cs="Arial"/>
          <w:sz w:val="24"/>
        </w:rPr>
      </w:pPr>
    </w:p>
    <w:p w:rsidR="005A199E" w:rsidRDefault="005A199E" w:rsidP="005A199E">
      <w:pPr>
        <w:tabs>
          <w:tab w:val="left" w:pos="173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Výpočet:</w:t>
      </w:r>
    </w:p>
    <w:p w:rsidR="005A199E" w:rsidRDefault="005A199E" w:rsidP="005A199E">
      <w:pPr>
        <w:pStyle w:val="Odstavecseseznamem"/>
        <w:numPr>
          <w:ilvl w:val="0"/>
          <w:numId w:val="6"/>
        </w:numPr>
        <w:tabs>
          <w:tab w:val="left" w:pos="1730"/>
        </w:tabs>
        <w:rPr>
          <w:rFonts w:ascii="Arial" w:hAnsi="Arial" w:cs="Arial"/>
          <w:sz w:val="24"/>
        </w:rPr>
      </w:pPr>
      <w:r w:rsidRPr="005A199E">
        <w:rPr>
          <w:rFonts w:ascii="Arial" w:hAnsi="Arial" w:cs="Arial"/>
          <w:sz w:val="24"/>
        </w:rPr>
        <w:t xml:space="preserve">Přepočet průměrné rychlosti ve výšce 2 m na výšku osy </w:t>
      </w:r>
      <w:proofErr w:type="gramStart"/>
      <w:r w:rsidRPr="005A199E">
        <w:rPr>
          <w:rFonts w:ascii="Arial" w:hAnsi="Arial" w:cs="Arial"/>
          <w:sz w:val="24"/>
        </w:rPr>
        <w:t>VE</w:t>
      </w:r>
      <w:proofErr w:type="gramEnd"/>
      <w:r w:rsidRPr="005A199E">
        <w:rPr>
          <w:rFonts w:ascii="Arial" w:hAnsi="Arial" w:cs="Arial"/>
          <w:sz w:val="24"/>
        </w:rPr>
        <w:t>:</w:t>
      </w:r>
    </w:p>
    <w:p w:rsidR="005A199E" w:rsidRPr="005A199E" w:rsidRDefault="005A199E" w:rsidP="005A199E">
      <w:pPr>
        <w:pStyle w:val="Odstavecseseznamem"/>
        <w:tabs>
          <w:tab w:val="left" w:pos="1730"/>
        </w:tabs>
        <w:ind w:left="0"/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- výška osy větrné elektrárny: </w:t>
      </w:r>
      <w:r w:rsidRPr="005A199E">
        <w:rPr>
          <w:rFonts w:ascii="Arial" w:hAnsi="Arial" w:cs="Arial"/>
        </w:rPr>
        <w:t>h = 30m</w:t>
      </w:r>
    </w:p>
    <w:p w:rsidR="008D2E76" w:rsidRDefault="005A199E" w:rsidP="00DE0A1A">
      <w:pPr>
        <w:rPr>
          <w:rFonts w:ascii="Arial" w:hAnsi="Arial" w:cs="Arial"/>
          <w:sz w:val="24"/>
        </w:rPr>
      </w:pPr>
      <w:r w:rsidRPr="005A199E">
        <w:rPr>
          <w:rFonts w:ascii="Arial" w:hAnsi="Arial" w:cs="Arial"/>
          <w:sz w:val="24"/>
        </w:rPr>
        <w:t>- umístění na lo</w:t>
      </w:r>
      <w:r>
        <w:rPr>
          <w:rFonts w:ascii="Arial" w:hAnsi="Arial" w:cs="Arial"/>
          <w:sz w:val="24"/>
        </w:rPr>
        <w:t xml:space="preserve">uce s nízkým travnatým povrchem </w:t>
      </w:r>
      <w:r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r w:rsidRPr="005A199E">
        <w:rPr>
          <w:rFonts w:ascii="Arial" w:hAnsi="Arial" w:cs="Arial"/>
          <w:sz w:val="24"/>
        </w:rPr>
        <w:t>n = 0,16</w:t>
      </w:r>
    </w:p>
    <w:p w:rsidR="0018261D" w:rsidRDefault="0018261D" w:rsidP="00DE0A1A">
      <w:pPr>
        <w:rPr>
          <w:rFonts w:ascii="Arial" w:hAnsi="Arial" w:cs="Arial"/>
          <w:sz w:val="24"/>
        </w:rPr>
      </w:pPr>
    </w:p>
    <w:p w:rsidR="005A199E" w:rsidRDefault="003A25D8" w:rsidP="00DE0A1A">
      <w:pPr>
        <w:rPr>
          <w:rFonts w:ascii="Arial" w:eastAsiaTheme="minorEastAsia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</m:sSup>
          <m:r>
            <w:rPr>
              <w:rFonts w:ascii="Cambria Math" w:hAnsi="Cambria Math" w:cs="Arial"/>
              <w:i/>
              <w:sz w:val="24"/>
            </w:rPr>
            <w:sym w:font="Wingdings" w:char="F0E0"/>
          </m:r>
          <m:r>
            <w:rPr>
              <w:rFonts w:ascii="Cambria Math" w:hAnsi="Cambria Math" w:cs="Arial"/>
              <w:sz w:val="24"/>
            </w:rPr>
            <m:t xml:space="preserve"> v=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</w:rPr>
                <m:t>0,16</m:t>
              </m:r>
            </m:sup>
          </m:sSup>
          <m:r>
            <w:rPr>
              <w:rFonts w:ascii="Cambria Math" w:hAnsi="Cambria Math" w:cs="Arial"/>
              <w:sz w:val="24"/>
            </w:rPr>
            <m:t>*3,8=5,86m/s</m:t>
          </m:r>
        </m:oMath>
      </m:oMathPara>
    </w:p>
    <w:p w:rsidR="0018261D" w:rsidRDefault="0018261D" w:rsidP="00DE0A1A">
      <w:pPr>
        <w:rPr>
          <w:rFonts w:ascii="Arial" w:eastAsiaTheme="minorEastAsia" w:hAnsi="Arial" w:cs="Arial"/>
          <w:sz w:val="24"/>
        </w:rPr>
      </w:pPr>
    </w:p>
    <w:p w:rsidR="0018261D" w:rsidRPr="0018261D" w:rsidRDefault="0018261D" w:rsidP="0018261D">
      <w:pPr>
        <w:pStyle w:val="Odstavecseseznamem"/>
        <w:numPr>
          <w:ilvl w:val="0"/>
          <w:numId w:val="6"/>
        </w:numPr>
        <w:tabs>
          <w:tab w:val="left" w:pos="1620"/>
          <w:tab w:val="left" w:pos="3420"/>
          <w:tab w:val="left" w:pos="6660"/>
        </w:tabs>
        <w:spacing w:line="240" w:lineRule="auto"/>
        <w:rPr>
          <w:rFonts w:ascii="Arial" w:hAnsi="Arial" w:cs="Arial"/>
          <w:bCs/>
          <w:sz w:val="24"/>
        </w:rPr>
      </w:pPr>
      <w:r w:rsidRPr="0018261D">
        <w:rPr>
          <w:rFonts w:ascii="Arial" w:hAnsi="Arial" w:cs="Arial"/>
          <w:bCs/>
          <w:sz w:val="24"/>
        </w:rPr>
        <w:t xml:space="preserve">Výpočet teoretického výkonu vzdušného proudu ve výšce osy </w:t>
      </w:r>
      <w:proofErr w:type="gramStart"/>
      <w:r w:rsidRPr="0018261D">
        <w:rPr>
          <w:rFonts w:ascii="Arial" w:hAnsi="Arial" w:cs="Arial"/>
          <w:bCs/>
          <w:sz w:val="24"/>
        </w:rPr>
        <w:t>VE</w:t>
      </w:r>
      <w:proofErr w:type="gramEnd"/>
      <w:r w:rsidRPr="0018261D">
        <w:rPr>
          <w:rFonts w:ascii="Arial" w:hAnsi="Arial" w:cs="Arial"/>
          <w:bCs/>
          <w:sz w:val="24"/>
        </w:rPr>
        <w:t>:</w:t>
      </w:r>
    </w:p>
    <w:p w:rsidR="0018261D" w:rsidRPr="0018261D" w:rsidRDefault="0018261D" w:rsidP="0018261D">
      <w:pPr>
        <w:tabs>
          <w:tab w:val="left" w:pos="1620"/>
          <w:tab w:val="left" w:pos="3060"/>
          <w:tab w:val="left" w:pos="6660"/>
        </w:tabs>
        <w:rPr>
          <w:rFonts w:ascii="Arial" w:hAnsi="Arial" w:cs="Arial"/>
          <w:sz w:val="24"/>
        </w:rPr>
      </w:pPr>
      <w:r w:rsidRPr="0018261D">
        <w:rPr>
          <w:rFonts w:ascii="Arial" w:hAnsi="Arial" w:cs="Arial"/>
          <w:sz w:val="24"/>
        </w:rPr>
        <w:t>- plo</w:t>
      </w:r>
      <w:r>
        <w:rPr>
          <w:rFonts w:ascii="Arial" w:hAnsi="Arial" w:cs="Arial"/>
          <w:sz w:val="24"/>
        </w:rPr>
        <w:t>cha rotoru:</w:t>
      </w:r>
      <w:r>
        <w:rPr>
          <w:rFonts w:ascii="Arial" w:hAnsi="Arial" w:cs="Arial"/>
          <w:sz w:val="24"/>
        </w:rPr>
        <w:tab/>
      </w:r>
      <w:r w:rsidRPr="0018261D">
        <w:rPr>
          <w:rFonts w:ascii="Arial" w:hAnsi="Arial" w:cs="Arial"/>
          <w:sz w:val="24"/>
        </w:rPr>
        <w:t>A=</w:t>
      </w:r>
      <w:r w:rsidR="007724C0">
        <w:rPr>
          <w:rFonts w:ascii="Arial" w:hAnsi="Arial" w:cs="Arial"/>
          <w:sz w:val="24"/>
        </w:rPr>
        <w:t>π*r</w:t>
      </w:r>
      <w:r w:rsidR="007724C0" w:rsidRPr="007724C0">
        <w:rPr>
          <w:rFonts w:ascii="Arial" w:hAnsi="Arial" w:cs="Arial"/>
          <w:sz w:val="24"/>
          <w:vertAlign w:val="superscript"/>
        </w:rPr>
        <w:t>2</w:t>
      </w:r>
      <w:r w:rsidRPr="0018261D">
        <w:rPr>
          <w:rFonts w:ascii="Arial" w:hAnsi="Arial" w:cs="Arial"/>
          <w:sz w:val="24"/>
        </w:rPr>
        <w:t xml:space="preserve"> </w:t>
      </w:r>
      <w:r w:rsidR="007724C0">
        <w:rPr>
          <w:rFonts w:ascii="Arial" w:hAnsi="Arial" w:cs="Arial"/>
          <w:sz w:val="24"/>
        </w:rPr>
        <w:t>= 3,14*9,1</w:t>
      </w:r>
      <w:r w:rsidR="007724C0" w:rsidRPr="007724C0">
        <w:rPr>
          <w:rFonts w:ascii="Arial" w:hAnsi="Arial" w:cs="Arial"/>
          <w:sz w:val="24"/>
          <w:vertAlign w:val="superscript"/>
        </w:rPr>
        <w:t>2</w:t>
      </w:r>
      <w:r w:rsidR="007724C0">
        <w:rPr>
          <w:rFonts w:ascii="Arial" w:hAnsi="Arial" w:cs="Arial"/>
          <w:sz w:val="24"/>
        </w:rPr>
        <w:t xml:space="preserve"> = 260,155</w:t>
      </w:r>
      <w:r w:rsidRPr="0018261D">
        <w:rPr>
          <w:rFonts w:ascii="Arial" w:hAnsi="Arial" w:cs="Arial"/>
          <w:sz w:val="24"/>
        </w:rPr>
        <w:t xml:space="preserve"> m</w:t>
      </w:r>
      <w:r w:rsidRPr="0018261D">
        <w:rPr>
          <w:rFonts w:ascii="Arial" w:hAnsi="Arial" w:cs="Arial"/>
          <w:sz w:val="24"/>
          <w:vertAlign w:val="superscript"/>
        </w:rPr>
        <w:t>2</w:t>
      </w:r>
    </w:p>
    <w:p w:rsidR="0018261D" w:rsidRPr="0018261D" w:rsidRDefault="0018261D" w:rsidP="0018261D">
      <w:pPr>
        <w:tabs>
          <w:tab w:val="left" w:pos="1620"/>
          <w:tab w:val="left" w:pos="3060"/>
          <w:tab w:val="left" w:pos="6660"/>
        </w:tabs>
        <w:rPr>
          <w:rFonts w:ascii="Arial" w:hAnsi="Arial" w:cs="Arial"/>
          <w:sz w:val="24"/>
        </w:rPr>
      </w:pPr>
      <w:r w:rsidRPr="0018261D">
        <w:rPr>
          <w:rFonts w:ascii="Arial" w:hAnsi="Arial" w:cs="Arial"/>
          <w:sz w:val="24"/>
        </w:rPr>
        <w:t>- průměrná rychlost vzduchu:</w:t>
      </w:r>
      <w:r>
        <w:rPr>
          <w:rFonts w:ascii="Arial" w:hAnsi="Arial" w:cs="Arial"/>
          <w:sz w:val="24"/>
        </w:rPr>
        <w:t xml:space="preserve"> </w:t>
      </w:r>
      <w:r w:rsidRPr="0018261D">
        <w:rPr>
          <w:rFonts w:ascii="Arial" w:hAnsi="Arial" w:cs="Arial"/>
          <w:sz w:val="24"/>
        </w:rPr>
        <w:t>v</w:t>
      </w:r>
      <w:r w:rsidRPr="0018261D">
        <w:rPr>
          <w:rFonts w:ascii="Arial" w:hAnsi="Arial" w:cs="Arial"/>
          <w:sz w:val="24"/>
          <w:vertAlign w:val="subscript"/>
        </w:rPr>
        <w:t>30</w:t>
      </w:r>
      <w:r w:rsidRPr="0018261D">
        <w:rPr>
          <w:rFonts w:ascii="Arial" w:hAnsi="Arial" w:cs="Arial"/>
          <w:sz w:val="24"/>
        </w:rPr>
        <w:t xml:space="preserve"> = 5,86 m/s</w:t>
      </w:r>
    </w:p>
    <w:p w:rsidR="008D2E76" w:rsidRDefault="0018261D" w:rsidP="0018261D">
      <w:pPr>
        <w:rPr>
          <w:rFonts w:ascii="Arial" w:hAnsi="Arial" w:cs="Arial"/>
          <w:sz w:val="24"/>
          <w:vertAlign w:val="superscript"/>
        </w:rPr>
      </w:pPr>
      <w:r w:rsidRPr="0018261D">
        <w:rPr>
          <w:rFonts w:ascii="Arial" w:hAnsi="Arial" w:cs="Arial"/>
          <w:sz w:val="24"/>
        </w:rPr>
        <w:t>- hustota vzduchu:</w:t>
      </w:r>
      <w:r>
        <w:rPr>
          <w:rFonts w:ascii="Arial" w:hAnsi="Arial" w:cs="Arial"/>
          <w:sz w:val="24"/>
        </w:rPr>
        <w:t xml:space="preserve"> </w:t>
      </w:r>
      <w:r w:rsidRPr="0018261D">
        <w:rPr>
          <w:rFonts w:ascii="Arial" w:hAnsi="Arial" w:cs="Arial"/>
          <w:bCs/>
          <w:sz w:val="24"/>
        </w:rPr>
        <w:t>ρ</w:t>
      </w:r>
      <w:r w:rsidRPr="0018261D">
        <w:rPr>
          <w:rFonts w:ascii="Arial" w:hAnsi="Arial" w:cs="Arial"/>
          <w:b/>
          <w:bCs/>
          <w:sz w:val="24"/>
        </w:rPr>
        <w:t xml:space="preserve"> = </w:t>
      </w:r>
      <w:r w:rsidRPr="0018261D">
        <w:rPr>
          <w:rFonts w:ascii="Arial" w:hAnsi="Arial" w:cs="Arial"/>
          <w:sz w:val="24"/>
        </w:rPr>
        <w:t>1,15 kg/m</w:t>
      </w:r>
      <w:r w:rsidRPr="0018261D">
        <w:rPr>
          <w:rFonts w:ascii="Arial" w:hAnsi="Arial" w:cs="Arial"/>
          <w:sz w:val="24"/>
          <w:vertAlign w:val="superscript"/>
        </w:rPr>
        <w:t>3</w:t>
      </w:r>
    </w:p>
    <w:p w:rsidR="0018261D" w:rsidRPr="0018261D" w:rsidRDefault="0018261D" w:rsidP="0018261D">
      <w:pPr>
        <w:rPr>
          <w:rFonts w:ascii="Arial" w:hAnsi="Arial" w:cs="Arial"/>
          <w:sz w:val="24"/>
        </w:rPr>
      </w:pPr>
    </w:p>
    <w:p w:rsidR="008D2E76" w:rsidRDefault="0018261D" w:rsidP="00DE0A1A">
      <w:pPr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</w:rPr>
            <m:t>*ρ*A*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30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*1,15*260,155*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5,86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>=30101,8W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</w:rPr>
                <m:t>=</m:t>
              </m:r>
            </m:e>
          </m:acc>
          <m:r>
            <w:rPr>
              <w:rFonts w:ascii="Cambria Math" w:eastAsiaTheme="minorEastAsia" w:hAnsi="Cambria Math" w:cs="Arial"/>
              <w:sz w:val="24"/>
            </w:rPr>
            <m:t>30kW</m:t>
          </m:r>
        </m:oMath>
      </m:oMathPara>
    </w:p>
    <w:p w:rsidR="007724C0" w:rsidRDefault="007724C0" w:rsidP="00DE0A1A">
      <w:pPr>
        <w:rPr>
          <w:rFonts w:ascii="Arial" w:eastAsiaTheme="minorEastAsia" w:hAnsi="Arial" w:cs="Arial"/>
          <w:sz w:val="24"/>
        </w:rPr>
      </w:pPr>
    </w:p>
    <w:p w:rsidR="007724C0" w:rsidRDefault="007724C0" w:rsidP="00DE0A1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 xml:space="preserve">Závěr: </w:t>
      </w:r>
    </w:p>
    <w:p w:rsidR="007724C0" w:rsidRDefault="007724C0" w:rsidP="00DE0A1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Přepočet průměrné rychlosti na výšku osy VE (30m) vyšel 5,86m/s. Teoretický výkon vzdušného proudu ve výšce osy </w:t>
      </w:r>
      <w:proofErr w:type="gramStart"/>
      <w:r>
        <w:rPr>
          <w:rFonts w:ascii="Arial" w:eastAsiaTheme="minorEastAsia" w:hAnsi="Arial" w:cs="Arial"/>
          <w:sz w:val="24"/>
        </w:rPr>
        <w:t>VE vyšel</w:t>
      </w:r>
      <w:proofErr w:type="gramEnd"/>
      <w:r>
        <w:rPr>
          <w:rFonts w:ascii="Arial" w:eastAsiaTheme="minorEastAsia" w:hAnsi="Arial" w:cs="Arial"/>
          <w:sz w:val="24"/>
        </w:rPr>
        <w:t xml:space="preserve"> zhruba 30kW.</w:t>
      </w:r>
    </w:p>
    <w:p w:rsidR="007724C0" w:rsidRDefault="007724C0" w:rsidP="00DE0A1A">
      <w:pPr>
        <w:rPr>
          <w:rFonts w:ascii="Arial" w:eastAsiaTheme="minorEastAsia" w:hAnsi="Arial" w:cs="Arial"/>
          <w:sz w:val="24"/>
        </w:rPr>
      </w:pPr>
    </w:p>
    <w:p w:rsidR="007724C0" w:rsidRDefault="007724C0" w:rsidP="00DE0A1A">
      <w:pPr>
        <w:rPr>
          <w:rFonts w:ascii="Arial" w:eastAsiaTheme="minorEastAsia" w:hAnsi="Arial" w:cs="Arial"/>
          <w:sz w:val="24"/>
        </w:rPr>
      </w:pPr>
    </w:p>
    <w:p w:rsidR="003D1890" w:rsidRDefault="003D1890" w:rsidP="00DE0A1A">
      <w:pPr>
        <w:rPr>
          <w:rFonts w:ascii="Arial" w:eastAsiaTheme="minorEastAsia" w:hAnsi="Arial" w:cs="Arial"/>
          <w:sz w:val="24"/>
        </w:rPr>
      </w:pPr>
    </w:p>
    <w:p w:rsidR="003D1890" w:rsidRDefault="003D1890" w:rsidP="00DE0A1A">
      <w:pPr>
        <w:rPr>
          <w:rFonts w:ascii="Arial" w:eastAsiaTheme="minorEastAsia" w:hAnsi="Arial" w:cs="Arial"/>
          <w:sz w:val="24"/>
        </w:rPr>
      </w:pPr>
    </w:p>
    <w:p w:rsidR="003D1890" w:rsidRDefault="003D1890" w:rsidP="00DE0A1A">
      <w:pPr>
        <w:rPr>
          <w:rFonts w:ascii="Arial" w:eastAsiaTheme="minorEastAsia" w:hAnsi="Arial" w:cs="Arial"/>
          <w:sz w:val="24"/>
        </w:rPr>
      </w:pPr>
    </w:p>
    <w:p w:rsidR="003D1890" w:rsidRDefault="003D1890" w:rsidP="00DE0A1A">
      <w:pPr>
        <w:rPr>
          <w:rFonts w:ascii="Arial" w:eastAsiaTheme="minorEastAsia" w:hAnsi="Arial" w:cs="Arial"/>
          <w:sz w:val="24"/>
        </w:rPr>
      </w:pPr>
    </w:p>
    <w:p w:rsidR="003D1890" w:rsidRDefault="003D1890" w:rsidP="00DE0A1A">
      <w:pPr>
        <w:rPr>
          <w:rFonts w:ascii="Arial" w:eastAsiaTheme="minorEastAsia" w:hAnsi="Arial" w:cs="Arial"/>
          <w:sz w:val="24"/>
        </w:rPr>
      </w:pPr>
    </w:p>
    <w:p w:rsidR="003D1890" w:rsidRDefault="003D1890" w:rsidP="00DE0A1A">
      <w:pPr>
        <w:rPr>
          <w:rFonts w:ascii="Arial" w:eastAsiaTheme="minorEastAsia" w:hAnsi="Arial" w:cs="Arial"/>
          <w:sz w:val="24"/>
        </w:rPr>
      </w:pPr>
    </w:p>
    <w:p w:rsidR="003D1890" w:rsidRDefault="003D1890" w:rsidP="00DE0A1A">
      <w:pPr>
        <w:rPr>
          <w:rFonts w:ascii="Arial" w:eastAsiaTheme="minorEastAsia" w:hAnsi="Arial" w:cs="Arial"/>
          <w:sz w:val="24"/>
        </w:rPr>
      </w:pPr>
    </w:p>
    <w:p w:rsidR="003D1890" w:rsidRPr="003D1890" w:rsidRDefault="003D1890" w:rsidP="003D1890">
      <w:pPr>
        <w:pStyle w:val="Odstavecseseznamem"/>
        <w:numPr>
          <w:ilvl w:val="0"/>
          <w:numId w:val="5"/>
        </w:num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  <w:u w:val="single"/>
        </w:rPr>
        <w:lastRenderedPageBreak/>
        <w:t>- Energie slunce</w:t>
      </w:r>
    </w:p>
    <w:p w:rsidR="003D1890" w:rsidRDefault="003D1890" w:rsidP="003D1890">
      <w:pPr>
        <w:pStyle w:val="Odstavecseseznamem"/>
        <w:ind w:left="0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Zadání:</w:t>
      </w:r>
    </w:p>
    <w:p w:rsidR="003D1890" w:rsidRDefault="003D1890" w:rsidP="003D1890">
      <w:pPr>
        <w:jc w:val="both"/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 xml:space="preserve"> </w:t>
      </w:r>
      <w:r w:rsidRPr="003D1890">
        <w:rPr>
          <w:rFonts w:ascii="Arial" w:hAnsi="Arial" w:cs="Arial"/>
          <w:sz w:val="24"/>
        </w:rPr>
        <w:t xml:space="preserve">Spočítejte, na jakou teplotu se během dne ohřeje voda v systému se 2 vakuovými kolektory </w:t>
      </w:r>
      <w:proofErr w:type="spellStart"/>
      <w:r w:rsidRPr="003D1890">
        <w:rPr>
          <w:rFonts w:ascii="Arial" w:hAnsi="Arial" w:cs="Arial"/>
          <w:sz w:val="24"/>
        </w:rPr>
        <w:t>Heliostar</w:t>
      </w:r>
      <w:proofErr w:type="spellEnd"/>
      <w:r w:rsidRPr="003D1890">
        <w:rPr>
          <w:rFonts w:ascii="Arial" w:hAnsi="Arial" w:cs="Arial"/>
          <w:sz w:val="24"/>
        </w:rPr>
        <w:t xml:space="preserve"> H400V a 300l zásobníkem. Absorpční plocha 1 kolektoru je 1,76m</w:t>
      </w:r>
      <w:r w:rsidRPr="003D1890">
        <w:rPr>
          <w:rFonts w:ascii="Arial" w:hAnsi="Arial" w:cs="Arial"/>
          <w:sz w:val="24"/>
          <w:vertAlign w:val="superscript"/>
        </w:rPr>
        <w:t>2</w:t>
      </w:r>
      <w:r w:rsidRPr="003D1890">
        <w:rPr>
          <w:rFonts w:ascii="Arial" w:hAnsi="Arial" w:cs="Arial"/>
          <w:sz w:val="24"/>
        </w:rPr>
        <w:t xml:space="preserve"> a jeho účinnost udává výrobce 81%. Celková izolační schopnost zásobníku je 92%. Teplota vody v zásobníku na počátku ohřevu je 14°C. Kolektory jsou skloněné pod úhlem x° a orientovány y°. Hodnoty globálního ozáření I</w:t>
      </w:r>
      <w:r w:rsidRPr="003D1890">
        <w:rPr>
          <w:rFonts w:ascii="Arial" w:hAnsi="Arial" w:cs="Arial"/>
          <w:sz w:val="24"/>
          <w:vertAlign w:val="subscript"/>
        </w:rPr>
        <w:t>n</w:t>
      </w:r>
      <w:r w:rsidRPr="003D1890">
        <w:rPr>
          <w:rFonts w:ascii="Arial" w:hAnsi="Arial" w:cs="Arial"/>
          <w:sz w:val="24"/>
        </w:rPr>
        <w:t xml:space="preserve"> na vodorovnou plochu jsou v tabulce. Sluneční deklinace je 20°. Zeměpisná šířka lokality je 50° </w:t>
      </w:r>
      <w:proofErr w:type="gramStart"/>
      <w:r w:rsidRPr="003D1890">
        <w:rPr>
          <w:rFonts w:ascii="Arial" w:hAnsi="Arial" w:cs="Arial"/>
          <w:sz w:val="24"/>
        </w:rPr>
        <w:t>s.</w:t>
      </w:r>
      <w:proofErr w:type="spellStart"/>
      <w:r w:rsidRPr="003D1890">
        <w:rPr>
          <w:rFonts w:ascii="Arial" w:hAnsi="Arial" w:cs="Arial"/>
          <w:sz w:val="24"/>
        </w:rPr>
        <w:t>š</w:t>
      </w:r>
      <w:proofErr w:type="spellEnd"/>
      <w:r w:rsidRPr="003D1890">
        <w:rPr>
          <w:rFonts w:ascii="Arial" w:hAnsi="Arial" w:cs="Arial"/>
          <w:sz w:val="24"/>
        </w:rPr>
        <w:t>.</w:t>
      </w:r>
      <w:proofErr w:type="gramEnd"/>
      <w:r w:rsidRPr="003D1890">
        <w:rPr>
          <w:rFonts w:ascii="Arial" w:hAnsi="Arial" w:cs="Arial"/>
          <w:sz w:val="24"/>
        </w:rPr>
        <w:t xml:space="preserve"> </w:t>
      </w:r>
    </w:p>
    <w:p w:rsidR="00CC1AD6" w:rsidRDefault="00CC1AD6" w:rsidP="003D1890">
      <w:pPr>
        <w:jc w:val="both"/>
        <w:rPr>
          <w:rFonts w:ascii="Arial" w:hAnsi="Arial" w:cs="Arial"/>
          <w:sz w:val="24"/>
        </w:rPr>
      </w:pPr>
    </w:p>
    <w:p w:rsidR="00CC1AD6" w:rsidRDefault="00CC1AD6" w:rsidP="003D1890">
      <w:pPr>
        <w:jc w:val="both"/>
        <w:rPr>
          <w:rFonts w:ascii="Arial" w:hAnsi="Arial" w:cs="Arial"/>
          <w:sz w:val="24"/>
        </w:rPr>
      </w:pPr>
      <w:r w:rsidRPr="00CC1AD6">
        <w:rPr>
          <w:rFonts w:ascii="Arial" w:hAnsi="Arial" w:cs="Arial"/>
          <w:b/>
          <w:sz w:val="24"/>
        </w:rPr>
        <w:t>Výpočet:</w:t>
      </w:r>
    </w:p>
    <w:p w:rsidR="00CC1AD6" w:rsidRDefault="00CC1AD6" w:rsidP="003D18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Datum narození: </w:t>
      </w:r>
      <w:proofErr w:type="gramStart"/>
      <w:r>
        <w:rPr>
          <w:rFonts w:ascii="Arial" w:hAnsi="Arial" w:cs="Arial"/>
          <w:sz w:val="24"/>
        </w:rPr>
        <w:t>11.02.1990</w:t>
      </w:r>
      <w:proofErr w:type="gramEnd"/>
    </w:p>
    <w:p w:rsidR="00CC1AD6" w:rsidRDefault="00CC1AD6" w:rsidP="00CC1AD6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úhel </w:t>
      </w:r>
      <w:r>
        <w:rPr>
          <w:rFonts w:ascii="Arial" w:hAnsi="Arial" w:cs="Arial"/>
          <w:b/>
          <w:sz w:val="24"/>
        </w:rPr>
        <w:t>x°</w:t>
      </w:r>
      <w:r>
        <w:rPr>
          <w:rFonts w:ascii="Arial" w:hAnsi="Arial" w:cs="Arial"/>
          <w:sz w:val="24"/>
        </w:rPr>
        <w:t xml:space="preserve"> = (1+1+2+1+9+9)*1,5 = 34,5°</w:t>
      </w:r>
    </w:p>
    <w:p w:rsidR="009338C2" w:rsidRDefault="00D4619F" w:rsidP="009338C2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úhel </w:t>
      </w:r>
      <w:r>
        <w:rPr>
          <w:rFonts w:ascii="Arial" w:hAnsi="Arial" w:cs="Arial"/>
          <w:b/>
          <w:sz w:val="24"/>
        </w:rPr>
        <w:t>y°</w:t>
      </w:r>
      <w:r>
        <w:rPr>
          <w:rFonts w:ascii="Arial" w:hAnsi="Arial" w:cs="Arial"/>
          <w:sz w:val="24"/>
        </w:rPr>
        <w:t xml:space="preserve"> = </w:t>
      </w:r>
      <w:r w:rsidR="009338C2">
        <w:rPr>
          <w:rFonts w:ascii="Arial" w:hAnsi="Arial" w:cs="Arial"/>
          <w:sz w:val="24"/>
        </w:rPr>
        <w:t>(1+1+2) = 4°</w:t>
      </w:r>
      <w:r w:rsidR="005820D6">
        <w:rPr>
          <w:rFonts w:ascii="Arial" w:hAnsi="Arial" w:cs="Arial"/>
          <w:sz w:val="24"/>
        </w:rPr>
        <w:t xml:space="preserve"> </w:t>
      </w:r>
      <w:r w:rsidR="005820D6">
        <w:rPr>
          <w:rFonts w:ascii="Arial" w:hAnsi="Arial" w:cs="Arial"/>
          <w:sz w:val="24"/>
        </w:rPr>
        <w:sym w:font="Wingdings" w:char="F0E0"/>
      </w:r>
      <w:r w:rsidR="005820D6">
        <w:rPr>
          <w:rFonts w:ascii="Arial" w:hAnsi="Arial" w:cs="Arial"/>
          <w:sz w:val="24"/>
        </w:rPr>
        <w:t>a</w:t>
      </w:r>
      <w:r w:rsidR="005820D6" w:rsidRPr="005820D6">
        <w:rPr>
          <w:rFonts w:ascii="Arial" w:hAnsi="Arial" w:cs="Arial"/>
          <w:sz w:val="24"/>
          <w:vertAlign w:val="subscript"/>
        </w:rPr>
        <w:t>s</w:t>
      </w:r>
    </w:p>
    <w:p w:rsidR="009338C2" w:rsidRDefault="009338C2" w:rsidP="009338C2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α = 90 - 34,5 = 55,5°</w:t>
      </w:r>
    </w:p>
    <w:p w:rsidR="005820D6" w:rsidRDefault="005820D6" w:rsidP="005820D6">
      <w:pPr>
        <w:pStyle w:val="Odstavecseseznamem"/>
        <w:jc w:val="both"/>
        <w:rPr>
          <w:rFonts w:ascii="Arial" w:hAnsi="Arial" w:cs="Arial"/>
          <w:sz w:val="24"/>
        </w:rPr>
      </w:pPr>
    </w:p>
    <w:p w:rsidR="005820D6" w:rsidRDefault="0023629B" w:rsidP="005820D6">
      <w:pPr>
        <w:pStyle w:val="Odstavecseseznamem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α - úhel sklonu osluněné plochy</w:t>
      </w:r>
    </w:p>
    <w:p w:rsidR="0023629B" w:rsidRDefault="0023629B" w:rsidP="005820D6">
      <w:pPr>
        <w:pStyle w:val="Odstavecseseznamem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23629B">
        <w:rPr>
          <w:rFonts w:ascii="Arial" w:hAnsi="Arial" w:cs="Arial"/>
          <w:sz w:val="24"/>
          <w:vertAlign w:val="subscript"/>
        </w:rPr>
        <w:t>s</w:t>
      </w:r>
      <w:r>
        <w:rPr>
          <w:rFonts w:ascii="Arial" w:hAnsi="Arial" w:cs="Arial"/>
          <w:sz w:val="24"/>
        </w:rPr>
        <w:t>- azimutový úhel normály osluněné plochy</w:t>
      </w:r>
    </w:p>
    <w:p w:rsidR="0023629B" w:rsidRDefault="0023629B" w:rsidP="005820D6">
      <w:pPr>
        <w:pStyle w:val="Odstavecseseznamem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- azimut Slunce</w:t>
      </w:r>
    </w:p>
    <w:p w:rsidR="0023629B" w:rsidRDefault="0023629B" w:rsidP="005820D6">
      <w:pPr>
        <w:pStyle w:val="Odstavecseseznamem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- výška Slunce nad obzorem</w:t>
      </w:r>
    </w:p>
    <w:p w:rsidR="0023629B" w:rsidRDefault="0023629B" w:rsidP="005820D6">
      <w:pPr>
        <w:pStyle w:val="Odstavecseseznamem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φ - zeměpisná šířka</w:t>
      </w:r>
    </w:p>
    <w:p w:rsidR="0023629B" w:rsidRDefault="0023629B" w:rsidP="005820D6">
      <w:pPr>
        <w:pStyle w:val="Odstavecseseznamem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δ - deklinace Slunce</w:t>
      </w:r>
    </w:p>
    <w:p w:rsidR="0023629B" w:rsidRDefault="0023629B" w:rsidP="005820D6">
      <w:pPr>
        <w:pStyle w:val="Odstavecseseznamem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τ - časový úhel (12h = 0°, 1h = 15°)</w:t>
      </w:r>
    </w:p>
    <w:p w:rsidR="0023629B" w:rsidRDefault="0023629B" w:rsidP="005820D6">
      <w:pPr>
        <w:pStyle w:val="Odstavecseseznamem"/>
        <w:jc w:val="both"/>
        <w:rPr>
          <w:rFonts w:ascii="Arial" w:hAnsi="Arial" w:cs="Arial"/>
          <w:sz w:val="24"/>
        </w:rPr>
      </w:pPr>
    </w:p>
    <w:p w:rsidR="0023629B" w:rsidRDefault="0023629B" w:rsidP="0023629B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příklad výpočtu (7.00)</w:t>
      </w:r>
    </w:p>
    <w:p w:rsidR="0023629B" w:rsidRDefault="0023629B" w:rsidP="005820D6">
      <w:pPr>
        <w:pStyle w:val="Odstavecseseznamem"/>
        <w:jc w:val="both"/>
        <w:rPr>
          <w:rFonts w:ascii="Arial" w:hAnsi="Arial" w:cs="Arial"/>
          <w:sz w:val="24"/>
        </w:rPr>
      </w:pPr>
    </w:p>
    <w:p w:rsidR="0023629B" w:rsidRPr="0023629B" w:rsidRDefault="0023629B" w:rsidP="004D42F8">
      <w:pPr>
        <w:pStyle w:val="Odstavecseseznamem"/>
        <w:ind w:left="360"/>
        <w:jc w:val="both"/>
        <w:rPr>
          <w:rFonts w:ascii="Arial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</w:rPr>
            <m:t>h=</m:t>
          </m:r>
          <m:func>
            <m:funcPr>
              <m:ctrlPr>
                <w:rPr>
                  <w:rFonts w:ascii="Cambria Math" w:hAnsi="Cambria Math" w:cs="Arial"/>
                  <w:sz w:val="24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sinδ*sinφ+cosδ*cosφ*cosτ</m:t>
                  </m:r>
                </m:e>
              </m:d>
              <m:ctrlPr>
                <w:rPr>
                  <w:rFonts w:ascii="Cambria Math" w:hAnsi="Cambria Math" w:cs="Arial"/>
                  <w:i/>
                  <w:sz w:val="24"/>
                </w:rPr>
              </m:ctrlPr>
            </m:e>
          </m:func>
          <m:r>
            <w:rPr>
              <w:rFonts w:ascii="Cambria Math" w:hAnsi="Cambria Math" w:cs="Arial"/>
              <w:sz w:val="24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sin20°*sin50°+cos20°*cos50°*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Arial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-75°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 w:cs="Arial"/>
              <w:sz w:val="24"/>
            </w:rPr>
            <m:t>=22,324m</m:t>
          </m:r>
        </m:oMath>
      </m:oMathPara>
    </w:p>
    <w:p w:rsidR="00D2387B" w:rsidRDefault="00D2387B" w:rsidP="00D2387B">
      <w:pPr>
        <w:pStyle w:val="Odstavecseseznamem"/>
        <w:ind w:left="0"/>
        <w:rPr>
          <w:rFonts w:ascii="Arial" w:eastAsiaTheme="minorEastAsia" w:hAnsi="Arial" w:cs="Arial"/>
          <w:b/>
          <w:sz w:val="24"/>
        </w:rPr>
      </w:pPr>
    </w:p>
    <w:p w:rsidR="00351664" w:rsidRDefault="004D42F8" w:rsidP="00D2387B">
      <w:pPr>
        <w:pStyle w:val="Odstavecseseznamem"/>
        <w:ind w:left="0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a=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uncPr>
            <m:fName>
              <m:r>
                <w:rPr>
                  <w:rFonts w:ascii="Cambria Math" w:eastAsiaTheme="minorEastAsia" w:hAnsi="Cambria Math" w:cs="Arial"/>
                  <w:sz w:val="24"/>
                </w:rPr>
                <m:t>arcsin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cosδ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h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</w:rPr>
                    <m:t>*sinτ</m:t>
                  </m:r>
                </m:e>
              </m:d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e>
          </m:func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cos20°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cos22,324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</w:rPr>
                <m:t>sin⁡</m:t>
              </m:r>
              <m:r>
                <w:rPr>
                  <w:rFonts w:ascii="Cambria Math" w:eastAsiaTheme="minorEastAsia" w:hAnsi="Cambria Math" w:cs="Arial"/>
                  <w:sz w:val="24"/>
                </w:rPr>
                <m:t>(-75°)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>=-87,884°</m:t>
          </m:r>
        </m:oMath>
      </m:oMathPara>
    </w:p>
    <w:p w:rsidR="004D42F8" w:rsidRPr="005E7669" w:rsidRDefault="004D42F8" w:rsidP="00D2387B">
      <w:pPr>
        <w:pStyle w:val="Odstavecseseznamem"/>
        <w:ind w:left="0"/>
        <w:rPr>
          <w:rFonts w:ascii="Arial" w:eastAsiaTheme="minorEastAsia" w:hAnsi="Arial" w:cs="Arial"/>
          <w:i/>
          <w:sz w:val="24"/>
        </w:rPr>
      </w:pPr>
    </w:p>
    <w:p w:rsidR="004D42F8" w:rsidRPr="005E7669" w:rsidRDefault="005E7669" w:rsidP="004D42F8">
      <w:pPr>
        <w:pStyle w:val="Odstavecseseznamem"/>
        <w:ind w:left="0"/>
        <w:jc w:val="center"/>
        <w:rPr>
          <w:rFonts w:ascii="Arial" w:eastAsiaTheme="minorEastAsia" w:hAnsi="Arial" w:cs="Arial"/>
          <w:b/>
          <w:i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</w:rPr>
            <m:t>cosγ=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uncPr>
            <m:fName>
              <m:r>
                <w:rPr>
                  <w:rFonts w:ascii="Cambria Math" w:eastAsiaTheme="minorEastAsia" w:hAnsi="Cambria Math" w:cs="Arial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</m:d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e>
          </m:func>
          <m:r>
            <w:rPr>
              <w:rFonts w:ascii="Cambria Math" w:eastAsiaTheme="minorEastAsia" w:hAnsi="Cambria Math" w:cs="Arial"/>
              <w:sz w:val="24"/>
            </w:rPr>
            <m:t>*cosα+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uncPr>
            <m:fName>
              <m:r>
                <w:rPr>
                  <w:rFonts w:ascii="Cambria Math" w:eastAsiaTheme="minorEastAsia" w:hAnsi="Cambria Math" w:cs="Arial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</m:d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e>
          </m:func>
          <m:r>
            <w:rPr>
              <w:rFonts w:ascii="Cambria Math" w:eastAsiaTheme="minorEastAsia" w:hAnsi="Cambria Math" w:cs="Arial"/>
              <w:sz w:val="24"/>
            </w:rPr>
            <m:t>*sinα*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uncPr>
            <m:fName>
              <m:r>
                <w:rPr>
                  <w:rFonts w:ascii="Cambria Math" w:eastAsiaTheme="minorEastAsia" w:hAnsi="Cambria Math" w:cs="Arial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e>
          </m:func>
          <m:r>
            <w:rPr>
              <w:rFonts w:ascii="Cambria Math" w:eastAsiaTheme="minorEastAsia" w:hAnsi="Cambria Math" w:cs="Arial"/>
              <w:sz w:val="24"/>
            </w:rPr>
            <m:t>=sin22,324*cos55,5+cos22,324*sin55,5*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uncPr>
            <m:fName>
              <m:r>
                <w:rPr>
                  <w:rFonts w:ascii="Cambria Math" w:eastAsiaTheme="minorEastAsia" w:hAnsi="Cambria Math" w:cs="Arial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-87,884-4</m:t>
                  </m:r>
                </m:e>
              </m:d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e>
          </m:func>
          <m:r>
            <w:rPr>
              <w:rFonts w:ascii="Cambria Math" w:eastAsiaTheme="minorEastAsia" w:hAnsi="Cambria Math" w:cs="Arial"/>
              <w:sz w:val="24"/>
            </w:rPr>
            <m:t>=0,266</m:t>
          </m:r>
        </m:oMath>
      </m:oMathPara>
    </w:p>
    <w:p w:rsidR="00351664" w:rsidRDefault="00351664" w:rsidP="00D2387B">
      <w:pPr>
        <w:pStyle w:val="Odstavecseseznamem"/>
        <w:ind w:left="0"/>
        <w:rPr>
          <w:rFonts w:ascii="Arial" w:eastAsiaTheme="minorEastAsia" w:hAnsi="Arial" w:cs="Arial"/>
          <w:b/>
          <w:sz w:val="24"/>
        </w:rPr>
      </w:pPr>
    </w:p>
    <w:p w:rsidR="005E7669" w:rsidRDefault="005E7669" w:rsidP="00D2387B">
      <w:pPr>
        <w:pStyle w:val="Odstavecseseznamem"/>
        <w:ind w:left="0"/>
        <w:rPr>
          <w:rFonts w:ascii="Arial" w:eastAsiaTheme="minorEastAsia" w:hAnsi="Arial" w:cs="Arial"/>
          <w:b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I=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*cosγ=251*0,266=37,851W/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</m:oMath>
      </m:oMathPara>
    </w:p>
    <w:p w:rsidR="00351664" w:rsidRDefault="00351664" w:rsidP="00D2387B">
      <w:pPr>
        <w:pStyle w:val="Odstavecseseznamem"/>
        <w:ind w:left="0"/>
        <w:rPr>
          <w:rFonts w:ascii="Arial" w:eastAsiaTheme="minorEastAsia" w:hAnsi="Arial" w:cs="Arial"/>
          <w:b/>
          <w:sz w:val="24"/>
        </w:rPr>
      </w:pPr>
    </w:p>
    <w:p w:rsidR="005E7669" w:rsidRDefault="003A25D8" w:rsidP="00D2387B">
      <w:pPr>
        <w:pStyle w:val="Odstavecseseznamem"/>
        <w:ind w:left="0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</m:t>
          </m:r>
          <m:r>
            <w:rPr>
              <w:rFonts w:ascii="Cambria Math" w:eastAsiaTheme="minorEastAsia" w:hAnsi="Cambria Math" w:cs="Arial"/>
              <w:sz w:val="24"/>
            </w:rPr>
            <m:t>I*S*T=37,851*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2*1,76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15*60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>=119,91kW</m:t>
          </m:r>
        </m:oMath>
      </m:oMathPara>
    </w:p>
    <w:p w:rsidR="005E7669" w:rsidRDefault="005E7669" w:rsidP="00D2387B">
      <w:pPr>
        <w:pStyle w:val="Odstavecseseznamem"/>
        <w:ind w:left="0"/>
        <w:rPr>
          <w:rFonts w:ascii="Arial" w:eastAsiaTheme="minorEastAsia" w:hAnsi="Arial" w:cs="Arial"/>
          <w:sz w:val="24"/>
        </w:rPr>
      </w:pPr>
    </w:p>
    <w:p w:rsidR="005E7669" w:rsidRDefault="005E7669" w:rsidP="00A61A20">
      <w:pPr>
        <w:pStyle w:val="Odstavecseseznamem"/>
        <w:numPr>
          <w:ilvl w:val="0"/>
          <w:numId w:val="3"/>
        </w:numPr>
        <w:rPr>
          <w:rFonts w:ascii="Arial" w:eastAsiaTheme="minorEastAsia" w:hAnsi="Arial" w:cs="Arial"/>
          <w:sz w:val="24"/>
        </w:rPr>
      </w:pPr>
      <w:proofErr w:type="spellStart"/>
      <w:r>
        <w:rPr>
          <w:rFonts w:ascii="Arial" w:eastAsiaTheme="minorEastAsia" w:hAnsi="Arial" w:cs="Arial"/>
          <w:sz w:val="24"/>
        </w:rPr>
        <w:t>P</w:t>
      </w:r>
      <w:r w:rsidRPr="00A61A20">
        <w:rPr>
          <w:rFonts w:ascii="Arial" w:eastAsiaTheme="minorEastAsia" w:hAnsi="Arial" w:cs="Arial"/>
          <w:sz w:val="24"/>
          <w:vertAlign w:val="subscript"/>
        </w:rPr>
        <w:t>t</w:t>
      </w:r>
      <w:proofErr w:type="spellEnd"/>
      <w:r>
        <w:rPr>
          <w:rFonts w:ascii="Arial" w:eastAsiaTheme="minorEastAsia" w:hAnsi="Arial" w:cs="Arial"/>
          <w:sz w:val="24"/>
        </w:rPr>
        <w:t xml:space="preserve"> celkový = </w:t>
      </w:r>
      <w:r w:rsidR="00A61A20">
        <w:rPr>
          <w:rFonts w:ascii="Arial" w:eastAsiaTheme="minorEastAsia" w:hAnsi="Arial" w:cs="Arial"/>
          <w:sz w:val="24"/>
        </w:rPr>
        <w:t>46458,1kW</w:t>
      </w:r>
    </w:p>
    <w:p w:rsidR="00A61A20" w:rsidRDefault="00A61A20" w:rsidP="00A61A20">
      <w:pPr>
        <w:pStyle w:val="Odstavecseseznamem"/>
        <w:rPr>
          <w:rFonts w:ascii="Arial" w:eastAsiaTheme="minorEastAsia" w:hAnsi="Arial" w:cs="Arial"/>
          <w:sz w:val="24"/>
        </w:rPr>
      </w:pPr>
    </w:p>
    <w:p w:rsidR="0022689E" w:rsidRDefault="00A61A20" w:rsidP="00A61A20">
      <w:pPr>
        <w:pStyle w:val="Odstavecseseznamem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</w:rPr>
            <m:t>ρ*V*c*∆t=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tcelk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z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  </m:t>
          </m:r>
        </m:oMath>
      </m:oMathPara>
    </w:p>
    <w:p w:rsidR="0022689E" w:rsidRPr="0022689E" w:rsidRDefault="0022689E" w:rsidP="00A61A20">
      <w:pPr>
        <w:pStyle w:val="Odstavecseseznamem"/>
        <w:rPr>
          <w:rFonts w:ascii="Arial" w:eastAsiaTheme="minorEastAsia" w:hAnsi="Arial" w:cs="Arial"/>
          <w:sz w:val="24"/>
        </w:rPr>
      </w:pPr>
    </w:p>
    <w:p w:rsidR="00351664" w:rsidRPr="0022689E" w:rsidRDefault="00A61A20" w:rsidP="0022689E">
      <w:pPr>
        <w:pStyle w:val="Odstavecseseznamem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i/>
              <w:sz w:val="24"/>
            </w:rPr>
            <w:sym w:font="Wingdings" w:char="F0E0"/>
          </m:r>
          <m:r>
            <w:rPr>
              <w:rFonts w:ascii="Cambria Math" w:eastAsiaTheme="minorEastAsia" w:hAnsi="Cambria Math" w:cs="Arial"/>
              <w:sz w:val="24"/>
            </w:rPr>
            <m:t xml:space="preserve"> ∆t=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tcelk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ρ*V*c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46,46*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</w:rPr>
                <m:t>*0,81*0,92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1000*0,3*4187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=27,562°C</m:t>
          </m:r>
        </m:oMath>
      </m:oMathPara>
    </w:p>
    <w:p w:rsidR="00351664" w:rsidRPr="0022689E" w:rsidRDefault="0022689E" w:rsidP="0022689E">
      <w:pPr>
        <w:pStyle w:val="Odstavecseseznamem"/>
        <w:numPr>
          <w:ilvl w:val="0"/>
          <w:numId w:val="3"/>
        </w:num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Teplota, na kterou se voda během dne ohřála:</w:t>
      </w:r>
    </w:p>
    <w:p w:rsidR="0022689E" w:rsidRDefault="0022689E" w:rsidP="0022689E">
      <w:pPr>
        <w:pStyle w:val="Odstavecseseznamem"/>
        <w:rPr>
          <w:rFonts w:ascii="Arial" w:eastAsiaTheme="minorEastAsia" w:hAnsi="Arial" w:cs="Arial"/>
          <w:b/>
          <w:sz w:val="24"/>
        </w:rPr>
      </w:pPr>
    </w:p>
    <w:p w:rsidR="00351664" w:rsidRDefault="0022689E" w:rsidP="00D2387B">
      <w:pPr>
        <w:pStyle w:val="Odstavecseseznamem"/>
        <w:ind w:left="0"/>
        <w:rPr>
          <w:rFonts w:ascii="Arial" w:eastAsiaTheme="minorEastAsia" w:hAnsi="Arial" w:cs="Arial"/>
          <w:b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t=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+∆t=14+27,562=41,562°C</m:t>
          </m:r>
        </m:oMath>
      </m:oMathPara>
    </w:p>
    <w:p w:rsidR="00695250" w:rsidRDefault="00695250" w:rsidP="00D2387B">
      <w:pPr>
        <w:pStyle w:val="Odstavecseseznamem"/>
        <w:ind w:left="0"/>
        <w:rPr>
          <w:rFonts w:ascii="Arial" w:eastAsiaTheme="minorEastAsia" w:hAnsi="Arial" w:cs="Arial"/>
          <w:b/>
          <w:sz w:val="24"/>
        </w:rPr>
      </w:pPr>
    </w:p>
    <w:p w:rsidR="0022689E" w:rsidRPr="0022689E" w:rsidRDefault="0022689E" w:rsidP="0022689E">
      <w:pPr>
        <w:pStyle w:val="Odstavecseseznamem"/>
        <w:numPr>
          <w:ilvl w:val="0"/>
          <w:numId w:val="3"/>
        </w:num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>Mn</w:t>
      </w:r>
      <w:r w:rsidR="008E31B9">
        <w:rPr>
          <w:rFonts w:ascii="Arial" w:eastAsiaTheme="minorEastAsia" w:hAnsi="Arial" w:cs="Arial"/>
          <w:sz w:val="24"/>
        </w:rPr>
        <w:t>ožství tepla vyrobené kolektory</w:t>
      </w:r>
      <w:r>
        <w:rPr>
          <w:rFonts w:ascii="Arial" w:eastAsiaTheme="minorEastAsia" w:hAnsi="Arial" w:cs="Arial"/>
          <w:sz w:val="24"/>
        </w:rPr>
        <w:t>:</w:t>
      </w:r>
    </w:p>
    <w:p w:rsidR="0022689E" w:rsidRDefault="0022689E" w:rsidP="0022689E">
      <w:pPr>
        <w:pStyle w:val="Odstavecseseznamem"/>
        <w:rPr>
          <w:rFonts w:ascii="Arial" w:eastAsiaTheme="minorEastAsia" w:hAnsi="Arial" w:cs="Arial"/>
          <w:sz w:val="24"/>
        </w:rPr>
      </w:pPr>
    </w:p>
    <w:p w:rsidR="0022689E" w:rsidRDefault="0022689E" w:rsidP="0022689E">
      <w:pPr>
        <w:pStyle w:val="Odstavecseseznamem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Q=m*c*Δt=300*4187*27,562=34,6206MJ</m:t>
          </m:r>
        </m:oMath>
      </m:oMathPara>
    </w:p>
    <w:p w:rsidR="0022689E" w:rsidRDefault="0022689E" w:rsidP="0022689E">
      <w:pPr>
        <w:pStyle w:val="Odstavecseseznamem"/>
        <w:rPr>
          <w:rFonts w:ascii="Arial" w:eastAsiaTheme="minorEastAsia" w:hAnsi="Arial" w:cs="Arial"/>
          <w:sz w:val="24"/>
        </w:rPr>
      </w:pPr>
    </w:p>
    <w:p w:rsidR="008E31B9" w:rsidRDefault="008E31B9" w:rsidP="00D2387B">
      <w:pPr>
        <w:pStyle w:val="Odstavecseseznamem"/>
        <w:ind w:left="0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Tabulka hodnot:</w:t>
      </w:r>
    </w:p>
    <w:tbl>
      <w:tblPr>
        <w:tblW w:w="768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960"/>
        <w:gridCol w:w="1300"/>
        <w:gridCol w:w="1340"/>
        <w:gridCol w:w="960"/>
        <w:gridCol w:w="1200"/>
        <w:gridCol w:w="960"/>
        <w:gridCol w:w="960"/>
      </w:tblGrid>
      <w:tr w:rsidR="008E31B9" w:rsidRPr="008E31B9" w:rsidTr="008E31B9">
        <w:trPr>
          <w:trHeight w:val="42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T [hod]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I</w:t>
            </w: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cs-CZ"/>
              </w:rPr>
              <w:t>n</w:t>
            </w: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 xml:space="preserve"> [W/m</w:t>
            </w: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cs-CZ"/>
              </w:rPr>
              <w:t>2</w:t>
            </w: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]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τ [°]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h [m]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 xml:space="preserve">a </w:t>
            </w:r>
            <w:r w:rsidRPr="008E31B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cs-CZ"/>
              </w:rPr>
              <w:t>[°]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I[W/m</w:t>
            </w: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cs-CZ"/>
              </w:rPr>
              <w:t>2</w:t>
            </w: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P</w:t>
            </w: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cs-CZ"/>
              </w:rPr>
              <w:t>t</w:t>
            </w:r>
            <w:proofErr w:type="spellEnd"/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8E31B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cs-CZ"/>
              </w:rPr>
              <w:t>[kW]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-78,75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22,324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-85,0754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37,851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119,91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251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24,73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-87,884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66,964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212,14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-71,25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27,14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-89,2569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98,856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313,18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297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-67,5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29,548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-86,3338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84,462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267,57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-63,75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31,948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-83,3316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82,572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261,59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34,334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-80,2335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76,776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243,23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-56,25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36,697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-77,0212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77,085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244,21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378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39,029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-73,6741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74,664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236,54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351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-48,75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41,32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-70,1694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63,618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201,54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43,56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-66,4822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70,526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223,43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-41,25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45,736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-62,5853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77,632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245,94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47,834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-58,4495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49,985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158,35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-33,75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49,838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-54,0445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52,446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166,15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10:00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451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51,73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-49,3402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74,036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234,54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10:15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-26,25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53,488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-44,3089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92,444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292,86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10:30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55,089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-38,9288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43,857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138,94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10:45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-18,75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56,509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-33,188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165,23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523,43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11:00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57,72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-27,0904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218,64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692,64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11:15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-11,25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58,696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-20,6605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257,68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816,34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11:30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59,413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-13,9482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305,26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967,06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11:45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59,852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-7,02896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351,73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1114,3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12:00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427,24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1353,5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12:15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59,852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7,028965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475,65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1506,9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12:30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59,413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13,94821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492,81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1561,2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12:45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884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58,696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20,66052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583,07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1847,2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13:00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57,72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27,09037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643,57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2038,8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13:15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859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56,509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33,18803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632,28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2003,1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13:30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55,089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38,9288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661,36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2095,2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13:45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53,488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44,30893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666,39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2111,1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14:00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51,73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49,34017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678,85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2150,6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14:15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884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49,838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54,04446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679,03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2151,2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14:30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47,834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58,44947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635,8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2014,2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lastRenderedPageBreak/>
              <w:t>14:45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45,736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62,58529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628,75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1991,9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15:00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43,56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66,48222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554,37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1756,2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15:15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41,32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70,1694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534,14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1692,1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15:30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39,029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73,67406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249,95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791,83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15:45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36,697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77,0212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220,42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698,29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16:00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397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34,334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80,23353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203,71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645,34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16:15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31,948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83,33158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233,34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739,21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16:30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29,548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86,33382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275,81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873,76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16:45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27,14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89,25694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193,53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613,09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17:00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24,73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87,88402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197,19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624,69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17:15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22,324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85,07537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234,21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741,98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17:30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19,928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82,30465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233,73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740,45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17:45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17,548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79,56043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239,12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757,52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18:00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15,189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76,83217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248,22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786,37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18:15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542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12,856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74,11011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241,21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764,15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18:30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10,554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71,38514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224,53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711,31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18:45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101,25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8,2889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68,64874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205,27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650,3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384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6,0658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65,89294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187,19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593,02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19:15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108,75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3,8903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63,11023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154,52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489,52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1,768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60,29361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150,27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476,07</w:t>
            </w:r>
          </w:p>
        </w:tc>
      </w:tr>
      <w:tr w:rsidR="008E31B9" w:rsidRPr="008E31B9" w:rsidTr="008E31B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19:45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281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116,25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-0,295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57,43655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140,26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444,34</w:t>
            </w:r>
          </w:p>
        </w:tc>
      </w:tr>
      <w:tr w:rsidR="008E31B9" w:rsidRPr="008E31B9" w:rsidTr="008E31B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20:00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-2,293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54,53299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116,73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1B9" w:rsidRPr="008E31B9" w:rsidRDefault="008E31B9" w:rsidP="008E31B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8E31B9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369,8</w:t>
            </w:r>
          </w:p>
        </w:tc>
      </w:tr>
    </w:tbl>
    <w:p w:rsidR="008E31B9" w:rsidRDefault="008E31B9" w:rsidP="00D2387B">
      <w:pPr>
        <w:pStyle w:val="Odstavecseseznamem"/>
        <w:ind w:left="0"/>
        <w:rPr>
          <w:rFonts w:ascii="Arial" w:eastAsiaTheme="minorEastAsia" w:hAnsi="Arial" w:cs="Arial"/>
          <w:b/>
          <w:sz w:val="24"/>
        </w:rPr>
      </w:pPr>
    </w:p>
    <w:p w:rsidR="00695250" w:rsidRDefault="00695250" w:rsidP="00D2387B">
      <w:pPr>
        <w:pStyle w:val="Odstavecseseznamem"/>
        <w:ind w:left="0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Závěr:</w:t>
      </w:r>
    </w:p>
    <w:p w:rsidR="0022689E" w:rsidRDefault="0022689E" w:rsidP="00D2387B">
      <w:pPr>
        <w:pStyle w:val="Odstavecseseznamem"/>
        <w:ind w:left="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Voda </w:t>
      </w:r>
      <w:r w:rsidR="008E31B9">
        <w:rPr>
          <w:rFonts w:ascii="Arial" w:eastAsiaTheme="minorEastAsia" w:hAnsi="Arial" w:cs="Arial"/>
          <w:sz w:val="24"/>
        </w:rPr>
        <w:t xml:space="preserve">se během dne ohřála na teplotu 41,5°C, při parametrech sklonu a orientace kolektorů daných datem narození </w:t>
      </w:r>
      <w:proofErr w:type="gramStart"/>
      <w:r w:rsidR="008E31B9">
        <w:rPr>
          <w:rFonts w:ascii="Arial" w:eastAsiaTheme="minorEastAsia" w:hAnsi="Arial" w:cs="Arial"/>
          <w:sz w:val="24"/>
        </w:rPr>
        <w:t>11.02.1990</w:t>
      </w:r>
      <w:proofErr w:type="gramEnd"/>
      <w:r w:rsidR="008E31B9">
        <w:rPr>
          <w:rFonts w:ascii="Arial" w:eastAsiaTheme="minorEastAsia" w:hAnsi="Arial" w:cs="Arial"/>
          <w:sz w:val="24"/>
        </w:rPr>
        <w:t>. Dále vyšlo celkové množství tepla vyrobené kolektory 34,6MJ.</w:t>
      </w:r>
    </w:p>
    <w:p w:rsidR="008E31B9" w:rsidRDefault="008E31B9" w:rsidP="00D2387B">
      <w:pPr>
        <w:pStyle w:val="Odstavecseseznamem"/>
        <w:ind w:left="0"/>
        <w:rPr>
          <w:rFonts w:ascii="Arial" w:eastAsiaTheme="minorEastAsia" w:hAnsi="Arial" w:cs="Arial"/>
          <w:sz w:val="24"/>
        </w:rPr>
      </w:pPr>
    </w:p>
    <w:p w:rsidR="008E31B9" w:rsidRDefault="008E31B9" w:rsidP="00D2387B">
      <w:pPr>
        <w:pStyle w:val="Odstavecseseznamem"/>
        <w:ind w:left="0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 xml:space="preserve">Obecná V-A charakteristika </w:t>
      </w:r>
      <w:proofErr w:type="spellStart"/>
      <w:r>
        <w:rPr>
          <w:rFonts w:ascii="Arial" w:eastAsiaTheme="minorEastAsia" w:hAnsi="Arial" w:cs="Arial"/>
          <w:b/>
          <w:sz w:val="24"/>
        </w:rPr>
        <w:t>fotovoltaického</w:t>
      </w:r>
      <w:proofErr w:type="spellEnd"/>
      <w:r>
        <w:rPr>
          <w:rFonts w:ascii="Arial" w:eastAsiaTheme="minorEastAsia" w:hAnsi="Arial" w:cs="Arial"/>
          <w:b/>
          <w:sz w:val="24"/>
        </w:rPr>
        <w:t xml:space="preserve"> článku:</w:t>
      </w:r>
    </w:p>
    <w:p w:rsidR="006C4327" w:rsidRDefault="006C4327" w:rsidP="006C4327">
      <w:pPr>
        <w:pStyle w:val="Odstavecseseznamem"/>
        <w:ind w:left="0"/>
        <w:rPr>
          <w:rFonts w:ascii="Arial" w:eastAsiaTheme="minorEastAsia" w:hAnsi="Arial" w:cs="Arial"/>
          <w:b/>
          <w:sz w:val="24"/>
        </w:rPr>
      </w:pPr>
    </w:p>
    <w:p w:rsidR="006C4327" w:rsidRDefault="006C4327" w:rsidP="006C4327">
      <w:pPr>
        <w:pStyle w:val="Odstavecseseznamem"/>
        <w:ind w:left="0"/>
        <w:jc w:val="center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noProof/>
          <w:sz w:val="24"/>
          <w:lang w:eastAsia="cs-CZ"/>
        </w:rPr>
        <w:drawing>
          <wp:inline distT="0" distB="0" distL="0" distR="0">
            <wp:extent cx="2846980" cy="2567234"/>
            <wp:effectExtent l="19050" t="0" r="0" b="0"/>
            <wp:docPr id="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08" cy="256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327" w:rsidSect="002E6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672C"/>
    <w:multiLevelType w:val="hybridMultilevel"/>
    <w:tmpl w:val="7E146B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92FC6"/>
    <w:multiLevelType w:val="hybridMultilevel"/>
    <w:tmpl w:val="65EEDE8C"/>
    <w:lvl w:ilvl="0" w:tplc="806C1DC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F996EF0"/>
    <w:multiLevelType w:val="hybridMultilevel"/>
    <w:tmpl w:val="ADFAC384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9B6A3A"/>
    <w:multiLevelType w:val="hybridMultilevel"/>
    <w:tmpl w:val="26748BB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690536"/>
    <w:multiLevelType w:val="hybridMultilevel"/>
    <w:tmpl w:val="725EE4E0"/>
    <w:lvl w:ilvl="0" w:tplc="54E6927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785F1B12"/>
    <w:multiLevelType w:val="hybridMultilevel"/>
    <w:tmpl w:val="37BA466E"/>
    <w:lvl w:ilvl="0" w:tplc="68027C4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23F71"/>
    <w:multiLevelType w:val="hybridMultilevel"/>
    <w:tmpl w:val="B0AEA760"/>
    <w:lvl w:ilvl="0" w:tplc="3CDE6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441A1"/>
    <w:rsid w:val="000B708B"/>
    <w:rsid w:val="000F4C24"/>
    <w:rsid w:val="00174A6A"/>
    <w:rsid w:val="0018261D"/>
    <w:rsid w:val="001B170D"/>
    <w:rsid w:val="001B22FF"/>
    <w:rsid w:val="001B6605"/>
    <w:rsid w:val="001D049C"/>
    <w:rsid w:val="001D0A9E"/>
    <w:rsid w:val="0022689E"/>
    <w:rsid w:val="0023629B"/>
    <w:rsid w:val="00253EEE"/>
    <w:rsid w:val="002B5566"/>
    <w:rsid w:val="002E658D"/>
    <w:rsid w:val="002F3BA4"/>
    <w:rsid w:val="00305AD9"/>
    <w:rsid w:val="0031600B"/>
    <w:rsid w:val="00317099"/>
    <w:rsid w:val="00327222"/>
    <w:rsid w:val="00351664"/>
    <w:rsid w:val="00371ADB"/>
    <w:rsid w:val="003764CB"/>
    <w:rsid w:val="00397644"/>
    <w:rsid w:val="003A25D8"/>
    <w:rsid w:val="003C03F1"/>
    <w:rsid w:val="003D1890"/>
    <w:rsid w:val="003F6456"/>
    <w:rsid w:val="0042227D"/>
    <w:rsid w:val="00483CD2"/>
    <w:rsid w:val="0048486B"/>
    <w:rsid w:val="004A079C"/>
    <w:rsid w:val="004D42F8"/>
    <w:rsid w:val="005252F6"/>
    <w:rsid w:val="005260A6"/>
    <w:rsid w:val="00543141"/>
    <w:rsid w:val="00551211"/>
    <w:rsid w:val="00581713"/>
    <w:rsid w:val="005820D6"/>
    <w:rsid w:val="005A199E"/>
    <w:rsid w:val="005E7669"/>
    <w:rsid w:val="00635867"/>
    <w:rsid w:val="00644CC1"/>
    <w:rsid w:val="00681AB7"/>
    <w:rsid w:val="00695250"/>
    <w:rsid w:val="006B1EC5"/>
    <w:rsid w:val="006B69EC"/>
    <w:rsid w:val="006C4327"/>
    <w:rsid w:val="006E21F1"/>
    <w:rsid w:val="0073257E"/>
    <w:rsid w:val="007534BE"/>
    <w:rsid w:val="007724C0"/>
    <w:rsid w:val="007A4110"/>
    <w:rsid w:val="007A4EB3"/>
    <w:rsid w:val="007C333A"/>
    <w:rsid w:val="008441A1"/>
    <w:rsid w:val="008D2E76"/>
    <w:rsid w:val="008E31B9"/>
    <w:rsid w:val="008E47D2"/>
    <w:rsid w:val="0092400D"/>
    <w:rsid w:val="009338C2"/>
    <w:rsid w:val="0094748B"/>
    <w:rsid w:val="00A0397B"/>
    <w:rsid w:val="00A61A20"/>
    <w:rsid w:val="00AA307C"/>
    <w:rsid w:val="00BC1A90"/>
    <w:rsid w:val="00C27B6F"/>
    <w:rsid w:val="00C563FB"/>
    <w:rsid w:val="00C931A6"/>
    <w:rsid w:val="00CB00EA"/>
    <w:rsid w:val="00CC1AD6"/>
    <w:rsid w:val="00D2113C"/>
    <w:rsid w:val="00D2387B"/>
    <w:rsid w:val="00D32EDB"/>
    <w:rsid w:val="00D4619F"/>
    <w:rsid w:val="00D920C2"/>
    <w:rsid w:val="00DB760D"/>
    <w:rsid w:val="00DD4073"/>
    <w:rsid w:val="00DE0A1A"/>
    <w:rsid w:val="00DE6D11"/>
    <w:rsid w:val="00DF277C"/>
    <w:rsid w:val="00E20CA7"/>
    <w:rsid w:val="00E23D33"/>
    <w:rsid w:val="00E33F17"/>
    <w:rsid w:val="00EA5943"/>
    <w:rsid w:val="00EB7F8B"/>
    <w:rsid w:val="00EC1AC2"/>
    <w:rsid w:val="00EF1E5A"/>
    <w:rsid w:val="00F85C1D"/>
    <w:rsid w:val="00FD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E658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441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441A1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C563FB"/>
    <w:rPr>
      <w:color w:val="808080"/>
    </w:rPr>
  </w:style>
  <w:style w:type="paragraph" w:styleId="Odstavecseseznamem">
    <w:name w:val="List Paragraph"/>
    <w:basedOn w:val="Normln"/>
    <w:uiPriority w:val="34"/>
    <w:qFormat/>
    <w:rsid w:val="00C563FB"/>
    <w:pPr>
      <w:ind w:left="720"/>
      <w:contextualSpacing/>
    </w:pPr>
  </w:style>
  <w:style w:type="character" w:styleId="Siln">
    <w:name w:val="Strong"/>
    <w:qFormat/>
    <w:rsid w:val="00A039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7AD10-3FD6-467C-B326-20A4FF41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1731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8</cp:revision>
  <dcterms:created xsi:type="dcterms:W3CDTF">2013-05-08T11:49:00Z</dcterms:created>
  <dcterms:modified xsi:type="dcterms:W3CDTF">2013-05-08T16:24:00Z</dcterms:modified>
</cp:coreProperties>
</file>