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EBA4B4" w14:textId="77777777" w:rsidR="00E15F41" w:rsidRDefault="00E008A3" w:rsidP="00E008A3">
      <w:pPr>
        <w:spacing w:after="0" w:line="240" w:lineRule="auto"/>
        <w:rPr>
          <w:rFonts w:ascii="Optima" w:hAnsi="Optima"/>
          <w:b/>
          <w:bCs/>
          <w:smallCaps/>
          <w:sz w:val="52"/>
          <w:szCs w:val="52"/>
        </w:rPr>
      </w:pPr>
      <w:r w:rsidRPr="00E008A3">
        <w:rPr>
          <w:rFonts w:ascii="Optima" w:hAnsi="Optima"/>
          <w:b/>
          <w:bCs/>
          <w:smallCaps/>
          <w:sz w:val="52"/>
          <w:szCs w:val="52"/>
        </w:rPr>
        <w:t>Christopher Monnat</w:t>
      </w:r>
    </w:p>
    <w:p w14:paraId="321A8A4C" w14:textId="77777777" w:rsidR="00E008A3" w:rsidRDefault="00E008A3">
      <w:pPr>
        <w:rPr>
          <w:rFonts w:ascii="Calibri" w:hAnsi="Calibri" w:cs="Calibri"/>
          <w:sz w:val="20"/>
          <w:szCs w:val="20"/>
        </w:rPr>
      </w:pPr>
      <w:r w:rsidRPr="00E008A3">
        <w:rPr>
          <w:rFonts w:ascii="Calibri" w:hAnsi="Calibri" w:cs="Calibri"/>
          <w:sz w:val="20"/>
          <w:szCs w:val="20"/>
        </w:rPr>
        <w:t xml:space="preserve">Alexandria, VA | 585-355-6495 | chris@monnat.org </w:t>
      </w:r>
      <w:r>
        <w:rPr>
          <w:rFonts w:ascii="Calibri" w:hAnsi="Calibri" w:cs="Calibri"/>
          <w:sz w:val="20"/>
          <w:szCs w:val="20"/>
        </w:rPr>
        <w:t>|</w:t>
      </w:r>
      <w:r w:rsidRPr="00E008A3">
        <w:rPr>
          <w:rFonts w:ascii="Calibri" w:hAnsi="Calibri" w:cs="Calibri"/>
          <w:sz w:val="20"/>
          <w:szCs w:val="20"/>
        </w:rPr>
        <w:t xml:space="preserve"> linkedin.com/in/</w:t>
      </w:r>
      <w:proofErr w:type="spellStart"/>
      <w:r w:rsidRPr="00E008A3">
        <w:rPr>
          <w:rFonts w:ascii="Calibri" w:hAnsi="Calibri" w:cs="Calibri"/>
          <w:sz w:val="20"/>
          <w:szCs w:val="20"/>
        </w:rPr>
        <w:t>chrismonnat</w:t>
      </w:r>
      <w:proofErr w:type="spellEnd"/>
    </w:p>
    <w:p w14:paraId="3F3857A8" w14:textId="77777777" w:rsidR="00E008A3" w:rsidRDefault="00E008A3">
      <w:pPr>
        <w:rPr>
          <w:rFonts w:ascii="Calibri" w:hAnsi="Calibri" w:cs="Calibri"/>
          <w:sz w:val="20"/>
          <w:szCs w:val="20"/>
        </w:rPr>
      </w:pPr>
    </w:p>
    <w:p w14:paraId="6F879DE6" w14:textId="77777777" w:rsidR="00E008A3" w:rsidRDefault="00E008A3">
      <w:pPr>
        <w:rPr>
          <w:rFonts w:ascii="Optima" w:hAnsi="Optima" w:cs="Calibri"/>
          <w:b/>
          <w:bCs/>
          <w:smallCaps/>
          <w:sz w:val="32"/>
          <w:szCs w:val="32"/>
        </w:rPr>
      </w:pPr>
      <w:r w:rsidRPr="00E008A3">
        <w:rPr>
          <w:rFonts w:ascii="Optima" w:hAnsi="Optima" w:cs="Calibri"/>
          <w:b/>
          <w:bCs/>
          <w:smallCaps/>
          <w:sz w:val="32"/>
          <w:szCs w:val="32"/>
        </w:rPr>
        <w:t>SVP, Head of Technology</w:t>
      </w:r>
    </w:p>
    <w:p w14:paraId="40C1608A" w14:textId="7C1BA8A7" w:rsidR="00E008A3" w:rsidRPr="00934DD8" w:rsidRDefault="00E008A3" w:rsidP="00E008A3">
      <w:pPr>
        <w:shd w:val="clear" w:color="auto" w:fill="FFFFFF"/>
        <w:jc w:val="both"/>
        <w:rPr>
          <w:sz w:val="21"/>
          <w:szCs w:val="21"/>
        </w:rPr>
      </w:pPr>
      <w:r w:rsidRPr="00934DD8">
        <w:rPr>
          <w:sz w:val="21"/>
          <w:szCs w:val="21"/>
        </w:rPr>
        <w:t xml:space="preserve">Technology executive who came up through architecture and still ships code. Leads product and engineering together, turning an existing AI foundation into commercial products rather than demos. Runs the technical side of an AI consulting practice today, building agentic and LLM-backed systems into production for enterprise clients. At Pipeline 360, a PE-backed SaaS company, delivered a revenue-critical, multi-tenant platform on AWS from zero to production in under 90 days, protecting an 8-figure </w:t>
      </w:r>
      <w:r w:rsidR="00AE171D">
        <w:rPr>
          <w:sz w:val="21"/>
          <w:szCs w:val="21"/>
        </w:rPr>
        <w:t xml:space="preserve">revenue </w:t>
      </w:r>
      <w:r w:rsidRPr="00934DD8">
        <w:rPr>
          <w:sz w:val="21"/>
          <w:szCs w:val="21"/>
        </w:rPr>
        <w:t>line as the sole technology voice in investor and board diligence. At Industry Dive founded and scaled the engineering organization behind 100-plus customer-facing properties used by millions, growing 8 people into five cross-functional teams of 40-plus. Known for deciding what gets built and what does not, then shipping AI into real products without letting reliability, security, or craft slip.</w:t>
      </w:r>
    </w:p>
    <w:p w14:paraId="55A15BD5" w14:textId="77777777" w:rsidR="00E008A3" w:rsidRPr="00E008A3" w:rsidRDefault="00E008A3">
      <w:pPr>
        <w:rPr>
          <w:rFonts w:ascii="Optima" w:hAnsi="Optima" w:cs="Calibri"/>
          <w:b/>
          <w:bCs/>
          <w:smallCaps/>
        </w:rPr>
      </w:pPr>
      <w:r w:rsidRPr="00E008A3">
        <w:rPr>
          <w:rFonts w:ascii="Optima" w:hAnsi="Optima" w:cs="Calibri"/>
          <w:b/>
          <w:bCs/>
          <w:smallCaps/>
        </w:rPr>
        <w:t>Signature Achievements</w:t>
      </w:r>
    </w:p>
    <w:p w14:paraId="2A4CE215"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AI-Native Products: Build agentic and LLM-backed systems into production for enterprise clients today, using RAG retrieval and vector search to turn an AI foundation into evaluated, commercial software rather than demos.</w:t>
      </w:r>
    </w:p>
    <w:p w14:paraId="628A0217"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Product and Engineering as One: Lead product and engineering together across the full lifecycle, aligning roadmap, architecture, and delivery so a lean team ships continuously and decides deliberately what not to build.</w:t>
      </w:r>
    </w:p>
    <w:p w14:paraId="637F0A9D"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Platform Zero to Production: Delivered a revenue-critical, multi-tenant platform on AWS from zero to production in under 90 days, protecting an 8-figure line without loosening reliability or security.</w:t>
      </w:r>
    </w:p>
    <w:p w14:paraId="1BC71635"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Board and Enterprise Value: Owned technology budget, security, and compliance end to end for a PE-backed company, serving as the sole technology voice in investor and board diligence.</w:t>
      </w:r>
    </w:p>
    <w:p w14:paraId="3FABBBAE" w14:textId="77777777" w:rsidR="00E008A3" w:rsidRPr="00E008A3" w:rsidRDefault="00E008A3" w:rsidP="00934DD8">
      <w:pPr>
        <w:spacing w:before="240" w:after="30" w:line="360" w:lineRule="auto"/>
        <w:rPr>
          <w:rFonts w:ascii="Optima" w:hAnsi="Optima" w:cs="Calibri"/>
          <w:b/>
          <w:bCs/>
          <w:smallCaps/>
        </w:rPr>
      </w:pPr>
      <w:r w:rsidRPr="00E008A3">
        <w:rPr>
          <w:rFonts w:ascii="Optima" w:hAnsi="Optima" w:cs="Calibri"/>
          <w:b/>
          <w:bCs/>
          <w:smallCaps/>
        </w:rPr>
        <w:t>Work Experience</w:t>
      </w:r>
    </w:p>
    <w:p w14:paraId="3A4BE68A"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Dual Logic, Remote | 2026</w:t>
      </w:r>
    </w:p>
    <w:p w14:paraId="0CD81E4B" w14:textId="2023BCDA" w:rsidR="00E008A3" w:rsidRPr="00934DD8" w:rsidRDefault="00AE171D" w:rsidP="00E008A3">
      <w:pPr>
        <w:spacing w:before="30" w:after="30" w:line="240" w:lineRule="auto"/>
        <w:rPr>
          <w:rFonts w:ascii="Calibri" w:hAnsi="Calibri" w:cs="Calibri"/>
          <w:b/>
          <w:bCs/>
        </w:rPr>
      </w:pPr>
      <w:r>
        <w:rPr>
          <w:rFonts w:ascii="Calibri" w:hAnsi="Calibri" w:cs="Calibri"/>
          <w:b/>
          <w:bCs/>
        </w:rPr>
        <w:t>Head of Technology</w:t>
      </w:r>
    </w:p>
    <w:p w14:paraId="5A0ED4C6"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Lead the technical side of a full-service AI consulting firm, owning technical vision, architecture, and delivery from discovery through production for enterprise clients.</w:t>
      </w:r>
    </w:p>
    <w:p w14:paraId="06058C3F"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Own technology end to end for enterprise clients as a player-coach, building agentic workflows and LLM-backed systems with RAG retrieval and vector databases that turn an AI foundation into commercial, governed products.</w:t>
      </w:r>
    </w:p>
    <w:p w14:paraId="1DE1F7F9"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Lead product and engineering together, translating ambiguous CEO goals into fundable roadmaps and security-first architectures with clear build-versus-buy calls and delivery milestones.</w:t>
      </w:r>
    </w:p>
    <w:p w14:paraId="00F2CFF2"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Design AI-native architectures and a secure SDLC that let lean teams ship continuously, standardizing reusable agent skills and DevSecOps guardrails for output quality, hallucination control, and cost governance.</w:t>
      </w:r>
    </w:p>
    <w:p w14:paraId="7E202B23" w14:textId="3FA08F52"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lastRenderedPageBreak/>
        <w:t xml:space="preserve">Drove adoption of AI-forward development across an 800-plus </w:t>
      </w:r>
      <w:r w:rsidR="00AE171D">
        <w:rPr>
          <w:rStyle w:val="IntenseReference"/>
          <w:b w:val="0"/>
          <w:bCs w:val="0"/>
          <w:smallCaps w:val="0"/>
          <w:color w:val="000000" w:themeColor="text1"/>
          <w:sz w:val="21"/>
          <w:szCs w:val="21"/>
        </w:rPr>
        <w:t>employee</w:t>
      </w:r>
      <w:r w:rsidRPr="00934DD8">
        <w:rPr>
          <w:rStyle w:val="IntenseReference"/>
          <w:b w:val="0"/>
          <w:bCs w:val="0"/>
          <w:smallCaps w:val="0"/>
          <w:color w:val="000000" w:themeColor="text1"/>
          <w:sz w:val="21"/>
          <w:szCs w:val="21"/>
        </w:rPr>
        <w:t xml:space="preserve"> SaaS org, turning one-off scripts into a shared, evaluated, guardrailed platform teams trusted.</w:t>
      </w:r>
    </w:p>
    <w:p w14:paraId="3323CEB6"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7FBDD7D5"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Pipeline 360, Remote | 2025-2026</w:t>
      </w:r>
    </w:p>
    <w:p w14:paraId="310DFDAA"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Sr. Vice President, Technology</w:t>
      </w:r>
    </w:p>
    <w:p w14:paraId="00C94332"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Owned technology strategy, platform architecture, and delivery across product, engineering, data, IT, security, and compliance for a newly independent, PE-backed, 100% remote org of 100+.</w:t>
      </w:r>
    </w:p>
    <w:p w14:paraId="44237FE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Delivered a revenue-critical, multi-tenant platform from zero to production in under 90 days on AWS (EKS, Lambda, S3), protecting an 8-figure revenue line through a post-divestiture reset.</w:t>
      </w:r>
    </w:p>
    <w:p w14:paraId="20ED7C62"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Owned architecture for cloud-native, high-volume, low-latency systems on AWS, Kubernetes, and PostgreSQL, engineering for performance and high availability while raising delivery velocity.</w:t>
      </w:r>
    </w:p>
    <w:p w14:paraId="51C98FE5"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Set the technology roadmap and build-versus-buy strategy across product, engineering, and data, deciding what to build in-house and what to buy to protect focus and margin.</w:t>
      </w:r>
    </w:p>
    <w:p w14:paraId="3CA22B4B"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Stewarded the technology budget along with security, IT, and compliance through major change, serving as the sole technology voice in PE investor and board diligence.</w:t>
      </w:r>
    </w:p>
    <w:p w14:paraId="3463B3B0"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6FF13FCD"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Industry Dive / Informa TechTarget, Washington, DC | 2018-2025</w:t>
      </w:r>
    </w:p>
    <w:p w14:paraId="152985A6"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74F8F39D"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Founded and scaled the platform and product-engineering organization for a consumer-facing digital-media SaaS through post-acquisition integration.</w:t>
      </w:r>
    </w:p>
    <w:p w14:paraId="0DA6C4BA"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Founded and scaled the platform and delivery organization for 100-plus customer-facing digital properties used by millions and by many of the world's leading brands, maturing SRE, observability, and automated CI/CD on AWS and Kubernetes to hold high availability through constant change.</w:t>
      </w:r>
    </w:p>
    <w:p w14:paraId="51D5BC41"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Grew one team of 8 into five cross-functional teams of 40-plus across time zones, hiring and growing senior engineers with career ladders and structured feedback that lifted retention 15 percent.</w:t>
      </w:r>
    </w:p>
    <w:p w14:paraId="0FA3FBA8"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Built a paved-road delivery model where automated provisioning and testing cut average time-to-ship 35 percent, then spread the repeatable pattern across the broader portfolio.</w:t>
      </w:r>
    </w:p>
    <w:p w14:paraId="20FA210B"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Shipped an AI-driven personalization and lead-qualification product into the core platform across web and mobile, pairing predictive scoring with a human review loop to cut manual effort at scale.</w:t>
      </w:r>
    </w:p>
    <w:p w14:paraId="36D261A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3FF87E5C"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Phone2Action, Arlington, VA | 2016-2017</w:t>
      </w:r>
    </w:p>
    <w:p w14:paraId="3B146896"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18FD222E"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Led engineering through Series-A growth for a fast-scaling consumer SaaS, bringing planning, delivery, and reliability structure to an early-stage team.</w:t>
      </w:r>
    </w:p>
    <w:p w14:paraId="4214F077"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Brought planning, delivery, and on-call structure to a Series-A team, reaching consistent sprint predictability within 60 days without slowing momentum.</w:t>
      </w:r>
    </w:p>
    <w:p w14:paraId="3859D016"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Doubled the engineering team with no loss of release quality by instituting sprint cadence, code-review gates, and a clear on-call rotation across web, iOS, and Android products.</w:t>
      </w:r>
    </w:p>
    <w:p w14:paraId="6890A11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C168770" w14:textId="77777777" w:rsidR="00AE171D" w:rsidRDefault="00AE171D" w:rsidP="00934DD8">
      <w:pPr>
        <w:spacing w:before="30" w:after="30" w:line="360" w:lineRule="auto"/>
        <w:rPr>
          <w:rFonts w:ascii="Optima" w:hAnsi="Optima"/>
          <w:b/>
          <w:bCs/>
          <w:smallCaps/>
        </w:rPr>
      </w:pPr>
    </w:p>
    <w:p w14:paraId="0F8041E1" w14:textId="0DA70925" w:rsidR="00E008A3" w:rsidRDefault="00934DD8" w:rsidP="00934DD8">
      <w:pPr>
        <w:spacing w:before="30" w:after="30" w:line="360" w:lineRule="auto"/>
        <w:rPr>
          <w:rFonts w:ascii="Optima" w:hAnsi="Optima"/>
          <w:b/>
          <w:bCs/>
          <w:smallCaps/>
        </w:rPr>
      </w:pPr>
      <w:r w:rsidRPr="00934DD8">
        <w:rPr>
          <w:rFonts w:ascii="Optima" w:hAnsi="Optima"/>
          <w:b/>
          <w:bCs/>
          <w:smallCaps/>
        </w:rPr>
        <w:lastRenderedPageBreak/>
        <w:t>Education</w:t>
      </w:r>
    </w:p>
    <w:p w14:paraId="466BFE66" w14:textId="77777777" w:rsidR="00934DD8" w:rsidRPr="00934DD8" w:rsidRDefault="00934DD8" w:rsidP="00934DD8">
      <w:pPr>
        <w:rPr>
          <w:sz w:val="21"/>
          <w:szCs w:val="21"/>
        </w:rPr>
      </w:pPr>
      <w:r w:rsidRPr="00934DD8">
        <w:rPr>
          <w:b/>
          <w:sz w:val="21"/>
          <w:szCs w:val="21"/>
        </w:rPr>
        <w:t>BS, Web Development, Information Technology</w:t>
      </w:r>
      <w:r w:rsidRPr="00934DD8">
        <w:rPr>
          <w:sz w:val="21"/>
          <w:szCs w:val="21"/>
        </w:rPr>
        <w:t xml:space="preserve"> | Morrisville State College, Morrisville NY</w:t>
      </w:r>
    </w:p>
    <w:p w14:paraId="380B6898" w14:textId="77777777" w:rsidR="00934DD8" w:rsidRPr="00934DD8" w:rsidRDefault="00934DD8" w:rsidP="00934DD8">
      <w:pPr>
        <w:rPr>
          <w:i/>
          <w:iCs/>
          <w:sz w:val="21"/>
          <w:szCs w:val="21"/>
        </w:rPr>
      </w:pPr>
      <w:r w:rsidRPr="00934DD8">
        <w:rPr>
          <w:i/>
          <w:iCs/>
          <w:sz w:val="21"/>
          <w:szCs w:val="21"/>
        </w:rPr>
        <w:t>Member, Entrepreneurship Institute</w:t>
      </w:r>
    </w:p>
    <w:p w14:paraId="28B86B62" w14:textId="77777777" w:rsidR="00934DD8" w:rsidRDefault="00934DD8" w:rsidP="00934DD8">
      <w:pPr>
        <w:spacing w:after="0"/>
        <w:rPr>
          <w:bCs/>
          <w:sz w:val="21"/>
          <w:szCs w:val="21"/>
        </w:rPr>
      </w:pPr>
      <w:r w:rsidRPr="00934DD8">
        <w:rPr>
          <w:b/>
          <w:sz w:val="21"/>
          <w:szCs w:val="21"/>
        </w:rPr>
        <w:t xml:space="preserve">AI Fundamentals </w:t>
      </w:r>
      <w:r w:rsidRPr="00934DD8">
        <w:rPr>
          <w:bCs/>
          <w:sz w:val="21"/>
          <w:szCs w:val="21"/>
        </w:rPr>
        <w:t>| Masterclass</w:t>
      </w:r>
    </w:p>
    <w:p w14:paraId="45FC521D" w14:textId="77777777" w:rsidR="00934DD8" w:rsidRPr="00934DD8" w:rsidRDefault="00934DD8" w:rsidP="00934DD8">
      <w:pPr>
        <w:spacing w:after="0"/>
        <w:rPr>
          <w:bCs/>
          <w:sz w:val="21"/>
          <w:szCs w:val="21"/>
        </w:rPr>
      </w:pPr>
      <w:r>
        <w:rPr>
          <w:b/>
          <w:sz w:val="21"/>
          <w:szCs w:val="21"/>
        </w:rPr>
        <w:t>Teams Ops Practitioner</w:t>
      </w:r>
      <w:r w:rsidRPr="00934DD8">
        <w:rPr>
          <w:b/>
          <w:sz w:val="21"/>
          <w:szCs w:val="21"/>
        </w:rPr>
        <w:t xml:space="preserve"> </w:t>
      </w:r>
      <w:r w:rsidRPr="00934DD8">
        <w:rPr>
          <w:bCs/>
          <w:sz w:val="21"/>
          <w:szCs w:val="21"/>
        </w:rPr>
        <w:t>| Git</w:t>
      </w:r>
      <w:r>
        <w:rPr>
          <w:bCs/>
          <w:sz w:val="21"/>
          <w:szCs w:val="21"/>
        </w:rPr>
        <w:t>Lab</w:t>
      </w:r>
    </w:p>
    <w:p w14:paraId="7BE6EF42" w14:textId="77777777" w:rsidR="00934DD8" w:rsidRPr="00934DD8" w:rsidRDefault="00934DD8" w:rsidP="00934DD8">
      <w:pPr>
        <w:spacing w:after="0"/>
        <w:rPr>
          <w:bCs/>
          <w:sz w:val="21"/>
          <w:szCs w:val="21"/>
        </w:rPr>
      </w:pPr>
      <w:r>
        <w:rPr>
          <w:b/>
          <w:sz w:val="21"/>
          <w:szCs w:val="21"/>
        </w:rPr>
        <w:t>Certified Agile Leader</w:t>
      </w:r>
      <w:r w:rsidRPr="00934DD8">
        <w:rPr>
          <w:b/>
          <w:sz w:val="21"/>
          <w:szCs w:val="21"/>
        </w:rPr>
        <w:t xml:space="preserve"> (CAL1) </w:t>
      </w:r>
      <w:r w:rsidRPr="00934DD8">
        <w:rPr>
          <w:bCs/>
          <w:sz w:val="21"/>
          <w:szCs w:val="21"/>
        </w:rPr>
        <w:t>| Scrum Alliance</w:t>
      </w:r>
    </w:p>
    <w:p w14:paraId="6575B72D" w14:textId="77777777" w:rsidR="00934DD8" w:rsidRDefault="00934DD8" w:rsidP="00E008A3">
      <w:pPr>
        <w:spacing w:before="30" w:after="30" w:line="240" w:lineRule="auto"/>
        <w:rPr>
          <w:rFonts w:ascii="Optima" w:hAnsi="Optima"/>
          <w:b/>
          <w:bCs/>
          <w:smallCaps/>
        </w:rPr>
      </w:pPr>
    </w:p>
    <w:p w14:paraId="70013175" w14:textId="77777777" w:rsidR="00934DD8" w:rsidRDefault="00934DD8" w:rsidP="00934DD8">
      <w:pPr>
        <w:spacing w:before="30" w:after="30" w:line="360" w:lineRule="auto"/>
        <w:rPr>
          <w:rFonts w:ascii="Optima" w:hAnsi="Optima"/>
          <w:b/>
          <w:bCs/>
          <w:smallCaps/>
        </w:rPr>
      </w:pPr>
      <w:r>
        <w:rPr>
          <w:rFonts w:ascii="Optima" w:hAnsi="Optima"/>
          <w:b/>
          <w:bCs/>
          <w:smallCaps/>
        </w:rPr>
        <w:t>Skills</w:t>
      </w:r>
    </w:p>
    <w:p w14:paraId="78D335DC" w14:textId="77777777" w:rsidR="00CC13E0" w:rsidRDefault="00000000">
      <w:pPr>
        <w:rPr>
          <w:b/>
          <w:sz w:val="21"/>
          <w:szCs w:val="21"/>
        </w:rPr>
      </w:pPr>
      <w:r>
        <w:rPr>
          <w:b/>
          <w:bCs/>
          <w:sz w:val="21"/>
          <w:szCs w:val="21"/>
        </w:rPr>
        <w:t xml:space="preserve">AI &amp; Machine Learning: </w:t>
      </w:r>
      <w:r>
        <w:rPr>
          <w:sz w:val="21"/>
          <w:szCs w:val="21"/>
        </w:rPr>
        <w:t>AI-native product development, generative AI, LLMs, agentic workflows, RAG, embeddings, vector databases, applied AI, machine learning, prompt engineering, evaluation and guardrails</w:t>
      </w:r>
      <w:r>
        <w:rPr>
          <w:b/>
          <w:bCs/>
          <w:sz w:val="21"/>
          <w:szCs w:val="21"/>
        </w:rPr>
        <w:t xml:space="preserve">  •  Product &amp; Platform Leadership: </w:t>
      </w:r>
      <w:r>
        <w:rPr>
          <w:sz w:val="21"/>
          <w:szCs w:val="21"/>
        </w:rPr>
        <w:t>Product and engineering alignment, product strategy, technology roadmap, build-versus-buy, platform strategy, multi-tenant SaaS, platform modernization</w:t>
      </w:r>
      <w:r>
        <w:rPr>
          <w:b/>
          <w:bCs/>
          <w:sz w:val="21"/>
          <w:szCs w:val="21"/>
        </w:rPr>
        <w:t xml:space="preserve">  •  Cloud &amp; Architecture: </w:t>
      </w:r>
      <w:r>
        <w:rPr>
          <w:sz w:val="21"/>
          <w:szCs w:val="21"/>
        </w:rPr>
        <w:t>Cloud-native architecture, AWS (Lambda, EKS, S3), GCP, Kubernetes, distributed systems, PostgreSQL, high availability, low-latency performance engineering</w:t>
      </w:r>
      <w:r>
        <w:rPr>
          <w:b/>
          <w:bCs/>
          <w:sz w:val="21"/>
          <w:szCs w:val="21"/>
        </w:rPr>
        <w:t xml:space="preserve">  •  DevOps &amp; Secure SDLC: </w:t>
      </w:r>
      <w:r>
        <w:rPr>
          <w:sz w:val="21"/>
          <w:szCs w:val="21"/>
        </w:rPr>
        <w:t>Secure SDLC (SSDLC), Git-based CI/CD, DevOps, DevSecOps, observability, incident response, SRE, automated testing and QA</w:t>
      </w:r>
      <w:r>
        <w:rPr>
          <w:b/>
          <w:bCs/>
          <w:sz w:val="21"/>
          <w:szCs w:val="21"/>
        </w:rPr>
        <w:t xml:space="preserve">  •  Leadership &amp; Business: </w:t>
      </w:r>
      <w:r>
        <w:rPr>
          <w:sz w:val="21"/>
          <w:szCs w:val="21"/>
        </w:rPr>
        <w:t>Technology strategy, enterprise budget management, board and executive communication, scaling teams, change management, agile delivery, data platforms</w:t>
      </w:r>
    </w:p>
    <w:p w14:paraId="59C62963" w14:textId="77777777" w:rsidR="00934DD8" w:rsidRPr="00934DD8" w:rsidRDefault="00934DD8" w:rsidP="00E008A3">
      <w:pPr>
        <w:spacing w:before="30" w:after="30" w:line="240" w:lineRule="auto"/>
        <w:rPr>
          <w:rFonts w:ascii="Optima" w:hAnsi="Optima"/>
          <w:b/>
          <w:bCs/>
          <w:smallCaps/>
        </w:rPr>
      </w:pPr>
    </w:p>
    <w:sectPr w:rsidR="00934DD8" w:rsidRPr="00934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6437794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A3"/>
    <w:rsid w:val="001C0FF1"/>
    <w:rsid w:val="004B26A2"/>
    <w:rsid w:val="00606171"/>
    <w:rsid w:val="0086320F"/>
    <w:rsid w:val="00934DD8"/>
    <w:rsid w:val="00AD626E"/>
    <w:rsid w:val="00AE171D"/>
    <w:rsid w:val="00CC13E0"/>
    <w:rsid w:val="00E008A3"/>
    <w:rsid w:val="00E15F41"/>
    <w:rsid w:val="00FD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80769C"/>
  <w15:chartTrackingRefBased/>
  <w15:docId w15:val="{04FBD17E-FD50-8D44-98CE-68531978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D8"/>
  </w:style>
  <w:style w:type="paragraph" w:styleId="Heading1">
    <w:name w:val="heading 1"/>
    <w:basedOn w:val="Normal"/>
    <w:next w:val="Normal"/>
    <w:link w:val="Heading1Char"/>
    <w:uiPriority w:val="9"/>
    <w:qFormat/>
    <w:rsid w:val="00E0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A3"/>
    <w:rPr>
      <w:rFonts w:eastAsiaTheme="majorEastAsia" w:cstheme="majorBidi"/>
      <w:color w:val="272727" w:themeColor="text1" w:themeTint="D8"/>
    </w:rPr>
  </w:style>
  <w:style w:type="paragraph" w:styleId="Title">
    <w:name w:val="Title"/>
    <w:basedOn w:val="Normal"/>
    <w:next w:val="Normal"/>
    <w:link w:val="TitleChar"/>
    <w:uiPriority w:val="10"/>
    <w:qFormat/>
    <w:rsid w:val="00E0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8A3"/>
    <w:rPr>
      <w:i/>
      <w:iCs/>
      <w:color w:val="404040" w:themeColor="text1" w:themeTint="BF"/>
    </w:rPr>
  </w:style>
  <w:style w:type="paragraph" w:styleId="ListParagraph">
    <w:name w:val="List Paragraph"/>
    <w:basedOn w:val="Normal"/>
    <w:qFormat/>
    <w:rsid w:val="00E008A3"/>
    <w:pPr>
      <w:ind w:left="720"/>
      <w:contextualSpacing/>
    </w:pPr>
  </w:style>
  <w:style w:type="character" w:styleId="IntenseEmphasis">
    <w:name w:val="Intense Emphasis"/>
    <w:basedOn w:val="DefaultParagraphFont"/>
    <w:uiPriority w:val="21"/>
    <w:qFormat/>
    <w:rsid w:val="00E008A3"/>
    <w:rPr>
      <w:i/>
      <w:iCs/>
      <w:color w:val="0F4761" w:themeColor="accent1" w:themeShade="BF"/>
    </w:rPr>
  </w:style>
  <w:style w:type="paragraph" w:styleId="IntenseQuote">
    <w:name w:val="Intense Quote"/>
    <w:basedOn w:val="Normal"/>
    <w:next w:val="Normal"/>
    <w:link w:val="IntenseQuoteChar"/>
    <w:uiPriority w:val="30"/>
    <w:qFormat/>
    <w:rsid w:val="00E0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A3"/>
    <w:rPr>
      <w:i/>
      <w:iCs/>
      <w:color w:val="0F4761" w:themeColor="accent1" w:themeShade="BF"/>
    </w:rPr>
  </w:style>
  <w:style w:type="character" w:styleId="IntenseReference">
    <w:name w:val="Intense Reference"/>
    <w:basedOn w:val="DefaultParagraphFont"/>
    <w:uiPriority w:val="32"/>
    <w:qFormat/>
    <w:rsid w:val="00E008A3"/>
    <w:rPr>
      <w:b/>
      <w:bCs/>
      <w:smallCaps/>
      <w:color w:val="0F4761" w:themeColor="accent1" w:themeShade="BF"/>
      <w:spacing w:val="5"/>
    </w:rPr>
  </w:style>
  <w:style w:type="character" w:styleId="Hyperlink">
    <w:name w:val="Hyperlink"/>
    <w:basedOn w:val="DefaultParagraphFont"/>
    <w:uiPriority w:val="99"/>
    <w:unhideWhenUsed/>
    <w:rsid w:val="00E008A3"/>
    <w:rPr>
      <w:color w:val="467886" w:themeColor="hyperlink"/>
      <w:u w:val="single"/>
    </w:rPr>
  </w:style>
  <w:style w:type="character" w:styleId="UnresolvedMention">
    <w:name w:val="Unresolved Mention"/>
    <w:basedOn w:val="DefaultParagraphFont"/>
    <w:uiPriority w:val="99"/>
    <w:semiHidden/>
    <w:unhideWhenUsed/>
    <w:rsid w:val="00E008A3"/>
    <w:rPr>
      <w:color w:val="605E5C"/>
      <w:shd w:val="clear" w:color="auto" w:fill="E1DFDD"/>
    </w:rPr>
  </w:style>
  <w:style w:type="character" w:styleId="FollowedHyperlink">
    <w:name w:val="FollowedHyperlink"/>
    <w:basedOn w:val="DefaultParagraphFont"/>
    <w:uiPriority w:val="99"/>
    <w:semiHidden/>
    <w:unhideWhenUsed/>
    <w:rsid w:val="00E008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913</Words>
  <Characters>5735</Characters>
  <Application>Microsoft Office Word</Application>
  <DocSecurity>0</DocSecurity>
  <Lines>100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Monnat</dc:creator>
  <cp:keywords/>
  <dc:description/>
  <cp:lastModifiedBy>Chris Monnat</cp:lastModifiedBy>
  <cp:revision>2</cp:revision>
  <dcterms:created xsi:type="dcterms:W3CDTF">2026-07-07T13:43:00Z</dcterms:created>
  <dcterms:modified xsi:type="dcterms:W3CDTF">2026-07-23T21:14:00Z</dcterms:modified>
  <dc:identifier/>
  <dc:language/>
</cp:coreProperties>
</file>