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D881B6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8490DAE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259EC17A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56712323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F4DFCF" w14:textId="77777777" w:rsidR="004C18D2" w:rsidRDefault="004C18D2" w:rsidP="004C18D2">
      <w:pPr>
        <w:rPr>
          <w:sz w:val="20"/>
          <w:szCs w:val="20"/>
        </w:rPr>
      </w:pPr>
    </w:p>
    <w:p w14:paraId="383AE6FC" w14:textId="77777777" w:rsidR="004C18D2" w:rsidRDefault="004C18D2" w:rsidP="004C18D2">
      <w:pPr>
        <w:rPr>
          <w:sz w:val="20"/>
          <w:szCs w:val="20"/>
        </w:rPr>
      </w:pPr>
    </w:p>
    <w:p w14:paraId="46BC22C5" w14:textId="77777777" w:rsidR="004C18D2" w:rsidRPr="00F35416" w:rsidRDefault="004C18D2" w:rsidP="004C18D2">
      <w:pPr>
        <w:rPr>
          <w:sz w:val="14"/>
          <w:szCs w:val="14"/>
        </w:rPr>
      </w:pPr>
    </w:p>
    <w:p w14:paraId="3A8EB583" w14:textId="77777777" w:rsidR="004C18D2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32"/>
          <w:szCs w:val="32"/>
        </w:rPr>
      </w:pPr>
    </w:p>
    <w:p w14:paraId="0FD6232E" w14:textId="77777777" w:rsidR="004C18D2" w:rsidRPr="004C18D2" w:rsidRDefault="00DC70C8" w:rsidP="004C18D2">
      <w:pPr>
        <w:jc w:val="center"/>
        <w:rPr>
          <w:rStyle w:val="IntenseReference"/>
          <w:rFonts w:ascii="Optima" w:hAnsi="Optima"/>
          <w:color w:val="000000" w:themeColor="text1"/>
          <w:sz w:val="32"/>
          <w:szCs w:val="32"/>
        </w:rPr>
      </w:pPr>
      <w:r>
        <w:rPr>
          <w:rStyle w:val="IntenseReference"/>
          <w:rFonts w:ascii="Optima" w:hAnsi="Optima"/>
          <w:color w:val="000000" w:themeColor="text1"/>
          <w:sz w:val="32"/>
          <w:szCs w:val="32"/>
        </w:rPr>
        <w:t>Head of Platform Engineering</w:t>
      </w:r>
    </w:p>
    <w:p w14:paraId="25106538" w14:textId="77777777" w:rsidR="004C18D2" w:rsidRPr="00DD3171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6"/>
          <w:szCs w:val="6"/>
        </w:rPr>
      </w:pPr>
    </w:p>
    <w:p w14:paraId="0107D017" w14:textId="77777777" w:rsidR="004C18D2" w:rsidRPr="00B43059" w:rsidRDefault="00DC70C8" w:rsidP="00660B83">
      <w:pPr>
        <w:shd w:val="clear" w:color="auto" w:fill="D9D9D9" w:themeFill="background1" w:themeFillShade="D9"/>
        <w:jc w:val="center"/>
        <w:rPr>
          <w:rStyle w:val="IntenseReference"/>
          <w:rFonts w:ascii="Optima" w:hAnsi="Optima"/>
          <w:color w:val="000000" w:themeColor="text1"/>
          <w:sz w:val="22"/>
          <w:szCs w:val="22"/>
        </w:rPr>
      </w:pPr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Platform Strategy | Engineering Leadership | Cloud Computing</w:t>
      </w:r>
    </w:p>
    <w:p w14:paraId="23C6C56B" w14:textId="77777777" w:rsidR="004C18D2" w:rsidRPr="00F35416" w:rsidRDefault="004C18D2" w:rsidP="004C18D2">
      <w:pPr>
        <w:jc w:val="both"/>
        <w:rPr>
          <w:sz w:val="19"/>
          <w:szCs w:val="19"/>
        </w:rPr>
      </w:pPr>
    </w:p>
    <w:p w14:paraId="1B906328" w14:textId="77777777" w:rsidR="0043354F" w:rsidRDefault="00DC70C8" w:rsidP="00583C1F">
      <w:pPr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</w:rPr>
        <w:t>Engineering executive with 20 years scaling high-traffic platforms and building the engineering organizations that run them. Founded and grew a platform org from 8 to 40+ engineers, stood up a self-service, paved-road model that cut time-to-ship by 35%, and carried it across 100+ properties serving millions of users. At Pipeline 360, delivered a revenue-critical platform from zero to production in under 90 days, protecting an 8-figure revenue line during a post-divestiture reset. Known for running the internal developer platform as a product, holding the line on reliability, and connecting platform investment directly to how fast teams ship.</w:t>
      </w:r>
    </w:p>
    <w:p w14:paraId="0D38A6E0" w14:textId="77777777" w:rsidR="003C1BCA" w:rsidRPr="00583C1F" w:rsidRDefault="003C1BCA" w:rsidP="00583C1F">
      <w:pPr>
        <w:shd w:val="clear" w:color="auto" w:fill="FFFFFF"/>
        <w:jc w:val="both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2"/>
      </w:tblGrid>
      <w:tr w:rsidR="004C18D2" w:rsidRPr="0000738F" w14:paraId="738DED23" w14:textId="77777777" w:rsidTr="00B43059">
        <w:trPr>
          <w:trHeight w:val="78"/>
        </w:trPr>
        <w:tc>
          <w:tcPr>
            <w:tcW w:w="10502" w:type="dxa"/>
            <w:shd w:val="clear" w:color="auto" w:fill="D9D9D9" w:themeFill="background1" w:themeFillShade="D9"/>
          </w:tcPr>
          <w:p w14:paraId="51669715" w14:textId="77777777" w:rsidR="00DC70C8" w:rsidRDefault="004C18D2" w:rsidP="00CB5019">
            <w:pPr>
              <w:rPr>
                <w:rStyle w:val="IntenseReference"/>
                <w:color w:val="000000" w:themeColor="text1"/>
              </w:rPr>
            </w:pPr>
            <w:r w:rsidRPr="00B43059">
              <w:rPr>
                <w:rStyle w:val="IntenseReference"/>
                <w:color w:val="000000" w:themeColor="text1"/>
              </w:rPr>
              <w:t xml:space="preserve">Signature Achievements: </w:t>
            </w:r>
          </w:p>
          <w:p w14:paraId="67BEEF8F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Scaled a Platform Org: Founded and grew a platform and shared-services engineering org from 8 to 40+ engineers across 5 cross-functional teams, supporting 100+ properties serving millions of users.</w:t>
            </w:r>
          </w:p>
          <w:p w14:paraId="22F92AE6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Platform-as-a-Product: Ran the internal developer platform as a product, a paved-road, self-service model with automated provisioning and deployment. Cut average time-to-ship 35%, then spread it across the broader portfolio.</w:t>
            </w:r>
          </w:p>
          <w:p w14:paraId="4BEF8D40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Reliability Under Pressure: Delivered a revenue-critical platform from zero to production in under 90 days on AWS, protecting an 8-figure revenue line without trading away security or reliability.</w:t>
            </w:r>
          </w:p>
          <w:p w14:paraId="400AA5F8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Developer Enablement with AI: Standardized reusable agent skills, evaluation harnesses, and security guardrails on the OpenAI SDK and MCP, driving AI-tooling adoption across an 800+ person SaaS engineering org.</w:t>
            </w:r>
          </w:p>
        </w:tc>
      </w:tr>
    </w:tbl>
    <w:p w14:paraId="26CF53F3" w14:textId="77777777" w:rsidR="004C18D2" w:rsidRDefault="004C18D2" w:rsidP="00CE5C57"/>
    <w:p w14:paraId="7AD44AE5" w14:textId="77777777" w:rsidR="004C18D2" w:rsidRPr="008D2ACF" w:rsidRDefault="004C18D2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Signature Strengths &amp; Competencies </w:t>
      </w:r>
    </w:p>
    <w:p w14:paraId="3D4A272E" w14:textId="77777777" w:rsidR="004C18D2" w:rsidRPr="00F35416" w:rsidRDefault="004C18D2" w:rsidP="004C18D2">
      <w:pPr>
        <w:rPr>
          <w:sz w:val="19"/>
          <w:szCs w:val="19"/>
        </w:rPr>
      </w:pPr>
    </w:p>
    <w:p w14:paraId="60CDF071" w14:textId="77777777" w:rsidR="004C18D2" w:rsidRPr="00D10729" w:rsidRDefault="004C18D2" w:rsidP="004C18D2">
      <w:pPr>
        <w:rPr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581"/>
        <w:gridCol w:w="3501"/>
      </w:tblGrid>
      <w:tr w:rsidR="004C18D2" w:rsidRPr="00C568EA" w14:paraId="187D5442" w14:textId="77777777" w:rsidTr="00B43059">
        <w:trPr>
          <w:trHeight w:val="936"/>
        </w:trPr>
        <w:tc>
          <w:tcPr>
            <w:tcW w:w="3420" w:type="dxa"/>
          </w:tcPr>
          <w:p w14:paraId="578E0BFF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Platform Strategy</w:t>
            </w:r>
          </w:p>
          <w:p w14:paraId="7F6F1385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Technology Strategy</w:t>
            </w:r>
          </w:p>
          <w:p w14:paraId="634CC602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Engineering Leadership</w:t>
            </w:r>
          </w:p>
          <w:p w14:paraId="13551BC3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Technology Leadership</w:t>
            </w:r>
          </w:p>
          <w:p w14:paraId="4316C3EF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Engineering Management</w:t>
            </w:r>
          </w:p>
        </w:tc>
        <w:tc>
          <w:tcPr>
            <w:tcW w:w="3581" w:type="dxa"/>
          </w:tcPr>
          <w:p w14:paraId="5B677539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Scaling Teams</w:t>
            </w:r>
          </w:p>
          <w:p w14:paraId="2B08FDE6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Organizational Design</w:t>
            </w:r>
          </w:p>
          <w:p w14:paraId="13013381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Platform Modernization</w:t>
            </w:r>
          </w:p>
          <w:p w14:paraId="30219243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Cloud Computing</w:t>
            </w:r>
          </w:p>
          <w:p w14:paraId="12F4E93D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DevOps</w:t>
            </w:r>
          </w:p>
        </w:tc>
        <w:tc>
          <w:tcPr>
            <w:tcW w:w="3501" w:type="dxa"/>
          </w:tcPr>
          <w:p w14:paraId="58A474EB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Software Architecture</w:t>
            </w:r>
          </w:p>
          <w:p w14:paraId="38263835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Distributed Systems</w:t>
            </w:r>
          </w:p>
          <w:p w14:paraId="2D47251E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Technology Roadmapping</w:t>
            </w:r>
          </w:p>
          <w:p w14:paraId="1D67BDE7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Applied AI</w:t>
            </w:r>
          </w:p>
          <w:p w14:paraId="2FECFDC4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Information Security</w:t>
            </w:r>
          </w:p>
          <w:p w14:paraId="31D0208B" w14:textId="77777777" w:rsidR="004C18D2" w:rsidRPr="00B43059" w:rsidRDefault="004C18D2" w:rsidP="00B43059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B1620B3" w14:textId="77777777" w:rsidR="004C18D2" w:rsidRPr="008D2ACF" w:rsidRDefault="00B43059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>Executive</w:t>
      </w:r>
      <w:r w:rsidR="004C18D2"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 Experience </w:t>
      </w:r>
    </w:p>
    <w:p w14:paraId="3AF139C3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Dual Logic, Remote | 2026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5341B34C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smallCaps w:val="0"/>
          <w:color w:val="000000" w:themeColor="text1"/>
        </w:rPr>
        <w:t>Head of Technology</w:t>
      </w:r>
    </w:p>
    <w:p w14:paraId="1A885310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7AE7483A" w14:textId="77777777" w:rsidR="0043354F" w:rsidRDefault="006E0FE4" w:rsidP="0043354F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Hands-on AI engineering and platform advisory, building automation, developer tooling, and platform systems for enterprise clients.</w:t>
      </w:r>
    </w:p>
    <w:p w14:paraId="15CADAD9" w14:textId="25BF9DF6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Build agentic-AI and developer-tooling capabilities hands-on, at the code level, across workflow automation, tool management, and model deployment.</w:t>
      </w:r>
    </w:p>
    <w:p w14:paraId="223A8163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Advise CTOs and engineering leaders on platform governance, model evaluation, and an AI-native development lifecycle, standardizing reusable agent skills, templates, and security guardrails.</w:t>
      </w:r>
    </w:p>
    <w:p w14:paraId="3982828A" w14:textId="539EBDC4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Drove AI-tooling adoption across an 800+ person SaaS engineering org by turning one-off scripts into a shared, evaluated, guardrailed </w:t>
      </w:r>
      <w:r w:rsidR="005020F2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workflows across departments</w:t>
      </w: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.</w:t>
      </w:r>
    </w:p>
    <w:p w14:paraId="5ED6BE39" w14:textId="77777777" w:rsidR="00626DC9" w:rsidRDefault="00626DC9">
      <w:pPr>
        <w:rPr>
          <w:sz w:val="21"/>
          <w:szCs w:val="21"/>
        </w:rPr>
      </w:pPr>
    </w:p>
    <w:p w14:paraId="408BF2E2" w14:textId="77777777" w:rsidR="005020F2" w:rsidRDefault="005020F2" w:rsidP="0000738F">
      <w:pPr>
        <w:rPr>
          <w:rStyle w:val="IntenseReference"/>
          <w:color w:val="000000" w:themeColor="text1"/>
        </w:rPr>
      </w:pPr>
    </w:p>
    <w:p w14:paraId="6F4C8598" w14:textId="1F48A26D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lastRenderedPageBreak/>
        <w:t xml:space="preserve">Pipeline 360, Remote | 2025-2026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65ADFFD8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smallCaps w:val="0"/>
          <w:color w:val="000000" w:themeColor="text1"/>
        </w:rPr>
        <w:t>Sr. Vice President, Technology</w:t>
      </w:r>
    </w:p>
    <w:p w14:paraId="5F3CE366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3DECA968" w14:textId="77777777" w:rsidR="0043354F" w:rsidRDefault="006E0FE4" w:rsidP="0043354F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platform, infrastructure, and reliability strategy across product, engineering, data, IT, security, and compliance for a newly independent, PE-backed, 100% remote org of 100+.</w:t>
      </w:r>
    </w:p>
    <w:p w14:paraId="3B2BBD18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Set architecture and infrastructure standards across application, data, and platform layers on AWS, Kubernetes, and PostgreSQL, raising delivery velocity while hardening resilience and security.</w:t>
      </w:r>
    </w:p>
    <w:p w14:paraId="1802120B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Matured DevOps, CI/CD, cloud optimization, and Infrastructure-as-Code so teams could provision and deploy through self-service instead of tickets.</w:t>
      </w:r>
    </w:p>
    <w:p w14:paraId="227AFF0C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custom demand-side campaign platform from zero to production in under 90 days, protecting an 8-figure revenue line.</w:t>
      </w:r>
    </w:p>
    <w:p w14:paraId="63973B09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Served as the sole technology voice in PE investor and board diligence, translating platform architecture and operational risk into capital-allocation decisions.</w:t>
      </w:r>
    </w:p>
    <w:p w14:paraId="3BC0B3A4" w14:textId="77777777" w:rsidR="00626DC9" w:rsidRDefault="00626DC9">
      <w:pPr>
        <w:rPr>
          <w:sz w:val="21"/>
          <w:szCs w:val="21"/>
        </w:rPr>
      </w:pPr>
    </w:p>
    <w:p w14:paraId="6AB87F94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Industry Dive / Informa TechTarget, Washington, DC | 2018-2025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43034B46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smallCaps w:val="0"/>
          <w:color w:val="000000" w:themeColor="text1"/>
        </w:rPr>
        <w:t>VP, Engineering</w:t>
      </w:r>
    </w:p>
    <w:p w14:paraId="706B9597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6A56C7E6" w14:textId="77777777" w:rsidR="0043354F" w:rsidRDefault="006E0FE4" w:rsidP="0043354F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Brand &amp; Content platform engineering organization through post-acquisition integration.</w:t>
      </w:r>
    </w:p>
    <w:p w14:paraId="1E3FC11C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from 1 team (8 engineers) to 5 cross-functional teams (40+ engineers) across time zones, owning shared platform services for 100+ properties used by millions.</w:t>
      </w:r>
    </w:p>
    <w:p w14:paraId="0EE020FF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repeatable, paved-road operating model. Automated provisioning and deployment cut average time-to-ship 35%, then spread across the broader portfolio.</w:t>
      </w:r>
    </w:p>
    <w:p w14:paraId="475E9799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Established SRE and reliability practices across 100+ properties, improving uptime and developer experience, by maturing observability, incident management, and automated CI/CD on AWS and Kubernetes.</w:t>
      </w:r>
    </w:p>
    <w:p w14:paraId="12EAB4EE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Shipped an AI-driven lead-qualification system into the core product, automating scoring and cutting manual qualification effort.</w:t>
      </w:r>
    </w:p>
    <w:p w14:paraId="512BDAF6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 and introduced career frameworks and structured feedback, improving retention 15%.</w:t>
      </w:r>
    </w:p>
    <w:p w14:paraId="1A7BFAAB" w14:textId="77777777" w:rsidR="00626DC9" w:rsidRDefault="00626DC9">
      <w:pPr>
        <w:rPr>
          <w:sz w:val="21"/>
          <w:szCs w:val="21"/>
        </w:rPr>
      </w:pPr>
    </w:p>
    <w:p w14:paraId="214C29CC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Phone2Action, Arlington, VA | 2016-2017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01EC2904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smallCaps w:val="0"/>
          <w:color w:val="000000" w:themeColor="text1"/>
        </w:rPr>
        <w:t>VP, Engineering</w:t>
      </w:r>
    </w:p>
    <w:p w14:paraId="5BEE30E1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5BD60AF2" w14:textId="77777777" w:rsidR="0043354F" w:rsidRDefault="006E0FE4" w:rsidP="0043354F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a Series-A growth stage, bringing planning, delivery, and on-call structure to a fast-scaling team.</w:t>
      </w:r>
    </w:p>
    <w:p w14:paraId="3D6EC346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Stabilized a Series-A engineering org, reaching consistent sprint predictability within 60 days by restructuring planning cadence and clarifying decision rights.</w:t>
      </w:r>
    </w:p>
    <w:p w14:paraId="5D463AB5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with no loss of release quality by instituting a sprint-planning cadence, code-review gates, and a clear on-call rotation across web and mobile-responsive products.</w:t>
      </w:r>
    </w:p>
    <w:p w14:paraId="6A470945" w14:textId="77777777" w:rsidR="00626DC9" w:rsidRDefault="00626DC9">
      <w:pPr>
        <w:rPr>
          <w:sz w:val="21"/>
          <w:szCs w:val="21"/>
        </w:rPr>
      </w:pPr>
    </w:p>
    <w:p w14:paraId="423B7BE6" w14:textId="77777777" w:rsidR="0000738F" w:rsidRPr="008D2ACF" w:rsidRDefault="0000738F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Education </w:t>
      </w:r>
    </w:p>
    <w:p w14:paraId="7F0D0C9A" w14:textId="77777777" w:rsidR="0000738F" w:rsidRDefault="0000738F" w:rsidP="0000738F">
      <w:pPr>
        <w:rPr>
          <w:sz w:val="20"/>
          <w:szCs w:val="20"/>
        </w:rPr>
      </w:pPr>
    </w:p>
    <w:p w14:paraId="32A97F49" w14:textId="77777777" w:rsidR="001D4A90" w:rsidRDefault="00836E7D" w:rsidP="001D4A90">
      <w:pPr>
        <w:rPr>
          <w:sz w:val="20"/>
          <w:szCs w:val="20"/>
        </w:rPr>
      </w:pPr>
      <w:r>
        <w:rPr>
          <w:b/>
          <w:sz w:val="20"/>
          <w:szCs w:val="20"/>
        </w:rPr>
        <w:t>BS, WEB DEVELOPMENT, INFORMATION TECHNOLOGY</w:t>
      </w:r>
      <w:r w:rsidR="001D4A90">
        <w:rPr>
          <w:sz w:val="20"/>
          <w:szCs w:val="20"/>
        </w:rPr>
        <w:t xml:space="preserve"> | </w:t>
      </w:r>
      <w:r>
        <w:rPr>
          <w:sz w:val="20"/>
          <w:szCs w:val="20"/>
        </w:rPr>
        <w:t>Morrisville State College, Morrisville NY</w:t>
      </w:r>
    </w:p>
    <w:p w14:paraId="2B84D96E" w14:textId="77777777" w:rsidR="00836E7D" w:rsidRPr="00836E7D" w:rsidRDefault="00836E7D" w:rsidP="001D4A9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Member, Entrepreneurship Institute</w:t>
      </w:r>
    </w:p>
    <w:p w14:paraId="2296167F" w14:textId="77777777" w:rsidR="001D4A90" w:rsidRDefault="001D4A90" w:rsidP="0000738F">
      <w:pPr>
        <w:rPr>
          <w:sz w:val="20"/>
          <w:szCs w:val="20"/>
        </w:rPr>
      </w:pPr>
    </w:p>
    <w:p w14:paraId="0EBE6877" w14:textId="0BE2D9E1" w:rsidR="00FD5A96" w:rsidRPr="005020F2" w:rsidRDefault="00FD5A96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AI Fundamentals </w:t>
      </w:r>
      <w:r>
        <w:rPr>
          <w:bCs/>
          <w:sz w:val="20"/>
          <w:szCs w:val="20"/>
        </w:rPr>
        <w:t>| Masterclass</w:t>
      </w:r>
    </w:p>
    <w:p w14:paraId="3C01BE10" w14:textId="6A33F691" w:rsidR="00836E7D" w:rsidRDefault="00836E7D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TEAM OPS PRACTITIONER </w:t>
      </w:r>
      <w:r w:rsidRPr="00836E7D">
        <w:rPr>
          <w:bCs/>
          <w:sz w:val="20"/>
          <w:szCs w:val="20"/>
        </w:rPr>
        <w:t xml:space="preserve">| </w:t>
      </w:r>
      <w:proofErr w:type="spellStart"/>
      <w:r w:rsidRPr="00836E7D">
        <w:rPr>
          <w:bCs/>
          <w:sz w:val="20"/>
          <w:szCs w:val="20"/>
        </w:rPr>
        <w:t>Github</w:t>
      </w:r>
      <w:proofErr w:type="spellEnd"/>
    </w:p>
    <w:p w14:paraId="29E54D25" w14:textId="77777777" w:rsidR="0042051D" w:rsidRDefault="00836E7D" w:rsidP="0000738F">
      <w:pPr>
        <w:rPr>
          <w:bCs/>
          <w:sz w:val="20"/>
          <w:szCs w:val="20"/>
        </w:rPr>
      </w:pPr>
      <w:r w:rsidRPr="00836E7D">
        <w:rPr>
          <w:b/>
          <w:sz w:val="20"/>
          <w:szCs w:val="20"/>
        </w:rPr>
        <w:t>CERTIFIED AGILE LEADER (CAL1)</w:t>
      </w:r>
      <w:r>
        <w:rPr>
          <w:b/>
          <w:sz w:val="20"/>
          <w:szCs w:val="20"/>
        </w:rPr>
        <w:t xml:space="preserve"> </w:t>
      </w:r>
      <w:r w:rsidRPr="00836E7D">
        <w:rPr>
          <w:bCs/>
          <w:sz w:val="20"/>
          <w:szCs w:val="20"/>
        </w:rPr>
        <w:t>| Scrum Alliance</w:t>
      </w:r>
    </w:p>
    <w:p w14:paraId="5CCD5C68" w14:textId="77777777" w:rsidR="003D4542" w:rsidRDefault="003D4542" w:rsidP="0000738F">
      <w:pPr>
        <w:rPr>
          <w:bCs/>
          <w:sz w:val="20"/>
          <w:szCs w:val="20"/>
        </w:rPr>
      </w:pPr>
    </w:p>
    <w:p w14:paraId="4D5EE510" w14:textId="77777777" w:rsidR="003D4542" w:rsidRPr="00836E7D" w:rsidRDefault="003D4542" w:rsidP="003D4542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</w:p>
    <w:p w14:paraId="4C866423" w14:textId="77777777" w:rsidR="003D4542" w:rsidRPr="008D2ACF" w:rsidRDefault="003D4542" w:rsidP="003D4542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>
        <w:rPr>
          <w:rStyle w:val="IntenseReference"/>
          <w:rFonts w:ascii="Optima" w:hAnsi="Optima"/>
          <w:color w:val="FFFFFF" w:themeColor="background1"/>
          <w:sz w:val="28"/>
          <w:szCs w:val="28"/>
        </w:rPr>
        <w:t>Technical &amp; Product Toolkit</w:t>
      </w:r>
    </w:p>
    <w:p w14:paraId="5ABC7DF0" w14:textId="77777777" w:rsidR="003D4542" w:rsidRPr="00836E7D" w:rsidRDefault="0043354F" w:rsidP="0043354F">
      <w:pPr>
        <w:rPr>
          <w:b/>
          <w:sz w:val="20"/>
          <w:szCs w:val="20"/>
        </w:rPr>
      </w:pP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Product &amp; Delivery: </w:t>
      </w:r>
      <w:r w:rsidRPr="0043354F">
        <w:rPr>
          <w:rFonts w:ascii="Calibri" w:hAnsi="Calibri" w:cs="Calibri"/>
          <w:color w:val="000000"/>
          <w:sz w:val="20"/>
          <w:szCs w:val="20"/>
        </w:rPr>
        <w:t xml:space="preserve">Roadmapping, multi-horizon planning, discovery/delivery rhythms, experimentation, A/B testing, agile delivery, lean portfolio management 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•  Platforms</w:t>
      </w:r>
      <w:r w:rsidRPr="0043354F">
        <w:rPr>
          <w:rFonts w:ascii="Calibri" w:hAnsi="Calibri" w:cs="Calibri"/>
          <w:color w:val="000000"/>
          <w:sz w:val="20"/>
          <w:szCs w:val="20"/>
        </w:rPr>
        <w:t>: Cloud (AWS, GCP), distributed systems, CI/CD, DevOps, observability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 •  AI: </w:t>
      </w:r>
      <w:r w:rsidRPr="0043354F">
        <w:rPr>
          <w:rFonts w:ascii="Calibri" w:hAnsi="Calibri" w:cs="Calibri"/>
          <w:color w:val="000000"/>
          <w:sz w:val="20"/>
          <w:szCs w:val="20"/>
        </w:rPr>
        <w:t>Applied AI strategy, AI-driven product development, prompt engineering, model evaluation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 •  Data: </w:t>
      </w:r>
      <w:r w:rsidRPr="0043354F">
        <w:rPr>
          <w:rFonts w:ascii="Calibri" w:hAnsi="Calibri" w:cs="Calibri"/>
          <w:color w:val="000000"/>
          <w:sz w:val="20"/>
          <w:szCs w:val="20"/>
        </w:rPr>
        <w:t xml:space="preserve">MySQL, Postgres, </w:t>
      </w:r>
      <w:proofErr w:type="spellStart"/>
      <w:r w:rsidRPr="0043354F">
        <w:rPr>
          <w:rFonts w:ascii="Calibri" w:hAnsi="Calibri" w:cs="Calibri"/>
          <w:color w:val="000000"/>
          <w:sz w:val="20"/>
          <w:szCs w:val="20"/>
        </w:rPr>
        <w:t>BigQuery</w:t>
      </w:r>
      <w:proofErr w:type="spellEnd"/>
      <w:r w:rsidRPr="0043354F">
        <w:rPr>
          <w:rFonts w:ascii="Calibri" w:hAnsi="Calibri" w:cs="Calibri"/>
          <w:color w:val="000000"/>
          <w:sz w:val="20"/>
          <w:szCs w:val="20"/>
        </w:rPr>
        <w:t xml:space="preserve">, data pipeline design 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•  Security &amp; Compliance: </w:t>
      </w:r>
      <w:r w:rsidRPr="0043354F">
        <w:rPr>
          <w:rFonts w:ascii="Calibri" w:hAnsi="Calibri" w:cs="Calibri"/>
          <w:color w:val="000000"/>
          <w:sz w:val="20"/>
          <w:szCs w:val="20"/>
        </w:rPr>
        <w:t>GDPR, CCPA, enterprise security architecture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22018A" w14:textId="77777777" w:rsidR="008119DE" w:rsidRDefault="008119DE" w:rsidP="00660B83">
      <w:r>
        <w:separator/>
      </w:r>
    </w:p>
  </w:endnote>
  <w:endnote w:type="continuationSeparator" w:id="0">
    <w:p w14:paraId="38E67AAC" w14:textId="77777777" w:rsidR="008119DE" w:rsidRDefault="008119DE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3435876A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498AB24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06CE0AEC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985B3F6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4B85F2" w14:textId="77777777" w:rsidR="008119DE" w:rsidRDefault="008119DE" w:rsidP="00660B83">
      <w:r>
        <w:separator/>
      </w:r>
    </w:p>
  </w:footnote>
  <w:footnote w:type="continuationSeparator" w:id="0">
    <w:p w14:paraId="6598A427" w14:textId="77777777" w:rsidR="008119DE" w:rsidRDefault="008119DE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13F52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020F2"/>
    <w:rsid w:val="005823B4"/>
    <w:rsid w:val="00583C1F"/>
    <w:rsid w:val="005942BE"/>
    <w:rsid w:val="005D6FD3"/>
    <w:rsid w:val="00613ABB"/>
    <w:rsid w:val="00626DC9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119DE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BA2A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771</Words>
  <Characters>5012</Characters>
  <Application>Microsoft Office Word</Application>
  <DocSecurity>0</DocSecurity>
  <Lines>119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7</cp:revision>
  <cp:lastPrinted>2026-01-12T16:03:00Z</cp:lastPrinted>
  <dcterms:created xsi:type="dcterms:W3CDTF">2026-06-29T15:46:00Z</dcterms:created>
  <dcterms:modified xsi:type="dcterms:W3CDTF">2026-07-06T16:46:00Z</dcterms:modified>
  <dc:identifier/>
  <dc:language/>
</cp:coreProperties>
</file>