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E436D3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6E17F42C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27FF2CAE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361C9E2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Chief Technology Officer</w:t>
      </w:r>
    </w:p>
    <w:p w14:paraId="598A9F31" w14:textId="64F139F2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Hands-on CTO who came up through architecture and never left the code. Owns technology end to end today for an AI consulting practice, building agentic and LLM-backed products for enterprise clients while setting strategy, delivery, and the senior teams that ship them. Turns a lean team into a shipping machine: at Pipeline 360 delivered a revenue-critical, multi-tenant platform on AWS from zero to production in under 90 days, protecting an 8-figure</w:t>
      </w:r>
      <w:r w:rsidR="00930DF1">
        <w:rPr>
          <w:sz w:val="21"/>
          <w:szCs w:val="21"/>
        </w:rPr>
        <w:t xml:space="preserve"> revenue</w:t>
      </w:r>
      <w:r w:rsidRPr="00934DD8">
        <w:rPr>
          <w:sz w:val="21"/>
          <w:szCs w:val="21"/>
        </w:rPr>
        <w:t xml:space="preserve"> line, and at Industry Dive scaled one team of 8 into five cross-functional teams of 40+ serving 100+ properties used by millions. Drove AI-native development across an 800+ </w:t>
      </w:r>
      <w:r w:rsidR="00930DF1">
        <w:rPr>
          <w:sz w:val="21"/>
          <w:szCs w:val="21"/>
        </w:rPr>
        <w:t xml:space="preserve">employee </w:t>
      </w:r>
      <w:r w:rsidRPr="00934DD8">
        <w:rPr>
          <w:sz w:val="21"/>
          <w:szCs w:val="21"/>
        </w:rPr>
        <w:t>org, turning loose scripts into an evaluated, guardrailed platform teams trusted. Known for the player-coach seam, closing the gap from AI strategy to secure, production software without letting reliability or craft slip.</w:t>
      </w:r>
    </w:p>
    <w:p w14:paraId="360A0E91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3ADD9C81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AI-Native at the Code: Build agentic and LLM-backed systems for enterprise clients hands-on while owning strategy and delivery, designing AI-native architecture that lets a lean team ship continuously.</w:t>
      </w:r>
    </w:p>
    <w:p w14:paraId="62C9D3C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line without loosening reliability or security.</w:t>
      </w:r>
    </w:p>
    <w:p w14:paraId="73CF88F5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Modernization End to End: Replaced manual ticket queues with self-service provisioning and automated CI/CD, then set the testing, QA, and release standards that cut time-to-ship 35% across a 40-plus engineering org.</w:t>
      </w:r>
    </w:p>
    <w:p w14:paraId="7BC61A42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Team and Standards: Grew 1 team of 8 into 5 cross-functional teams of 40+ across time zones, standing up SRE, observability, and incident response that held uptime through rapid change.</w:t>
      </w:r>
    </w:p>
    <w:p w14:paraId="79EA4E88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2CD3C1A7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52B8DC17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18E02F95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6B8E16B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enterprise clients as a player-coach: build agentic workflows and LLM-backed systems at the code level, turning client AI strategy into working software across tool orchestration, RAG retrieval, and model deployment.</w:t>
      </w:r>
    </w:p>
    <w:p w14:paraId="450A04B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Design AI-native architectures and development workflows that let lean teams ship continuously, standardizing reusable agent skills and DevSecOps-grade guardrails for output quality, hallucination control, and cost governance.</w:t>
      </w:r>
    </w:p>
    <w:p w14:paraId="2C635D4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adoption of AI-forward development across an 800+ engineer SaaS org by turning one-off scripts into a shared, evaluated, guardrailed platform teams trusted.</w:t>
      </w:r>
    </w:p>
    <w:p w14:paraId="7AFD8E15" w14:textId="4F5EC183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lastRenderedPageBreak/>
        <w:t xml:space="preserve">Advise CEOs and </w:t>
      </w:r>
      <w:r w:rsidR="00930DF1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boards</w:t>
      </w: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on technical strategy and an AI-native SDLC, translating ambiguous goals into phased, security-first roadmaps they can fund and defend.</w:t>
      </w:r>
    </w:p>
    <w:p w14:paraId="6C40A50D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708D372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Pipeline 360, Remote | 2025-2026</w:t>
      </w:r>
    </w:p>
    <w:p w14:paraId="78A4694B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56685AE1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7C73548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technology strategy and architecture for cloud-native, multi-tenant, data-driven systems on AWS, Kubernetes, and PostgreSQL, setting standards across application, data, and platform layers to raise velocity while hardening availability and security.</w:t>
      </w:r>
    </w:p>
    <w:p w14:paraId="6F7DF93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AWS, protecting an 8-figure revenue line through a post-divestiture reset.</w:t>
      </w:r>
    </w:p>
    <w:p w14:paraId="4ECE5B5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modern engineering practices through architecture reviews, automated CI/CD, observability, incident response, and configuration-as-code, moving teams to self-service provisioning instead of ticket queues.</w:t>
      </w:r>
    </w:p>
    <w:p w14:paraId="5D93FB6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Kept the platform secure and compliant through major technical change, owning security, IT, and compliance and serving as the sole technology voice in PE investor and board diligence.</w:t>
      </w:r>
    </w:p>
    <w:p w14:paraId="112007CB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4D7AFC5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317ED4CF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69B6E489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delivery engineering organization through post-acquisition integration.</w:t>
      </w:r>
    </w:p>
    <w:p w14:paraId="286A45B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 and product services for a multi-tenant SaaS serving 100+ properties used by millions.</w:t>
      </w:r>
    </w:p>
    <w:p w14:paraId="1001778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SRE and modern SDLC across 100+ properties through observability, incident management, and automated CI/CD on AWS and Kubernetes, improving uptime and developer experience.</w:t>
      </w:r>
    </w:p>
    <w:p w14:paraId="2353BED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35%, then spread the pattern across the broader portfolio.</w:t>
      </w:r>
    </w:p>
    <w:p w14:paraId="5ECD833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 across web and mobile-responsive surfaces, pairing automated scoring with a human review loop to cut manual effort at scale.</w:t>
      </w:r>
    </w:p>
    <w:p w14:paraId="0D30B76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ladders and structured feedback, improving retention 15%.</w:t>
      </w:r>
    </w:p>
    <w:p w14:paraId="20F85750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23A65AF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455BF1AC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73531A2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team.</w:t>
      </w:r>
    </w:p>
    <w:p w14:paraId="561EBBE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 to consistent sprint predictability within 60 days by restructuring planning cadence and clarifying decision rights.</w:t>
      </w:r>
    </w:p>
    <w:p w14:paraId="741C860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sprint-planning cadence, code-review gates, and a clear on-call rotation across web and mobile products.</w:t>
      </w:r>
    </w:p>
    <w:p w14:paraId="398155FF" w14:textId="7777777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31CCF6CC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F24BDD0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5F9295E6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158D8162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70A9447F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28B5A94F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5C2D0833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46A077D3" w14:textId="77777777" w:rsidR="00A335EF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Platforms &amp; Modernization: </w:t>
      </w:r>
      <w:r>
        <w:rPr>
          <w:sz w:val="21"/>
          <w:szCs w:val="21"/>
        </w:rPr>
        <w:t>Multi-tenant SaaS, platform modernization, cloud architecture (AWS, GCP), distributed systems, REST APIs, CI/CD, DevOps, observability</w:t>
      </w:r>
      <w:r>
        <w:rPr>
          <w:b/>
          <w:bCs/>
          <w:sz w:val="21"/>
          <w:szCs w:val="21"/>
        </w:rPr>
        <w:t xml:space="preserve">  •  AI &amp; Machine Learning: </w:t>
      </w:r>
      <w:r>
        <w:rPr>
          <w:sz w:val="21"/>
          <w:szCs w:val="21"/>
        </w:rPr>
        <w:t>AI-native development, applied AI, agentic workflows, LLM integrations, RAG, machine learning, prompt engineering, human-in-the-loop</w:t>
      </w:r>
      <w:r>
        <w:rPr>
          <w:b/>
          <w:bCs/>
          <w:sz w:val="21"/>
          <w:szCs w:val="21"/>
        </w:rPr>
        <w:t xml:space="preserve">  •  Engineering Standards &amp; Quality: </w:t>
      </w:r>
      <w:r>
        <w:rPr>
          <w:sz w:val="21"/>
          <w:szCs w:val="21"/>
        </w:rPr>
        <w:t>Automated testing and QA/QC, release management, monitoring, incident response, SRE, secure SDLC, code review</w:t>
      </w:r>
      <w:r>
        <w:rPr>
          <w:b/>
          <w:bCs/>
          <w:sz w:val="21"/>
          <w:szCs w:val="21"/>
        </w:rPr>
        <w:t xml:space="preserve">  •  Security &amp; Compliance: </w:t>
      </w:r>
      <w:r>
        <w:rPr>
          <w:sz w:val="21"/>
          <w:szCs w:val="21"/>
        </w:rPr>
        <w:t>Security-first architecture, information security, web application security, DevSecOps, compliance through change</w:t>
      </w:r>
      <w:r>
        <w:rPr>
          <w:b/>
          <w:bCs/>
          <w:sz w:val="21"/>
          <w:szCs w:val="21"/>
        </w:rPr>
        <w:t xml:space="preserve">  •  Leadership &amp; Delivery: </w:t>
      </w:r>
      <w:r>
        <w:rPr>
          <w:sz w:val="21"/>
          <w:szCs w:val="21"/>
        </w:rPr>
        <w:t>Engineering leadership, hiring and mentoring senior teams, technology roadmap, agile delivery, board and executive communication</w:t>
      </w:r>
      <w:r>
        <w:rPr>
          <w:b/>
          <w:bCs/>
          <w:sz w:val="21"/>
          <w:szCs w:val="21"/>
        </w:rPr>
        <w:t xml:space="preserve">  •  Web, Mobile &amp; App Development: </w:t>
      </w:r>
      <w:r>
        <w:rPr>
          <w:sz w:val="21"/>
          <w:szCs w:val="21"/>
        </w:rPr>
        <w:t>JavaScript (React, Next.js), Python, PHP, mobile delivery</w:t>
      </w:r>
    </w:p>
    <w:p w14:paraId="1521B7B1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0B58DC"/>
    <w:rsid w:val="001C0FF1"/>
    <w:rsid w:val="00606171"/>
    <w:rsid w:val="0086320F"/>
    <w:rsid w:val="00930DF1"/>
    <w:rsid w:val="00934DD8"/>
    <w:rsid w:val="00A335EF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EA73A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914</Words>
  <Characters>5713</Characters>
  <Application>Microsoft Office Word</Application>
  <DocSecurity>0</DocSecurity>
  <Lines>102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2026-07-14T22:19:00Z</dcterms:modified>
  <dc:identifier/>
  <dc:language/>
</cp:coreProperties>
</file>