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87828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22D67B03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chris@monnat.org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1939EBD2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5E18A6F0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VP of Engineering</w:t>
      </w:r>
    </w:p>
    <w:p w14:paraId="72C9223F" w14:textId="109764E8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Engineering executive with 20 years building high-traffic, data-intensive platforms and the teams behind them, now leading engineering AI-first. Restructured a single team into a 40+ engineer, multi-team org and built the leadership layer beneath it. At Pipeline 360, shipped a revenue-critical platform to production in under 90 days, protecting an 8-figure line. Known for owning throughput, quality, and reliability together and making the hard architecture calls senior </w:t>
      </w:r>
      <w:r w:rsidR="00871383" w:rsidRPr="00934DD8">
        <w:rPr>
          <w:sz w:val="21"/>
          <w:szCs w:val="21"/>
        </w:rPr>
        <w:t>engineers’</w:t>
      </w:r>
      <w:r w:rsidRPr="00934DD8">
        <w:rPr>
          <w:sz w:val="21"/>
          <w:szCs w:val="21"/>
        </w:rPr>
        <w:t xml:space="preserve"> respect.</w:t>
      </w:r>
    </w:p>
    <w:p w14:paraId="2933BBA8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40B2DDB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AI-First Delivery: Drove AI-first delivery adoption across an 800+ person SaaS engineering org, standardizing reusable agent skills, evaluation harnesses, and security guardrails on the OpenAI SDK and MCP so engineers ship by directing agents instead of hand-writing code.</w:t>
      </w:r>
    </w:p>
    <w:p w14:paraId="28F1A754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Scaled a Multi-Team Org: Restructured a single 8-engineer team into 5 cross-functional teams of 40+ engineers as it grew, built the manager-of-managers leadership layer beneath me, and owned shared platform services for 100+ properties serving millions of users.</w:t>
      </w:r>
    </w:p>
    <w:p w14:paraId="59AD0B2B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Reliability at Scale: Established SRE, incident management, and observability across 100+ high-traffic, data-intensive properties on AWS and Kubernetes, improving uptime and developer experience without slowing delivery.</w:t>
      </w:r>
    </w:p>
    <w:p w14:paraId="5E925FAA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Revenue-Critical Platform: Delivered a custom platform from zero to production in under 90 days on AWS, protecting an 8-figure revenue line during a post-divestiture reset while making the build-versus-buy calls and holding the line on security.</w:t>
      </w:r>
    </w:p>
    <w:p w14:paraId="306CDDF1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5B8B3094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05D3894B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Managing Partner &amp; Head of Technology</w:t>
      </w:r>
    </w:p>
    <w:p w14:paraId="1F46A876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Hands-on AI engineering and delivery advisory, standing up AI-native software delivery, developer tooling, and platform systems for enterprise clients.</w:t>
      </w:r>
    </w:p>
    <w:p w14:paraId="74B982C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Drove AI-first delivery adoption across an 800+ person SaaS engineering org, shifting engineers from writing code to directing agentic workflows, by turning one-off scripts into a shared, evaluated, guardrailed developer platform on the OpenAI SDK and MCP.</w:t>
      </w:r>
    </w:p>
    <w:p w14:paraId="0BDA997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Build agentic-AI and developer-tooling capabilities hands-on, at the code level, across workflow automation, tool management, and model deployment.</w:t>
      </w:r>
    </w:p>
    <w:p w14:paraId="5C3EDC5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Advise CTOs and engineering leaders on AI-native delivery, platform governance, model evaluation, and build-versus-buy, standardizing reusable agent skills, templates, and security guardrails.</w:t>
      </w:r>
    </w:p>
    <w:p w14:paraId="7297316B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7240A9CD" w14:textId="77777777" w:rsidR="00871383" w:rsidRDefault="0087138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7B72DA9A" w14:textId="77777777" w:rsidR="00871383" w:rsidRDefault="0087138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2CEF37E3" w14:textId="77777777" w:rsidR="00871383" w:rsidRDefault="0087138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2D4FCAD6" w14:textId="00392FE6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69253C0C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547D7D10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all of engineering plus platform, reliability, data, IT, security, and compliance for a newly independent, PE-backed, 100% remote org of 100+.</w:t>
      </w:r>
    </w:p>
    <w:p w14:paraId="6D33AD7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architecture and infrastructure standards across application, data, and platform layers on AWS, Kubernetes, and PostgreSQL, making build-versus-buy calls and managing technical debt across a fast-growing codebase while hardening resilience and security.</w:t>
      </w:r>
    </w:p>
    <w:p w14:paraId="7291D80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the operating cadence and delivery metrics that kept multiple product lines moving on schedule, turning roadmap into shipped, high-quality software with Product without trading speed for reliability.</w:t>
      </w:r>
    </w:p>
    <w:p w14:paraId="601ABBF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DevOps, CI/CD, cloud optimization, and Infrastructure-as-Code so teams could provision and deploy through self-service instead of tickets.</w:t>
      </w:r>
    </w:p>
    <w:p w14:paraId="7CAB0BE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custom demand-side campaign platform from zero to production in under 90 days, protecting an 8-figure revenue line.</w:t>
      </w:r>
    </w:p>
    <w:p w14:paraId="48F4E78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translating platform architecture and operational risk into capital-allocation decisions.</w:t>
      </w:r>
    </w:p>
    <w:p w14:paraId="7662DF8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4A258AA4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1D449E8E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6C83736B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engineering organization through post-acquisition integration, owning delivery and reliability across the portfolio.</w:t>
      </w:r>
    </w:p>
    <w:p w14:paraId="09EFB4C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Restructured a single 8-engineer team into 5 cross-functional teams (40+ engineers) across time zones as the org grew, building the manager-of-managers leadership layer and owning shared platform services for 100+ properties used by millions.</w:t>
      </w:r>
    </w:p>
    <w:p w14:paraId="4BF7E9B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repeatable, paved-road operating model. Automated provisioning and deployment cut average time-to-ship 35%, then spread across the broader portfolio.</w:t>
      </w:r>
    </w:p>
    <w:p w14:paraId="00CE427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SRE and reliability practices across 100+ high-traffic, data-intensive properties, improving uptime and developer experience by maturing observability, incident management, and automated CI/CD on AWS and Kubernetes.</w:t>
      </w:r>
    </w:p>
    <w:p w14:paraId="03D8840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automating scoring and cutting manual qualification effort.</w:t>
      </w:r>
    </w:p>
    <w:p w14:paraId="244EE91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introduced career frameworks and structured feedback, improving retention 15%.</w:t>
      </w:r>
    </w:p>
    <w:p w14:paraId="02514B86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03CB10F0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20557A55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0A42C503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a Series-A growth stage, bringing planning, delivery, and on-call structure to a fast-scaling team.</w:t>
      </w:r>
    </w:p>
    <w:p w14:paraId="3E8CCC2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org, reaching consistent sprint predictability within 60 days by restructuring planning cadence and clarifying decision rights.</w:t>
      </w:r>
    </w:p>
    <w:p w14:paraId="3A8013D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a sprint-planning cadence, code-review gates, and a clear on-call rotation across web and mobile-responsive products.</w:t>
      </w:r>
    </w:p>
    <w:p w14:paraId="5E8645BF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BE24C81" w14:textId="77777777" w:rsidR="00871383" w:rsidRDefault="00871383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602E8906" w14:textId="703FD52F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744BA6CF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54B482A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041C3B91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A25E804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2B42C017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3ACFF5A4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570F72C3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06B2890C" w14:textId="77777777" w:rsidR="00CE4B13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AI &amp; ML: </w:t>
      </w:r>
      <w:r>
        <w:rPr>
          <w:sz w:val="21"/>
          <w:szCs w:val="21"/>
        </w:rPr>
        <w:t>Applied AI, Agentic AI Development, AI Strategy, AI-Native Delivery</w:t>
      </w:r>
      <w:r>
        <w:rPr>
          <w:b/>
          <w:bCs/>
          <w:sz w:val="21"/>
          <w:szCs w:val="21"/>
        </w:rPr>
        <w:t xml:space="preserve">  •  Leadership &amp; Org: </w:t>
      </w:r>
      <w:r>
        <w:rPr>
          <w:sz w:val="21"/>
          <w:szCs w:val="21"/>
        </w:rPr>
        <w:t>Engineering Leadership, Org Design, Scaling Teams, Operating Cadence</w:t>
      </w:r>
      <w:r>
        <w:rPr>
          <w:b/>
          <w:bCs/>
          <w:sz w:val="21"/>
          <w:szCs w:val="21"/>
        </w:rPr>
        <w:t xml:space="preserve">  •  Architecture &amp; Delivery: </w:t>
      </w:r>
      <w:r>
        <w:rPr>
          <w:sz w:val="21"/>
          <w:szCs w:val="21"/>
        </w:rPr>
        <w:t>Software Architecture, Event-Driven &amp; Distributed Systems, Build-vs-Buy</w:t>
      </w:r>
      <w:r>
        <w:rPr>
          <w:b/>
          <w:bCs/>
          <w:sz w:val="21"/>
          <w:szCs w:val="21"/>
        </w:rPr>
        <w:t xml:space="preserve">  •  Platform, Cloud &amp; DevOps: </w:t>
      </w:r>
      <w:r>
        <w:rPr>
          <w:sz w:val="21"/>
          <w:szCs w:val="21"/>
        </w:rPr>
        <w:t>Platform Modernization, AWS, GCP, Kubernetes, PostgreSQL, CI/CD</w:t>
      </w:r>
      <w:r>
        <w:rPr>
          <w:b/>
          <w:bCs/>
          <w:sz w:val="21"/>
          <w:szCs w:val="21"/>
        </w:rPr>
        <w:t xml:space="preserve">  •  Reliability &amp; Security: </w:t>
      </w:r>
      <w:r>
        <w:rPr>
          <w:sz w:val="21"/>
          <w:szCs w:val="21"/>
        </w:rPr>
        <w:t>SRE, Incident Management, Observability, Information Security</w:t>
      </w:r>
    </w:p>
    <w:p w14:paraId="0A403B8C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0C7716"/>
    <w:rsid w:val="001C0FF1"/>
    <w:rsid w:val="00606171"/>
    <w:rsid w:val="0086320F"/>
    <w:rsid w:val="00871383"/>
    <w:rsid w:val="00934DD8"/>
    <w:rsid w:val="00AD626E"/>
    <w:rsid w:val="00CE4B13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649A7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799</Words>
  <Characters>5162</Characters>
  <Application>Microsoft Office Word</Application>
  <DocSecurity>0</DocSecurity>
  <Lines>93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2026-08-03T21:48:00Z</dcterms:modified>
  <dc:identifier/>
  <dc:language/>
</cp:coreProperties>
</file>