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B357DC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283E3D55" w14:textId="77777777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cmmonnat@gmail.com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76C3B85F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4D851430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Vice President of Engineering</w:t>
      </w:r>
    </w:p>
    <w:p w14:paraId="05646310" w14:textId="0EAAB076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 xml:space="preserve">A founding engineering leader who builds the team and the platform in the same motion. Stood up the engineering org at Industry Dive from one team of 8 to five of 40-plus, then delivered a revenue-critical, multi-tenant platform from zero to production in under 90 days. Runs cloud-native, event-driven systems across AWS and GCP with the security and reliability that money-movement </w:t>
      </w:r>
      <w:r w:rsidR="00496580" w:rsidRPr="00934DD8">
        <w:rPr>
          <w:sz w:val="21"/>
          <w:szCs w:val="21"/>
        </w:rPr>
        <w:t>demands and</w:t>
      </w:r>
      <w:r w:rsidRPr="00934DD8">
        <w:rPr>
          <w:sz w:val="21"/>
          <w:szCs w:val="21"/>
        </w:rPr>
        <w:t xml:space="preserve"> stays hands-on where it counts.</w:t>
      </w:r>
    </w:p>
    <w:p w14:paraId="77390652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61B469C1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Org Built From Zero: Grew one team of 8 into five cross-functional teams of 40-plus, founded the Product function alongside it, built the manager-of-managers layer, and lifted retention 15 percent with career ladders and structured feedback.</w:t>
      </w:r>
    </w:p>
    <w:p w14:paraId="6149F597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Platform Zero To Production: Delivered a revenue-critical, multi-tenant platform on AWS from zero to production in under 90 days, protecting an 8-figure revenue line through a post-divestiture reset.</w:t>
      </w:r>
    </w:p>
    <w:p w14:paraId="6D5F91F2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Reliability Under Scrutiny: Held high availability across 100-plus high-traffic properties by maturing SRE, observability, and automated CI/CD, and set the architecture and security standards that survived PE and board diligence.</w:t>
      </w:r>
    </w:p>
    <w:p w14:paraId="066EE6EE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Paved-Road Delivery: Cut average time-to-ship 35 percent with automated provisioning and testing, then spread the reusable, API-driven pattern across the broader portfolio.</w:t>
      </w:r>
    </w:p>
    <w:p w14:paraId="679DEF3B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30EFA22C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742D2F7F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Chief Technology Officer &amp; Managing Partner</w:t>
      </w:r>
    </w:p>
    <w:p w14:paraId="04842037" w14:textId="08148BD5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</w:t>
      </w:r>
      <w:r w:rsidR="00496580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a</w:t>
      </w: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d</w:t>
      </w:r>
      <w:r w:rsidR="00496580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s</w:t>
      </w: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 the technical side of a full-service AI consulting firm, owning technical vision, architecture, and delivery from discovery through production for enterprise clients.</w:t>
      </w:r>
    </w:p>
    <w:p w14:paraId="5BD481D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 technology end to end for enterprise clients as a player-coach, architecting secure, API-driven, event-driven systems across AWS and GCP and staying hands-on through delivery to production.</w:t>
      </w:r>
    </w:p>
    <w:p w14:paraId="02872214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Translate ambiguous executive goals into fundable engineering roadmaps and security-first architectures, making the rebuild-versus-refactor calls and setting the milestones underneath them.</w:t>
      </w:r>
    </w:p>
    <w:p w14:paraId="1533197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Put agentic and LLM-backed systems into governed production as reusable, evaluated components with guardrails, compressing delivery timelines while holding quality and cost.</w:t>
      </w:r>
    </w:p>
    <w:p w14:paraId="646550B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Drove AI-forward development across an 800-plus employee SaaS org, turning one-off scripts into a shared, evaluated developer platform teams trusted.</w:t>
      </w:r>
    </w:p>
    <w:p w14:paraId="1DD63C79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0CDF548" w14:textId="77777777" w:rsidR="00496580" w:rsidRDefault="00496580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</w:p>
    <w:p w14:paraId="3EDAA614" w14:textId="1745189D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lastRenderedPageBreak/>
        <w:t>Pipeline 360, Remote | 2025-2026</w:t>
      </w:r>
    </w:p>
    <w:p w14:paraId="652228FA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6A8AE53F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6D89875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revenue-critical, multi-tenant platform from zero to production in under 90 days on AWS (EKS, Lambda, RDS), protecting an 8-figure revenue line through a post-divestiture reset.</w:t>
      </w:r>
    </w:p>
    <w:p w14:paraId="5019EC3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Consolidated siloed systems into shared, REST API-driven services like authentication, roles and permissions, and workflows on Kubernetes and PostgreSQL, so teams reused instead of rebuilt.</w:t>
      </w:r>
    </w:p>
    <w:p w14:paraId="0D87210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Tuned application and PostgreSQL performance across large datasets, cutting latency and error rates so the platform held under load through the transition.</w:t>
      </w:r>
    </w:p>
    <w:p w14:paraId="140B6589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CI/CD and Infrastructure-as-Code with Terraform for self-service deploys, and hardened observability, security, and incident response across the platform.</w:t>
      </w:r>
    </w:p>
    <w:p w14:paraId="1442F7A3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Owned the engineering budget and served as the sole technology voice in PE investor and board diligence, managing headcount, vendor evaluation, and cloud cost against total cost of ownership.</w:t>
      </w:r>
    </w:p>
    <w:p w14:paraId="6822EAE6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1E9A6CB9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2549AFA7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16E46739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platform and product-engineering organization for a B2B digital-media SaaS through post-acquisition integration.</w:t>
      </w:r>
    </w:p>
    <w:p w14:paraId="5358A91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Founded and scaled the engineering organization behind 100-plus customer-facing properties used by millions, maturing SRE, observability, and automated CI/CD on AWS and Kubernetes to hold high availability through constant change.</w:t>
      </w:r>
    </w:p>
    <w:p w14:paraId="0B5C61E1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one team of 8 into five cross-functional teams of 40-plus, built the manager-of-managers layer, made the calls on when to split teams and add leadership, and lifted retention 15 percent with career ladders and structured feedback.</w:t>
      </w:r>
    </w:p>
    <w:p w14:paraId="7223ABE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partnered it with engineering to ship revenue features, including an AI-driven personalization and lead-qualification product with a human review loop.</w:t>
      </w:r>
    </w:p>
    <w:p w14:paraId="5D85F15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automated provisioning and testing cut average time-to-ship 35 percent, then spread the reusable, API-driven pattern across the broader portfolio.</w:t>
      </w:r>
    </w:p>
    <w:p w14:paraId="76877FC6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473DB67B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258E6793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6328328A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 for a fast-scaling B2B2C SaaS, bringing planning, delivery, and reliability structure to an early-stage team.</w:t>
      </w:r>
    </w:p>
    <w:p w14:paraId="1827C48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Brought planning, delivery, and on-call structure to a Series-A team in Arlington, reaching consistent sprint predictability within 60 days without slowing momentum.</w:t>
      </w:r>
    </w:p>
    <w:p w14:paraId="48AC4F0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while release quality held, instituting sprint cadence, code-review gates, and an on-call rotation across web, iOS, and Android products.</w:t>
      </w:r>
    </w:p>
    <w:p w14:paraId="1561B344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427CFAAF" w14:textId="77777777" w:rsidR="00496580" w:rsidRDefault="00496580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6026EFBF" w14:textId="0847B87B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50C86D7E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341D6553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66C4DFDE" w14:textId="77777777" w:rsid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Certified AI Engineer </w:t>
      </w:r>
      <w:r>
        <w:rPr>
          <w:bCs/>
          <w:sz w:val="21"/>
          <w:szCs w:val="21"/>
        </w:rPr>
        <w:t>| AI Makerspace</w:t>
      </w:r>
    </w:p>
    <w:p w14:paraId="29CD22C3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3DBB67E2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598D2929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1770DE7E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60143E05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039C3324" w14:textId="77777777" w:rsidR="003E1C87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Cloud &amp; Infrastructure: </w:t>
      </w:r>
      <w:r>
        <w:rPr>
          <w:sz w:val="21"/>
          <w:szCs w:val="21"/>
        </w:rPr>
        <w:t>GCP, AWS, Kubernetes (GKE), Terraform, Docker, Pub/Sub</w:t>
      </w:r>
      <w:r>
        <w:rPr>
          <w:b/>
          <w:bCs/>
          <w:sz w:val="21"/>
          <w:szCs w:val="21"/>
        </w:rPr>
        <w:t xml:space="preserve">  •  Backend &amp; APIs: </w:t>
      </w:r>
      <w:r>
        <w:rPr>
          <w:sz w:val="21"/>
          <w:szCs w:val="21"/>
        </w:rPr>
        <w:t>REST APIs, API Design, Event-Driven, Integrations, PHP, JavaScript</w:t>
      </w:r>
      <w:r>
        <w:rPr>
          <w:b/>
          <w:bCs/>
          <w:sz w:val="21"/>
          <w:szCs w:val="21"/>
        </w:rPr>
        <w:t xml:space="preserve">  •  DevOps &amp; Reliability: </w:t>
      </w:r>
      <w:r>
        <w:rPr>
          <w:sz w:val="21"/>
          <w:szCs w:val="21"/>
        </w:rPr>
        <w:t>CI/CD, IaC, SRE, Observability, Monitoring, Incident Response</w:t>
      </w:r>
      <w:r>
        <w:rPr>
          <w:b/>
          <w:bCs/>
          <w:sz w:val="21"/>
          <w:szCs w:val="21"/>
        </w:rPr>
        <w:t xml:space="preserve">  •  Data &amp; Security: </w:t>
      </w:r>
      <w:r>
        <w:rPr>
          <w:sz w:val="21"/>
          <w:szCs w:val="21"/>
        </w:rPr>
        <w:t>PostgreSQL, Data Warehousing, InfoSec, App Security, Secrets Management</w:t>
      </w:r>
      <w:r>
        <w:rPr>
          <w:b/>
          <w:bCs/>
          <w:sz w:val="21"/>
          <w:szCs w:val="21"/>
        </w:rPr>
        <w:t xml:space="preserve">  •  AI &amp; Practices: </w:t>
      </w:r>
      <w:r>
        <w:rPr>
          <w:sz w:val="21"/>
          <w:szCs w:val="21"/>
        </w:rPr>
        <w:t>Applied AI, Agentic AI, LLMs, Rapid Prototyping</w:t>
      </w:r>
    </w:p>
    <w:p w14:paraId="1A62A015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7251D"/>
    <w:rsid w:val="001C0FF1"/>
    <w:rsid w:val="003E1C87"/>
    <w:rsid w:val="00496580"/>
    <w:rsid w:val="00606171"/>
    <w:rsid w:val="0086320F"/>
    <w:rsid w:val="00934DD8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309737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806</Words>
  <Characters>5052</Characters>
  <Application>Microsoft Office Word</Application>
  <DocSecurity>0</DocSecurity>
  <Lines>97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2</cp:revision>
  <dcterms:created xsi:type="dcterms:W3CDTF">2026-07-07T13:43:00Z</dcterms:created>
  <dcterms:modified xsi:type="dcterms:W3CDTF">2026-08-21T15:15:00Z</dcterms:modified>
  <dc:identifier/>
  <dc:language/>
</cp:coreProperties>
</file>