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cmmonnat@gmail.com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cmmonnat@gmail.com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August 20, 2026</w:t>
      </w:r>
    </w:p>
    <w:p>
      <w:pPr>
        <w:spacing w:after="200" w:before="0"/>
        <w:jc w:val="left"/>
      </w:pPr>
      <w:r>
        <w:rPr>
          <w:sz w:val="22"/>
        </w:rPr>
        <w:t xml:space="preserve">Dear Mr. Erck,</w:t>
      </w:r>
    </w:p>
    <w:p>
      <w:pPr>
        <w:spacing w:after="240" w:before="0"/>
        <w:jc w:val="left"/>
      </w:pPr>
      <w:r>
        <w:rPr>
          <w:sz w:val="22"/>
        </w:rPr>
        <w:t xml:space="preserve">I am an engineering leader who scales both the org and the platform under it. Your posting is clear about the job: install a pod model that runs without the founders in the loop, ship an API-first V2 that agents can call inside Shopify, and get the org and codebase ready for a strategic transaction. That is the work I do best, and I have done each piece of it under real pressure.</w:t>
      </w:r>
    </w:p>
    <w:p>
      <w:pPr>
        <w:spacing w:after="240" w:before="0"/>
        <w:jc w:val="left"/>
      </w:pPr>
      <w:r>
        <w:rPr>
          <w:sz w:val="22"/>
        </w:rPr>
        <w:t xml:space="preserve">At Industry Dive I grew one team of 8 into five cross-functional pods of 40-plus across time zones. The part that made it stick was building the manager-of-managers layer and real career paths, so ownership and standards held as we grew instead of thinning out. Retention went up 15 percent because people had somewhere to go and a manager who saw them, not because we pushed harder.</w:t>
      </w:r>
    </w:p>
    <w:p>
      <w:pPr>
        <w:spacing w:after="240" w:before="0"/>
        <w:jc w:val="left"/>
      </w:pPr>
      <w:r>
        <w:rPr>
          <w:sz w:val="22"/>
        </w:rPr>
        <w:t xml:space="preserve">The API-first bet is where I spend my time now. At Pipeline 360 I cut a tangle of siloed systems into shared, REST API-driven services so teams stopped rebuilding the same thing. At Dual Logic I put agentic and LLM-backed systems into governed production as reusable, OpenAPI-documented tools with evaluation and guardrails. That is the agent-readiness story I would bring to Rebuy's V2, built to hold up rather than demo well.</w:t>
      </w:r>
    </w:p>
    <w:p>
      <w:pPr>
        <w:spacing w:after="240" w:before="0"/>
        <w:jc w:val="left"/>
      </w:pPr>
      <w:r>
        <w:rPr>
          <w:sz w:val="22"/>
        </w:rPr>
        <w:t xml:space="preserve">I also know what the exit-process line in your posting means. At Pipeline 360 I was the sole technology voice through PE investor and board diligence, and I set the architecture and security standards that survived it. I can get an engineering org diligence-ready and keep it shipping, with the discretion that kind of process needs.</w:t>
      </w:r>
    </w:p>
    <w:p>
      <w:pPr>
        <w:spacing w:after="240" w:before="0"/>
        <w:jc w:val="left"/>
      </w:pPr>
      <w:r>
        <w:rPr>
          <w:sz w:val="22"/>
        </w:rPr>
        <w:t xml:space="preserve">I have not run a Shopify commerce platform, so I will not pretend the DTC domain is second nature yet. What I have done is scale engineering orgs under real revenue and reliability pressure, own security and performance through hard change, and learn a new domain fast and in the open.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where you want Rebuy's engineering org and its API foundation to go, and how I would help get there.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