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EBC604" w14:textId="6B928CA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13773832" w14:textId="04BDB44C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>Alexandria, VA | 585-355-6495 | cmmonnat@gmail.com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 xml:space="preserve">chrismonnat</w:t>
      </w:r>
      <w:proofErr w:type="spellEnd"/>
    </w:p>
    <w:p w14:paraId="1A8F1B77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07D651AF" w14:textId="36AD0E71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 xml:space="preserve">VP, Engineering</w:t>
      </w:r>
    </w:p>
    <w:p w14:paraId="349657BD" w14:textId="77777777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 xml:space="preserve">An engineering leader who scales both the org and the API-first platform under it. Grew one team of 8 into five cross-functional teams of 40-plus behind a platform serving millions, and delivered a multi-tenant AWS platform from zero to production in under 90 days. Now ships agentic, REST API-driven systems in governed production, and has been the sole technology voice through PE and board diligence.</w:t>
      </w:r>
      <w:proofErr w:type="spellStart"/>
      <w:r w:rsidRPr="00934DD8">
        <w:rPr>
          <w:sz w:val="21"/>
          <w:szCs w:val="21"/>
        </w:rPr>
        <w:t xml:space="preserve"/>
      </w:r>
      <w:proofErr w:type="spellEnd"/>
      <w:r w:rsidRPr="00934DD8">
        <w:rPr>
          <w:sz w:val="21"/>
          <w:szCs w:val="21"/>
        </w:rPr>
        <w:t xml:space="preserve"/>
      </w:r>
      <w:proofErr w:type="gramStart"/>
      <w:r w:rsidRPr="00934DD8">
        <w:rPr>
          <w:sz w:val="21"/>
          <w:szCs w:val="21"/>
        </w:rPr>
        <w:t xml:space="preserve"/>
      </w:r>
      <w:proofErr w:type="gramEnd"/>
      <w:r w:rsidRPr="00934DD8">
        <w:rPr>
          <w:sz w:val="21"/>
          <w:szCs w:val="21"/>
        </w:rPr>
        <w:t xml:space="preserve"/>
      </w:r>
    </w:p>
    <w:p w14:paraId="27C55DDF" w14:textId="14EA5272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 xml:space="preserve">Signature Achievements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Org From One Team To Five: Grew one team of 8 into five cross-functional teams of 40-plus across time zones, built the manager-of-managers layer, and lifted retention 15 percent with career ladders and structured feedback.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Platform Zero To Production: Delivered a revenue-critical, multi-tenant platform on AWS from zero to production in under 90 days, protecting an 8-figure revenue line through a post-divestiture reset.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Agentic AI In Delivery: Moved agentic and LLM-backed systems from pilot to governed production, standardizing reusable API tools, an OpenAPI-documented surface, and guardrails so a lean team ships AI that holds up instead of slop.</w:t>
      </w:r>
    </w:p>
    <w:p w14:paraId="4E1F501F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 xml:space="preserve">Diligence-Ready Standards: Held high availability across 100-plus high-traffic properties while setting the architecture and security standards that survived PE and board diligence, maturing SRE, observability, and automated CI/CD.</w:t>
      </w:r>
    </w:p>
    <w:p w14:paraId="0C372355" w14:textId="262FD044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 xml:space="preserve">Work Experience</w:t>
      </w: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Dual Logic, Remote | 2026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Chief Technology Officer &amp; Managing Partner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Lead the technical side of a full-service AI consulting firm, owning technical vision, architecture, and delivery from discovery through production for enterprise clients.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Own technology end to end for enterprise clients as a player-coach, putting agentic workflows and multi-agent orchestration into governed production as reusable, REST-callable tools with evaluation and guardrails.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Translate ambiguous executive goals into fundable engineering roadmaps and security-first, API-first architectures documented with OpenAPI, making the rebuild-versus-refactor calls and setting the milestones underneath them.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Champion LLM-powered code generation in delivery, standardizing reusable agent skills, evaluation harnesses, and DevSecOps guardrails that compress timelines while holding output quality and cost.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Drove AI-forward development across an 800-plus employee SaaS org, turning one-off scripts into a shared, evaluated developer platform teams trusted.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Pipeline 360, Remote | 2025-2026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Sr. Vice President, Technology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Owned technology strategy, platform architecture, and delivery across product, engineering, data, IT, security, and compliance for a newly independent, PE-backed, 100% remote org of 100+.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Delivered a revenue-critical, multi-tenant platform from zero to production in under 90 days on AWS (EKS, Lambda, RDS), protecting an 8-figure revenue line through a post-divestiture reset.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Consolidated siloed systems into shared, REST API-driven platform capabilities like authentication, roles and permissions, and workflows on Kubernetes and PostgreSQL, so teams reused instead of rebuilt and technical debt fell.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Tuned application and PostgreSQL performance across large datasets, cutting latency and error rates so the platform held under load through the transition.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Matured CI/CD and Infrastructure-as-Code with Terraform so teams provisioned and deployed through self-service instead of tickets, raising velocity and developer experience.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Owned the engineering budget and served as the sole technology voice in PE investor and board diligence, managing headcount, vendor spend, and cloud cost with a clear view of total cost of ownership.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Industry Dive / Informa TechTarget, Washington, DC | 2018-2025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VP, Engineering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Founded and scaled the platform and product-engineering organization for a B2B digital-media SaaS through post-acquisition integration.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Founded and scaled the engineering organization behind 100-plus customer-facing properties used by millions, maturing SRE, observability, and automated CI/CD on AWS and Kubernetes to hold high availability through constant change.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Grew one team of 8 into five cross-functional pods of 40-plus across time zones, built the manager-of-managers layer, made the calls on when to split teams and add leadership, and lifted retention 15 percent with career ladders and structured feedback.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Shipped an AI-driven personalization and lead-qualification product into the core platform, pairing predictive scoring over large behavioral datasets with a human review loop, and built the Product Management function from zero to run it.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Built a paved-road delivery model where automated provisioning and testing cut average time-to-ship 35 percent, then spread the reusable, API-driven pattern across the broader portfolio.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1650E3A" w14:textId="7F798C69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 xml:space="preserve">Phone2Action, Arlington, VA | 2016-2017</w:t>
      </w:r>
    </w:p>
    <w:p w14:paraId="7D51D61D" w14:textId="331C1A78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 xml:space="preserve">VP, Engineering</w:t>
      </w:r>
    </w:p>
    <w:p w14:paraId="62C00D34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 xml:space="preserve">Led engineering through Series-A growth for a fast-scaling B2B2C SaaS, bringing planning, delivery, and reliability structure to an early-stage team.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Brought planning, delivery, and on-call structure to a Series-A team, reaching consistent sprint predictability within 60 days without slowing momentum.</w:t>
      </w:r>
    </w:p>
    <w:p w14:paraId="7CC75D20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Doubled the engineering team while release quality held, instituting sprint cadence, code-review gates, and an on-call rotation across web, iOS, and Android products.</w:t>
      </w:r>
    </w:p>
    <w:p w14:paraId="17D8A16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2D002321" w14:textId="6369817D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t>Education</w:t>
      </w:r>
    </w:p>
    <w:p w14:paraId="2EBFF3A0" w14:textId="04E4A121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14F1FE7F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lastRenderedPageBreak/>
        <w:t>Member, Entrepreneurship Institute</w:t>
      </w:r>
    </w:p>
    <w:p w14:paraId="726AB800" w14:textId="77777777" w:rsid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 xml:space="preserve">Certified AI Engineer </w:t>
      </w:r>
      <w:r>
        <w:rPr>
          <w:bCs/>
          <w:sz w:val="21"/>
          <w:szCs w:val="21"/>
        </w:rPr>
        <w:t>| AI Makerspace</w:t>
      </w:r>
    </w:p>
    <w:p w14:paraId="726AB8BB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4C46AD5F" w14:textId="6F1C1AA6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4E760322" w14:textId="23B05165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6FC33472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76E283BF" w14:textId="06CAEBC8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 xml:space="preserve">Skills</w:t>
      </w:r>
    </w:p>
    <w:p>
      <w:pPr>
        <w:rPr>
          <w:b/>
          <w:sz w:val="21"/>
          <w:szCs w:val="21"/>
        </w:rPr>
      </w:pPr>
      <w:r>
        <w:t xml:space="preserve"/>
      </w:r>
      <w:r>
        <w:rPr>
          <w:b/>
          <w:bCs/>
          <w:sz w:val="21"/>
          <w:szCs w:val="21"/>
        </w:rPr>
        <w:t xml:space="preserve">APIs &amp; Platform: </w:t>
      </w:r>
      <w:r>
        <w:rPr>
          <w:sz w:val="21"/>
          <w:szCs w:val="21"/>
        </w:rPr>
        <w:t xml:space="preserve">REST, OpenAPI, API-First Design, Distributed Systems, Microservices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AI &amp; GenAI: </w:t>
      </w:r>
      <w:r>
        <w:rPr>
          <w:sz w:val="21"/>
          <w:szCs w:val="21"/>
        </w:rPr>
        <w:t xml:space="preserve">Applied AI, Agentic AI, LLMs, Multi-Agent, RAG, Agent Tooling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Cloud, DevOps &amp; Security: </w:t>
      </w:r>
      <w:r>
        <w:rPr>
          <w:sz w:val="21"/>
          <w:szCs w:val="21"/>
        </w:rPr>
        <w:t xml:space="preserve">AWS, GCP, Kubernetes, Terraform, CI/CD, Observability, InfoSec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Data &amp; Performance: </w:t>
      </w:r>
      <w:r>
        <w:rPr>
          <w:sz w:val="21"/>
          <w:szCs w:val="21"/>
        </w:rPr>
        <w:t xml:space="preserve">PostgreSQL, Relational DB Design, Data Warehousing, Query Optimization</w:t>
      </w:r>
      <w:r>
        <w:t xml:space="preserve"/>
      </w:r>
      <w:r>
        <w:rPr>
          <w:b/>
          <w:bCs/>
          <w:sz w:val="21"/>
          <w:szCs w:val="21"/>
        </w:rPr>
        <w:t xml:space="preserve">  •  </w:t>
      </w:r>
      <w:r>
        <w:t xml:space="preserve"/>
      </w:r>
      <w:r>
        <w:t xml:space="preserve"/>
      </w:r>
      <w:r>
        <w:rPr>
          <w:b/>
          <w:bCs/>
          <w:sz w:val="21"/>
          <w:szCs w:val="21"/>
        </w:rPr>
        <w:t xml:space="preserve">Languages &amp; Web: </w:t>
      </w:r>
      <w:r>
        <w:rPr>
          <w:sz w:val="21"/>
          <w:szCs w:val="21"/>
        </w:rPr>
        <w:t xml:space="preserve">PHP, JavaScript, HTML5/CSS, JSON, XML, Web Applications</w:t>
      </w:r>
      <w:r>
        <w:t xml:space="preserve"/>
      </w:r>
      <w:r>
        <w:t xml:space="preserve"/>
      </w:r>
    </w:p>
    <w:p w14:paraId="4BA0A9DB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1C0FF1"/>
    <w:rsid w:val="00606171"/>
    <w:rsid w:val="0086320F"/>
    <w:rsid w:val="00934DD8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D6109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815</Words>
  <Characters>5107</Characters>
  <Application>Microsoft Office Word</Application>
  <DocSecurity>0</DocSecurity>
  <Lines>113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1</cp:revision>
  <dcterms:created xsi:type="dcterms:W3CDTF">2026-07-07T13:43:00Z</dcterms:created>
  <dcterms:modified xsi:type="dcterms:W3CDTF">2026-07-07T14:08:00Z</dcterms:modified>
  <dc:identifier/>
  <dc:language/>
</cp:coreProperties>
</file>