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Navigator development explanation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sz w:val="24"/>
          <w:szCs w:val="24"/>
          <w:rtl w:val="off"/>
        </w:rPr>
        <w:t>1. coordinate system</w:t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b/>
          <w:bCs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- </w:t>
      </w:r>
      <w:r>
        <w:rPr>
          <w:rFonts w:ascii="Google Sans Text" w:eastAsia="Google Sans Text" w:hAnsi="Google Sans Text" w:cs="Google Sans Text"/>
        </w:rPr>
        <w:t>Structure:</w:t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[Latitude, Longitude, Elevation]</w:t>
      </w: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</w:t>
      </w:r>
      <w:r>
        <w:rPr>
          <w:rFonts w:ascii="Google Sans Text" w:eastAsia="Google Sans Text" w:hAnsi="Google Sans Text" w:cs="Google Sans Text"/>
        </w:rPr>
        <w:t>(Lunar Spherical Coordinates)</w:t>
      </w:r>
      <w:r>
        <w:rPr>
          <w:rFonts w:ascii="Google Sans Text" w:eastAsia="Google Sans Text" w:hAnsi="Google Sans Text" w:cs="Google Sans Text"/>
        </w:rPr>
        <w:br/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- </w:t>
      </w:r>
      <w:r>
        <w:rPr>
          <w:rFonts w:ascii="Google Sans Text" w:eastAsia="Google Sans Text" w:hAnsi="Google Sans Text" w:cs="Google Sans Text"/>
        </w:rPr>
        <w:t xml:space="preserve">Why </w:t>
      </w:r>
      <w:r>
        <w:rPr>
          <w:rFonts w:ascii="Google Sans Text" w:eastAsia="Google Sans Text" w:hAnsi="Google Sans Text" w:cs="Google Sans Text"/>
        </w:rPr>
        <w:t>[Lat, Lon, Alt]</w:t>
      </w:r>
      <w:r>
        <w:rPr>
          <w:rFonts w:ascii="Google Sans Text" w:eastAsia="Google Sans Text" w:hAnsi="Google Sans Text" w:cs="Google Sans Text"/>
        </w:rPr>
        <w:t xml:space="preserve">over 3D Cartesian </w:t>
      </w:r>
      <w:r>
        <w:rPr>
          <w:rFonts w:ascii="Google Sans Text" w:eastAsia="Google Sans Text" w:hAnsi="Google Sans Text" w:cs="Google Sans Text"/>
        </w:rPr>
        <w:t>(X, Y, Z)</w:t>
      </w:r>
      <w:r>
        <w:rPr>
          <w:rFonts w:ascii="Google Sans Text" w:eastAsia="Google Sans Text" w:hAnsi="Google Sans Text" w:cs="Google Sans Text"/>
        </w:rPr>
        <w:t>?</w:t>
      </w:r>
      <w:r>
        <w:rPr>
          <w:rFonts w:ascii="Google Sans Text" w:eastAsia="Google Sans Text" w:hAnsi="Google Sans Text" w:cs="Google Sans Text"/>
        </w:rPr>
        <w:br/>
      </w:r>
    </w:p>
    <w:p>
      <w:pPr>
        <w:ind w:left="80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b w:val="0"/>
        </w:rPr>
      </w:pPr>
      <w:r>
        <w:rPr>
          <w:rFonts w:ascii="Google Sans Text" w:eastAsia="Google Sans Text" w:hAnsi="Google Sans Text" w:cs="Google Sans Text"/>
        </w:rPr>
        <w:t xml:space="preserve">Direct compatibility with </w:t>
      </w:r>
      <w:r>
        <w:rPr>
          <w:rFonts w:ascii="Google Sans Text" w:eastAsia="Google Sans Text" w:hAnsi="Google Sans Text" w:cs="Google Sans Text"/>
        </w:rPr>
        <w:t>NASA Lunar DEM (Digital Elevation Model)</w:t>
      </w:r>
      <w:r>
        <w:rPr>
          <w:rFonts w:ascii="Google Sans Text" w:eastAsia="Google Sans Text" w:hAnsi="Google Sans Text" w:cs="Google Sans Text"/>
          <w:b w:val="0"/>
        </w:rPr>
        <w:t>data and web 3D GIS engines (e.</w:t>
      </w:r>
      <w:r>
        <w:rPr>
          <w:rFonts w:ascii="Google Sans Text" w:eastAsia="Google Sans Text" w:hAnsi="Google Sans Text" w:cs="Google Sans Text"/>
          <w:b w:val="0"/>
        </w:rPr>
        <w:t>g.,</w:t>
      </w:r>
      <w:r>
        <w:rPr>
          <w:rFonts w:ascii="Google Sans Text" w:eastAsia="Google Sans Text" w:hAnsi="Google Sans Text" w:cs="Google Sans Text"/>
          <w:b w:val="0"/>
        </w:rPr>
        <w:t>CesiumJS,</w:t>
      </w:r>
      <w:r>
        <w:rPr>
          <w:rFonts w:ascii="Google Sans Text" w:eastAsia="Google Sans Text" w:hAnsi="Google Sans Text" w:cs="Google Sans Text"/>
          <w:b w:val="0"/>
        </w:rPr>
        <w:t>Three.</w:t>
      </w:r>
      <w:r>
        <w:rPr>
          <w:rFonts w:ascii="Google Sans Text" w:eastAsia="Google Sans Text" w:hAnsi="Google Sans Text" w:cs="Google Sans Text"/>
          <w:b w:val="0"/>
        </w:rPr>
        <w:t xml:space="preserve">js) using standard </w:t>
      </w:r>
      <w:r>
        <w:rPr>
          <w:rFonts w:ascii="Google Sans Text" w:eastAsia="Google Sans Text" w:hAnsi="Google Sans Text" w:cs="Google Sans Text"/>
          <w:b w:val="0"/>
        </w:rPr>
        <w:t>GeoJSON format (</w:t>
      </w:r>
      <w:r>
        <w:rPr>
          <w:rFonts w:ascii="Google Sans Text" w:eastAsia="Google Sans Text" w:hAnsi="Google Sans Text" w:cs="Google Sans Text"/>
          <w:b w:val="0"/>
        </w:rPr>
        <w:t>[Lon, Lat, Alt]</w:t>
      </w:r>
      <w:r>
        <w:rPr>
          <w:rFonts w:ascii="Google Sans Text" w:eastAsia="Google Sans Text" w:hAnsi="Google Sans Text" w:cs="Google Sans Text"/>
          <w:b w:val="0"/>
        </w:rPr>
        <w:t>)</w:t>
      </w:r>
      <w:r>
        <w:rPr>
          <w:rFonts w:ascii="Google Sans Text" w:eastAsia="Google Sans Text" w:hAnsi="Google Sans Text" w:cs="Google Sans Text"/>
          <w:b w:val="0"/>
        </w:rPr>
        <w:t>.</w:t>
      </w:r>
      <w:r>
        <w:rPr>
          <w:rFonts w:ascii="Google Sans Text" w:eastAsia="Google Sans Text" w:hAnsi="Google Sans Text" w:cs="Google Sans Text"/>
          <w:b w:val="0"/>
        </w:rPr>
        <w:br/>
      </w:r>
    </w:p>
    <w:p>
      <w:pPr>
        <w:ind w:left="800"/>
        <w:rPr>
          <w:lang w:eastAsia="ko-KR"/>
          <w:rFonts w:hint="eastAsia"/>
          <w:rtl w:val="off"/>
        </w:rPr>
      </w:pPr>
      <w:r>
        <w:rPr>
          <w:rFonts w:ascii="Google Sans Text" w:eastAsia="Google Sans Text" w:hAnsi="Google Sans Text" w:cs="Google Sans Text"/>
        </w:rPr>
        <w:t>Enables instant calculation of surface horizontal distances and vertical elevation differences to evaluate slope angles (</w:t>
      </w:r>
      <w:r>
        <w:rPr>
          <w:rFonts w:ascii="Google Sans Text" w:eastAsia="Google Sans Text" w:hAnsi="Google Sans Text" w:cs="Google Sans Text"/>
        </w:rPr>
        <w:t>$\theta$</w:t>
      </w:r>
      <w:r>
        <w:rPr>
          <w:rFonts w:ascii="Google Sans Text" w:eastAsia="Google Sans Text" w:hAnsi="Google Sans Text" w:cs="Google Sans Text"/>
        </w:rPr>
        <w:t>) in real-time.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sz w:val="24"/>
          <w:szCs w:val="24"/>
          <w:rtl w:val="off"/>
        </w:rPr>
        <w:t xml:space="preserve">2. </w:t>
      </w:r>
      <w:r>
        <w:rPr>
          <w:b/>
          <w:bCs/>
          <w:sz w:val="24"/>
          <w:szCs w:val="24"/>
        </w:rPr>
        <w:t>route calculations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 xml:space="preserve">1) </w:t>
      </w:r>
      <w:r>
        <w:rPr>
          <w:b/>
          <w:bCs/>
        </w:rPr>
        <w:t>Oxygen Used</w:t>
      </w:r>
    </w:p>
    <w:p>
      <w:pPr>
        <w:ind w:left="0" w:right="0"/>
        <w:shd w:val="clear" w:color="auto" w:fill="auto"/>
        <w:spacing w:after="0" w:before="0"/>
        <w:rPr>
          <w:rFonts w:ascii="Google Sans" w:eastAsia="Google Sans" w:hAnsi="Google Sans" w:cs="Google Sans"/>
          <w:b w:val="0"/>
        </w:rPr>
      </w:pPr>
      <w:r>
        <w:rPr>
          <w:lang w:eastAsia="ko-KR"/>
          <w:rFonts w:ascii="Google Sans" w:eastAsia="Google Sans" w:hAnsi="Google Sans" w:cs="Google Sans"/>
          <w:b w:val="0"/>
          <w:rtl w:val="off"/>
        </w:rPr>
        <w:t xml:space="preserve">- </w:t>
      </w:r>
      <w:r>
        <w:rPr>
          <w:rFonts w:ascii="Google Sans" w:eastAsia="Google Sans" w:hAnsi="Google Sans" w:cs="Google Sans"/>
          <w:b w:val="0"/>
        </w:rPr>
        <w:t>Oxygen Consumption Model</w:t>
      </w:r>
    </w:p>
    <w:p>
      <w:pPr>
        <w:rPr/>
      </w:pPr>
      <w:r>
        <w:rPr/>
        <w:t>Formula:</w:t>
      </w:r>
    </w:p>
    <w:p>
      <w:pPr>
        <w:rPr/>
      </w:pPr>
      <w:r>
        <w:rPr/>
        <w:t>Base O2 Rate (L/min)</w:t>
      </w:r>
      <w:r>
        <w:rPr/>
        <w:t>= 0.</w:t>
      </w:r>
      <w:r>
        <w:rPr/>
        <w:t>8 * Vehicle Oxygen Factor</w:t>
      </w:r>
    </w:p>
    <w:p>
      <w:pPr>
        <w:rPr/>
      </w:pPr>
      <w:r>
        <w:rPr/>
        <w:t>Slope Penalty</w:t>
      </w:r>
      <w:r>
        <w:rPr/>
        <w:t>= 1 + (theta / 10)</w:t>
      </w:r>
    </w:p>
    <w:p>
      <w:pPr>
        <w:rPr>
          <w:lang w:eastAsia="ko-KR"/>
          <w:rFonts w:hint="eastAsia"/>
          <w:rtl w:val="off"/>
        </w:rPr>
      </w:pPr>
      <w:r>
        <w:rPr/>
        <w:t>Total Oxygen Used (Liters)</w:t>
      </w:r>
      <w:r>
        <w:rPr/>
        <w:t>= Pure Travel Time (min) * Base O2 Rate * Slope Penalty</w:t>
      </w:r>
    </w:p>
    <w:p>
      <w:pPr>
        <w:rPr>
          <w:b w:val="0"/>
        </w:rPr>
      </w:pPr>
    </w:p>
    <w:p>
      <w:pPr>
        <w:rPr/>
      </w:pPr>
      <w:r>
        <w:rPr/>
        <w:t>Physiological Basis:</w:t>
      </w:r>
    </w:p>
    <w:p>
      <w:pPr>
        <w:rPr>
          <w:b w:val="0"/>
          <w:i w:val="0"/>
        </w:rPr>
      </w:pPr>
      <w:r>
        <w:rPr/>
        <w:t xml:space="preserve">Uses </w:t>
      </w:r>
      <w:r>
        <w:rPr/>
        <w:t>0.8 L/min</w:t>
      </w:r>
      <w:r>
        <w:rPr/>
        <w:t>baseline astronaut metabolic consumption (</w:t>
      </w:r>
      <w:r>
        <w:rPr/>
        <w:t>NASA-STD-3001, Vol 2 / NASA HIDP</w:t>
      </w:r>
      <w:r>
        <w:rPr/>
        <w:t>).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 xml:space="preserve">2) </w:t>
      </w:r>
      <w:r>
        <w:rPr>
          <w:b/>
          <w:bCs/>
        </w:rPr>
        <w:t>Time</w:t>
      </w:r>
    </w:p>
    <w:p>
      <w:pPr>
        <w:ind w:left="0" w:right="0"/>
        <w:shd w:val="clear" w:color="auto" w:fill="auto"/>
        <w:spacing w:after="0"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- </w:t>
      </w:r>
      <w:r>
        <w:rPr>
          <w:rFonts w:ascii="Google Sans" w:eastAsia="Google Sans" w:hAnsi="Google Sans" w:cs="Google Sans"/>
        </w:rPr>
        <w:t>Terrain-Adaptive Travel Time</w:t>
      </w:r>
    </w:p>
    <w:p>
      <w:pPr>
        <w:ind w:left="0" w:right="0"/>
        <w:spacing w:before="0"/>
        <w:rPr/>
      </w:pPr>
      <w:r>
        <w:rPr>
          <w:rFonts w:ascii="Google Sans Text" w:eastAsia="Google Sans Text" w:hAnsi="Google Sans Text" w:cs="Google Sans Text"/>
        </w:rPr>
        <w:t>Formula:</w:t>
      </w:r>
    </w:p>
    <w:p>
      <w:pPr>
        <w:rPr/>
      </w:pPr>
      <w:r>
        <w:rPr/>
        <w:t>Effective Speed (km/h)</w:t>
      </w:r>
      <w:r>
        <w:rPr/>
        <w:t>= max(Base Speed * cos(theta),</w:t>
      </w:r>
      <w:r>
        <w:rPr/>
        <w:t>0.</w:t>
      </w:r>
      <w:r>
        <w:rPr/>
        <w:t>1)</w:t>
      </w:r>
    </w:p>
    <w:p>
      <w:pPr>
        <w:rPr/>
      </w:pPr>
      <w:r>
        <w:rPr/>
        <w:t>Pure Travel Time (min)</w:t>
      </w:r>
      <w:r>
        <w:rPr/>
        <w:t>= (Distance (km) / Effective Speed) * 60</w:t>
      </w:r>
    </w:p>
    <w:p>
      <w:pPr>
        <w:rPr>
          <w:b w:val="0"/>
        </w:rPr>
      </w:pPr>
      <w:r>
        <w:rPr/>
        <w:t>Total Travel Time (min)</w:t>
      </w:r>
      <w:r>
        <w:rPr/>
        <w:t>= Pure Travel Time + (Stops Visited * 15 min)</w:t>
      </w:r>
    </w:p>
    <w:p>
      <w:pPr>
        <w:ind w:left="0" w:right="0"/>
        <w:shd w:val="clear" w:color="auto" w:fill="auto"/>
        <w:spacing w:after="0"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b w:val="0"/>
        </w:rPr>
      </w:pPr>
      <w:r>
        <w:rPr>
          <w:rFonts w:ascii="Google Sans Text" w:eastAsia="Google Sans Text" w:hAnsi="Google Sans Text" w:cs="Google Sans Text"/>
        </w:rPr>
        <w:t>Physiological Basis:</w:t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Incorporates a cosine speed attenuation model for slope climbing (</w:t>
      </w:r>
      <w:r>
        <w:rPr>
          <w:rFonts w:ascii="Google Sans Text" w:eastAsia="Google Sans Text" w:hAnsi="Google Sans Text" w:cs="Google Sans Text"/>
        </w:rPr>
        <w:t>$\theta$</w:t>
      </w:r>
      <w:r>
        <w:rPr>
          <w:rFonts w:ascii="Google Sans Text" w:eastAsia="Google Sans Text" w:hAnsi="Google Sans Text" w:cs="Google Sans Text"/>
        </w:rPr>
        <w:t>),</w:t>
      </w:r>
      <w:r>
        <w:rPr>
          <w:rFonts w:ascii="Google Sans Text" w:eastAsia="Google Sans Text" w:hAnsi="Google Sans Text" w:cs="Google Sans Text"/>
        </w:rPr>
        <w:t>including a 15-minute operational overhead for station stops.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 xml:space="preserve">3) </w:t>
      </w:r>
      <w:r>
        <w:rPr>
          <w:b/>
          <w:bCs/>
        </w:rPr>
        <w:t>Elevation</w:t>
      </w:r>
    </w:p>
    <w:p>
      <w:pPr>
        <w:ind w:left="0" w:right="0"/>
        <w:shd w:val="clear" w:color="auto" w:fill="auto"/>
        <w:spacing w:after="0"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- </w:t>
      </w:r>
      <w:r>
        <w:rPr>
          <w:rFonts w:ascii="Google Sans" w:eastAsia="Google Sans" w:hAnsi="Google Sans" w:cs="Google Sans"/>
        </w:rPr>
        <w:t>Elevation &amp; Topography</w:t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</w:rPr>
      </w:pPr>
    </w:p>
    <w:p>
      <w:pPr>
        <w:rPr/>
      </w:pPr>
      <w:r>
        <w:rPr>
          <w:rFonts w:ascii="Google Sans Text" w:eastAsia="Google Sans Text" w:hAnsi="Google Sans Text" w:cs="Google Sans Text"/>
        </w:rPr>
        <w:t>Tracks slope angles (</w:t>
      </w:r>
      <w:r>
        <w:rPr>
          <w:rFonts w:ascii="Google Sans Text" w:eastAsia="Google Sans Text" w:hAnsi="Google Sans Text" w:cs="Google Sans Text"/>
        </w:rPr>
        <w:t>$\theta$</w:t>
      </w:r>
      <w:r>
        <w:rPr>
          <w:rFonts w:ascii="Google Sans Text" w:eastAsia="Google Sans Text" w:hAnsi="Google Sans Text" w:cs="Google Sans Text"/>
        </w:rPr>
        <w:t>) and profile shifts across crater rims and ridges to dynamically alter speed and exertion penalties.</w:t>
      </w:r>
      <w:r>
        <w:rPr>
          <w:rFonts w:ascii="Google Sans Text" w:eastAsia="Google Sans Text" w:hAnsi="Google Sans Text" w:cs="Google Sans Text"/>
        </w:rPr>
        <w:br/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 xml:space="preserve">4) </w:t>
      </w:r>
      <w:r>
        <w:rPr>
          <w:b/>
          <w:bCs/>
        </w:rPr>
        <w:t>Possible Stops along the way (oxygen stations, other bases, etc)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=&gt; oygen station, power station, communication hub</w:t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- </w:t>
      </w:r>
      <w:r>
        <w:rPr>
          <w:rFonts w:ascii="Google Sans" w:eastAsia="Google Sans" w:hAnsi="Google Sans" w:cs="Google Sans"/>
        </w:rPr>
        <w:t>Waypoints &amp; Strategic Stops (NASA 13 Candidate Regions)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 Text" w:eastAsia="Google Sans Text" w:hAnsi="Google Sans Text" w:cs="Google Sans Text"/>
        </w:rPr>
        <w:t xml:space="preserve">Categorized from the </w:t>
      </w:r>
      <w:r>
        <w:rPr>
          <w:rFonts w:ascii="Google Sans Text" w:eastAsia="Google Sans Text" w:hAnsi="Google Sans Text" w:cs="Google Sans Text"/>
        </w:rPr>
        <w:t>NASA Artemis III 13 Candidate Landing Regions</w:t>
      </w:r>
      <w:r>
        <w:rPr>
          <w:rFonts w:ascii="Google Sans Text" w:eastAsia="Google Sans Text" w:hAnsi="Google Sans Text" w:cs="Google Sans Text"/>
          <w:b w:val="0"/>
        </w:rPr>
        <w:t>based on USGS terrain data for resource availability:</w:t>
      </w:r>
      <w:r>
        <w:rPr>
          <w:rFonts w:ascii="Google Sans Text" w:eastAsia="Google Sans Text" w:hAnsi="Google Sans Text" w:cs="Google Sans Text"/>
          <w:b w:val="0"/>
        </w:rPr>
        <w:br/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a) </w:t>
      </w:r>
      <w:r>
        <w:rPr>
          <w:rFonts w:ascii="Google Sans Text" w:eastAsia="Google Sans Text" w:hAnsi="Google Sans Text" w:cs="Google Sans Text"/>
        </w:rPr>
        <w:t>OXYGEN_STATION (4 Sites):</w:t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i w:val="0"/>
        </w:rPr>
      </w:pPr>
      <w:r>
        <w:rPr>
          <w:rFonts w:ascii="Google Sans Text" w:eastAsia="Google Sans Text" w:hAnsi="Google Sans Text" w:cs="Google Sans Text"/>
        </w:rPr>
        <w:t>Water-ice processing in Permanently Shadowed Regions (PSR)</w:t>
      </w:r>
      <w:r>
        <w:rPr>
          <w:rFonts w:ascii="Google Sans Text" w:eastAsia="Google Sans Text" w:hAnsi="Google Sans Text" w:cs="Google Sans Text"/>
        </w:rPr>
        <w:br/>
      </w: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=&gt; </w:t>
      </w:r>
      <w:r>
        <w:rPr>
          <w:rFonts w:ascii="Google Sans Text" w:eastAsia="Google Sans Text" w:hAnsi="Google Sans Text" w:cs="Google Sans Text"/>
        </w:rPr>
        <w:t>Peak Near Shackleton, Haworth, Faustini Rim A, Amundsen Rim</w:t>
      </w:r>
      <w:r>
        <w:rPr>
          <w:rFonts w:ascii="Google Sans Text" w:eastAsia="Google Sans Text" w:hAnsi="Google Sans Text" w:cs="Google Sans Text"/>
        </w:rPr>
        <w:br/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b) </w:t>
      </w:r>
      <w:r>
        <w:rPr>
          <w:rFonts w:ascii="Google Sans Text" w:eastAsia="Google Sans Text" w:hAnsi="Google Sans Text" w:cs="Google Sans Text"/>
        </w:rPr>
        <w:t>POWER_STATION (4 Sites):</w:t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i w:val="0"/>
        </w:rPr>
      </w:pPr>
      <w:r>
        <w:rPr>
          <w:rFonts w:ascii="Google Sans Text" w:eastAsia="Google Sans Text" w:hAnsi="Google Sans Text" w:cs="Google Sans Text"/>
        </w:rPr>
        <w:t>High-altitude solar power depots (</w:t>
      </w:r>
      <w:r>
        <w:rPr>
          <w:rFonts w:ascii="Google Sans Text" w:eastAsia="Google Sans Text" w:hAnsi="Google Sans Text" w:cs="Google Sans Text"/>
        </w:rPr>
        <w:t>$80\sim90\%+$</w:t>
      </w:r>
      <w:r>
        <w:rPr>
          <w:rFonts w:ascii="Google Sans Text" w:eastAsia="Google Sans Text" w:hAnsi="Google Sans Text" w:cs="Google Sans Text"/>
        </w:rPr>
        <w:t>continuous illumination)</w:t>
      </w:r>
      <w:r>
        <w:rPr>
          <w:rFonts w:ascii="Google Sans Text" w:eastAsia="Google Sans Text" w:hAnsi="Google Sans Text" w:cs="Google Sans Text"/>
        </w:rPr>
        <w:br/>
      </w: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=&gt; </w:t>
      </w:r>
      <w:r>
        <w:rPr>
          <w:rFonts w:ascii="Google Sans Text" w:eastAsia="Google Sans Text" w:hAnsi="Google Sans Text" w:cs="Google Sans Text"/>
        </w:rPr>
        <w:t>Malapert Massif, Leibnitz Beta Plateau, Mons Mouton, Mons Mouton Plateau</w:t>
      </w:r>
      <w:r>
        <w:rPr>
          <w:rFonts w:ascii="Google Sans Text" w:eastAsia="Google Sans Text" w:hAnsi="Google Sans Text" w:cs="Google Sans Text"/>
        </w:rPr>
        <w:br/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c) </w:t>
      </w:r>
      <w:r>
        <w:rPr>
          <w:rFonts w:ascii="Google Sans Text" w:eastAsia="Google Sans Text" w:hAnsi="Google Sans Text" w:cs="Google Sans Text"/>
        </w:rPr>
        <w:t>COMMUNICATION_HUB (5 Sites):</w:t>
      </w:r>
    </w:p>
    <w:p>
      <w:pPr>
        <w:ind w:left="0" w:right="0"/>
        <w:shd w:val="clear" w:color="auto" w:fill="auto"/>
        <w:spacing w:after="0" w:before="0"/>
        <w:rPr/>
      </w:pPr>
      <w:r>
        <w:rPr>
          <w:rFonts w:ascii="Google Sans Text" w:eastAsia="Google Sans Text" w:hAnsi="Google Sans Text" w:cs="Google Sans Text"/>
        </w:rPr>
        <w:t>High-ridge Direct-to-Earth (DTE) communication line-of-sight</w:t>
      </w:r>
      <w:r>
        <w:rPr>
          <w:rFonts w:ascii="Google Sans Text" w:eastAsia="Google Sans Text" w:hAnsi="Google Sans Text" w:cs="Google Sans Text"/>
        </w:rPr>
        <w:br/>
      </w: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=&gt; </w:t>
      </w:r>
      <w:r>
        <w:rPr>
          <w:rFonts w:ascii="Google Sans Text" w:eastAsia="Google Sans Text" w:hAnsi="Google Sans Text" w:cs="Google Sans Text"/>
        </w:rPr>
        <w:t>Connecting Ridge, Connecting Ridge Ext, de Gerlache Rim 1 &amp; 2, Nobile Rim 1</w:t>
      </w:r>
      <w:r>
        <w:rPr>
          <w:rFonts w:ascii="Google Sans Text" w:eastAsia="Google Sans Text" w:hAnsi="Google Sans Text" w:cs="Google Sans Text"/>
        </w:rPr>
        <w:br/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 xml:space="preserve">5) </w:t>
      </w:r>
      <w:r>
        <w:rPr>
          <w:b/>
          <w:bCs/>
        </w:rPr>
        <w:t>Vehicle Being Used</w:t>
      </w:r>
    </w:p>
    <w:p>
      <w:pPr>
        <w:ind w:left="0" w:right="0"/>
        <w:shd w:val="clear" w:color="auto" w:fill="auto"/>
        <w:spacing w:after="0"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- </w:t>
      </w:r>
      <w:r>
        <w:rPr>
          <w:rFonts w:ascii="Google Sans" w:eastAsia="Google Sans" w:hAnsi="Google Sans" w:cs="Google Sans"/>
        </w:rPr>
        <w:t>Vehicles &amp; Mobility Parameters</w:t>
      </w:r>
    </w:p>
    <w:tbl>
      <w:tblPr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1744"/>
        <w:gridCol w:w="1744"/>
        <w:gridCol w:w="1744"/>
        <w:gridCol w:w="1744"/>
        <w:gridCol w:w="1744"/>
      </w:tblGrid>
      <w:tr>
        <w:trPr/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Vehicle Type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NASA Reference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Speed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O2 Factor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Key Features &amp; Constraints</w:t>
            </w:r>
          </w:p>
        </w:tc>
      </w:tr>
      <w:tr>
        <w:trPr/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xEMU Suit</w:t>
            </w:r>
            <w:r>
              <w:rPr>
                <w:rFonts w:ascii="Google Sans Text" w:eastAsia="Google Sans Text" w:hAnsi="Google Sans Text" w:cs="Google Sans Text"/>
              </w:rPr>
              <w:t>(Walking)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Axiom / Apollo EVA Data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rPr>
                <w:rFonts w:ascii="Google Sans Text" w:eastAsia="Google Sans Text" w:hAnsi="Google Sans Text" w:cs="Google Sans Text"/>
              </w:rPr>
            </w:pPr>
            <w:r>
              <w:rPr/>
              <w:t>3.5 km/h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rPr>
                <w:rFonts w:ascii="Google Sans Text" w:eastAsia="Google Sans Text" w:hAnsi="Google Sans Text" w:cs="Google Sans Text"/>
              </w:rPr>
            </w:pPr>
            <w:r>
              <w:rPr/>
              <w:t>1.0 (100%)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Full physical exertion; high O2 consumption on slopes </w:t>
            </w:r>
            <w:r>
              <w:rPr/>
              <w:t>(≤ 15°)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</w:tr>
      <w:tr>
        <w:trPr/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Unpressurized Rover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Artemis LTV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12 km/h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0.4 (40%)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Open-top driving; reduces astronaut exertion by </w:t>
            </w:r>
            <w:r>
              <w:rPr/>
              <w:t>60% (≤ 20°)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</w:tr>
      <w:tr>
        <w:trPr/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Pressurized Cruiser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JAXA / MPH Habitat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20km/h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0.0 (0%)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Enclosed life support cabin; zero suit O2 deduction </w:t>
            </w:r>
            <w:r>
              <w:rPr/>
              <w:t>(≤ 25°)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</w:tr>
      <w:tr>
        <w:trPr/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Lunar Hopper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Intuitive Machines / Lander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60km/h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0.0 (0%)</w:t>
            </w:r>
          </w:p>
        </w:tc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ind w:left="0" w:right="0"/>
              <w:shd w:val="clear" w:color="auto" w:fill="auto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Rocket-powered sub-orbital flight; bypasses slope slowdowns.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b/>
          <w:bCs/>
          <w:sz w:val="24"/>
          <w:szCs w:val="24"/>
        </w:rPr>
      </w:pPr>
      <w:r>
        <w:rPr>
          <w:lang w:eastAsia="ko-KR"/>
          <w:b/>
          <w:bCs/>
          <w:sz w:val="24"/>
          <w:szCs w:val="24"/>
          <w:rtl w:val="off"/>
        </w:rPr>
        <w:t xml:space="preserve">3. </w:t>
      </w:r>
      <w:r>
        <w:rPr>
          <w:b/>
          <w:bCs/>
          <w:sz w:val="24"/>
          <w:szCs w:val="24"/>
        </w:rPr>
        <w:t>hazard detection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1) slope</w:t>
      </w:r>
    </w:p>
    <w:p>
      <w:pPr>
        <w:ind w:left="0" w:right="0"/>
        <w:shd w:val="clear" w:color="auto" w:fill="auto"/>
        <w:spacing w:after="0"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rFonts w:ascii="Google Sans Text" w:eastAsia="Google Sans Text" w:hAnsi="Google Sans Text" w:cs="Google Sans Text"/>
        </w:rPr>
        <w:t xml:space="preserve">Triggered when </w:t>
      </w:r>
      <w:r>
        <w:rPr>
          <w:rFonts w:ascii="Google Sans Text" w:eastAsia="Google Sans Text" w:hAnsi="Google Sans Text" w:cs="Google Sans Text"/>
        </w:rPr>
        <w:t>incline_deg &gt; max_incline</w:t>
      </w:r>
      <w:r>
        <w:rPr>
          <w:rFonts w:ascii="Google Sans Text" w:eastAsia="Google Sans Text" w:hAnsi="Google Sans Text" w:cs="Google Sans Text"/>
        </w:rPr>
        <w:t>.</w:t>
      </w:r>
      <w:r>
        <w:rPr>
          <w:rFonts w:ascii="Google Sans Text" w:eastAsia="Google Sans Text" w:hAnsi="Google Sans Text" w:cs="Google Sans Text"/>
        </w:rPr>
        <w:t>Drastically reduces speed and applies route risk penalties to prevent vehicle rollover.</w:t>
      </w:r>
    </w:p>
    <w:p>
      <w:pPr>
        <w:ind w:left="0" w:right="0"/>
        <w:shd w:val="clear" w:color="auto" w:fill="auto"/>
        <w:spacing w:after="0" w:before="0"/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 w:val="0"/>
          <w:rtl w:val="off"/>
        </w:rPr>
      </w:pPr>
      <w:r>
        <w:rPr>
          <w:lang w:eastAsia="ko-KR"/>
          <w:rtl w:val="off"/>
        </w:rPr>
        <w:t xml:space="preserve">2) </w:t>
      </w:r>
      <w:r>
        <w:rPr>
          <w:b w:val="0"/>
        </w:rPr>
        <w:t>PSR / Cold</w:t>
      </w:r>
    </w:p>
    <w:p>
      <w:pPr>
        <w:rPr>
          <w:b w:val="0"/>
        </w:rPr>
      </w:pPr>
      <w:r>
        <w:rPr>
          <w:rFonts w:ascii="Google Sans Text" w:eastAsia="Google Sans Text" w:hAnsi="Google Sans Text" w:cs="Google Sans Text"/>
        </w:rPr>
        <w:t>Triggered in Permanently Shadowed Regions (</w:t>
      </w:r>
      <w:r>
        <w:rPr>
          <w:rFonts w:ascii="Google Sans Text" w:eastAsia="Google Sans Text" w:hAnsi="Google Sans Text" w:cs="Google Sans Text"/>
        </w:rPr>
        <w:t>is_psr == True</w:t>
      </w:r>
      <w:r>
        <w:rPr>
          <w:rFonts w:ascii="Google Sans Text" w:eastAsia="Google Sans Text" w:hAnsi="Google Sans Text" w:cs="Google Sans Text"/>
        </w:rPr>
        <w:t>).</w:t>
      </w:r>
      <w:r>
        <w:rPr>
          <w:rFonts w:ascii="Google Sans Text" w:eastAsia="Google Sans Text" w:hAnsi="Google Sans Text" w:cs="Google Sans Text"/>
        </w:rPr>
        <w:t>Warns of cryogenic conditions and extreme battery drain risks.</w:t>
      </w:r>
      <w:r>
        <w:rPr>
          <w:rFonts w:ascii="Google Sans Text" w:eastAsia="Google Sans Text" w:hAnsi="Google Sans Text" w:cs="Google Sans Text"/>
        </w:rPr>
        <w:br/>
      </w:r>
    </w:p>
    <w:p>
      <w:pPr>
        <w:rPr>
          <w:lang w:eastAsia="ko-KR"/>
          <w:rFonts w:hint="eastAsia"/>
          <w:b w:val="0"/>
          <w:rtl w:val="off"/>
        </w:rPr>
      </w:pPr>
      <w:r>
        <w:rPr>
          <w:lang w:eastAsia="ko-KR"/>
          <w:rtl w:val="off"/>
        </w:rPr>
        <w:t xml:space="preserve">3) </w:t>
      </w:r>
      <w:r>
        <w:rPr>
          <w:b w:val="0"/>
        </w:rPr>
        <w:t>Comm Blackout</w:t>
      </w:r>
    </w:p>
    <w:p>
      <w:pPr>
        <w:rPr>
          <w:b w:val="0"/>
        </w:rPr>
      </w:pPr>
      <w:r>
        <w:rPr>
          <w:rFonts w:ascii="Google Sans Text" w:eastAsia="Google Sans Text" w:hAnsi="Google Sans Text" w:cs="Google Sans Text"/>
        </w:rPr>
        <w:t>Triggered when DTE Line-of-Sight is lost (</w:t>
      </w:r>
      <w:r>
        <w:rPr>
          <w:rFonts w:ascii="Google Sans Text" w:eastAsia="Google Sans Text" w:hAnsi="Google Sans Text" w:cs="Google Sans Text"/>
        </w:rPr>
        <w:t>has_dte_los == False</w:t>
      </w:r>
      <w:r>
        <w:rPr>
          <w:rFonts w:ascii="Google Sans Text" w:eastAsia="Google Sans Text" w:hAnsi="Google Sans Text" w:cs="Google Sans Text"/>
        </w:rPr>
        <w:t>).</w:t>
      </w:r>
      <w:r>
        <w:rPr>
          <w:rFonts w:ascii="Google Sans Text" w:eastAsia="Google Sans Text" w:hAnsi="Google Sans Text" w:cs="Google Sans Text"/>
        </w:rPr>
        <w:t xml:space="preserve">Prioritizes rerouting through designated </w:t>
      </w:r>
      <w:r>
        <w:rPr>
          <w:rFonts w:ascii="Google Sans Text" w:eastAsia="Google Sans Text" w:hAnsi="Google Sans Text" w:cs="Google Sans Text"/>
        </w:rPr>
        <w:t>COMMUNICATION_HUB</w:t>
      </w:r>
      <w:r>
        <w:rPr>
          <w:rFonts w:ascii="Google Sans Text" w:eastAsia="Google Sans Text" w:hAnsi="Google Sans Text" w:cs="Google Sans Text"/>
        </w:rPr>
        <w:t>waypoints.</w:t>
      </w:r>
      <w:r>
        <w:rPr>
          <w:rFonts w:ascii="Google Sans Text" w:eastAsia="Google Sans Text" w:hAnsi="Google Sans Text" w:cs="Google Sans Text"/>
        </w:rPr>
        <w:br/>
      </w:r>
    </w:p>
    <w:p>
      <w:pPr>
        <w:rPr>
          <w:lang w:eastAsia="ko-KR"/>
          <w:rFonts w:hint="eastAsia"/>
          <w:b w:val="0"/>
          <w:rtl w:val="off"/>
        </w:rPr>
      </w:pPr>
      <w:r>
        <w:rPr>
          <w:lang w:eastAsia="ko-KR"/>
          <w:rtl w:val="off"/>
        </w:rPr>
        <w:t xml:space="preserve">4) </w:t>
      </w:r>
      <w:r>
        <w:rPr>
          <w:b w:val="0"/>
        </w:rPr>
        <w:t>Dust / Abrasion</w:t>
      </w:r>
    </w:p>
    <w:p>
      <w:pPr>
        <w:rPr>
          <w:b w:val="0"/>
        </w:rPr>
      </w:pPr>
      <w:r>
        <w:rPr>
          <w:rFonts w:ascii="Google Sans Text" w:eastAsia="Google Sans Text" w:hAnsi="Google Sans Text" w:cs="Google Sans Text"/>
        </w:rPr>
        <w:t xml:space="preserve">Triggered when cumulative travel exceeds </w:t>
      </w:r>
      <w:r>
        <w:rPr>
          <w:lang w:eastAsia="ko-KR"/>
          <w:rFonts w:ascii="Google Sans Text" w:eastAsia="Google Sans Text" w:hAnsi="Google Sans Text" w:cs="Google Sans Text"/>
          <w:rtl w:val="off"/>
        </w:rPr>
        <w:t>10km</w:t>
      </w:r>
      <w:r>
        <w:rPr>
          <w:rFonts w:ascii="Google Sans Text" w:eastAsia="Google Sans Text" w:hAnsi="Google Sans Text" w:cs="Google Sans Text"/>
        </w:rPr>
        <w:t>.</w:t>
      </w:r>
      <w:r>
        <w:rPr>
          <w:rFonts w:ascii="Google Sans Text" w:eastAsia="Google Sans Text" w:hAnsi="Google Sans Text" w:cs="Google Sans Text"/>
        </w:rPr>
        <w:t>Recommends stopping at maintenance depots to mitigate mechanical joint and seal wear.</w:t>
      </w:r>
      <w:r>
        <w:rPr>
          <w:rFonts w:ascii="Google Sans Text" w:eastAsia="Google Sans Text" w:hAnsi="Google Sans Text" w:cs="Google Sans Text"/>
        </w:rPr>
        <w:br/>
      </w:r>
    </w:p>
    <w:p>
      <w:pPr>
        <w:rPr>
          <w:lang w:eastAsia="ko-KR"/>
          <w:rFonts w:hint="eastAsia"/>
          <w:b w:val="0"/>
          <w:rtl w:val="off"/>
        </w:rPr>
      </w:pPr>
      <w:r>
        <w:rPr>
          <w:lang w:eastAsia="ko-KR"/>
          <w:rtl w:val="off"/>
        </w:rPr>
        <w:t xml:space="preserve">5) </w:t>
      </w:r>
      <w:r>
        <w:rPr>
          <w:b w:val="0"/>
        </w:rPr>
        <w:t>Radiation</w:t>
      </w:r>
    </w:p>
    <w:p>
      <w:pPr>
        <w:rPr>
          <w:rFonts w:ascii="Google Sans" w:eastAsia="Google Sans" w:hAnsi="Google Sans" w:cs="Google Sans"/>
        </w:rPr>
      </w:pPr>
      <w:r>
        <w:rPr>
          <w:rFonts w:ascii="Google Sans Text" w:eastAsia="Google Sans Text" w:hAnsi="Google Sans Text" w:cs="Google Sans Text"/>
        </w:rPr>
        <w:t xml:space="preserve">Triggered when continuous sunlight exposure exceeds </w:t>
      </w:r>
      <w:r>
        <w:rPr>
          <w:lang w:eastAsia="ko-KR"/>
          <w:rFonts w:ascii="Google Sans Text" w:eastAsia="Google Sans Text" w:hAnsi="Google Sans Text" w:cs="Google Sans Text"/>
          <w:rtl w:val="off"/>
        </w:rPr>
        <w:t>4 hours</w:t>
      </w:r>
      <w:r>
        <w:rPr>
          <w:rFonts w:ascii="Google Sans Text" w:eastAsia="Google Sans Text" w:hAnsi="Google Sans Text" w:cs="Google Sans Text"/>
        </w:rPr>
        <w:t>.</w:t>
      </w:r>
      <w:r>
        <w:rPr>
          <w:rFonts w:ascii="Google Sans Text" w:eastAsia="Google Sans Text" w:hAnsi="Google Sans Text" w:cs="Google Sans Text"/>
        </w:rPr>
        <w:t>Flags high radiation dosage risks during peak EVA operations.</w:t>
      </w:r>
      <w:r>
        <w:rPr>
          <w:rFonts w:ascii="Google Sans Text" w:eastAsia="Google Sans Text" w:hAnsi="Google Sans Text" w:cs="Google Sans Text"/>
        </w:rPr>
        <w:br/>
      </w:r>
      <w:r>
        <w:rPr>
          <w:rFonts w:ascii="Google Sans Text" w:eastAsia="Google Sans Text" w:hAnsi="Google Sans Text" w:cs="Google Sans Text"/>
        </w:rPr>
        <w:br/>
      </w:r>
      <w:r>
        <w:rPr>
          <w:lang w:eastAsia="ko-KR"/>
          <w:rFonts w:ascii="Google Sans Text" w:eastAsia="Google Sans Text" w:hAnsi="Google Sans Text" w:cs="Google Sans Text"/>
          <w:b/>
          <w:bCs/>
          <w:sz w:val="24"/>
          <w:szCs w:val="24"/>
          <w:rtl w:val="off"/>
        </w:rPr>
        <w:t xml:space="preserve">4. References : </w:t>
      </w:r>
      <w:r>
        <w:rPr>
          <w:rFonts w:ascii="Google Sans" w:eastAsia="Google Sans" w:hAnsi="Google Sans" w:cs="Google Sans"/>
        </w:rPr>
        <w:t>Official NASA Data References</w:t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b w:val="0"/>
        </w:rPr>
      </w:pPr>
      <w:r>
        <w:rPr>
          <w:rFonts w:ascii="Google Sans Text" w:eastAsia="Google Sans Text" w:hAnsi="Google Sans Text" w:cs="Google Sans Text"/>
        </w:rPr>
        <w:t>NASA-STD-3001, Vol 2:</w:t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i w:val="0"/>
        </w:rPr>
      </w:pPr>
      <w:r>
        <w:rPr>
          <w:rFonts w:ascii="Google Sans Text" w:eastAsia="Google Sans Text" w:hAnsi="Google Sans Text" w:cs="Google Sans Text"/>
        </w:rPr>
        <w:t>Spaceflight Human System Standard: Human Health and Performance</w:t>
      </w:r>
      <w:r>
        <w:rPr>
          <w:rFonts w:ascii="Google Sans Text" w:eastAsia="Google Sans Text" w:hAnsi="Google Sans Text" w:cs="Google Sans Text"/>
        </w:rPr>
        <w:br/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b w:val="0"/>
        </w:rPr>
      </w:pPr>
      <w:r>
        <w:rPr>
          <w:rFonts w:ascii="Google Sans Text" w:eastAsia="Google Sans Text" w:hAnsi="Google Sans Text" w:cs="Google Sans Text"/>
        </w:rPr>
        <w:t>NASA HIDP:</w:t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i w:val="0"/>
        </w:rPr>
      </w:pPr>
      <w:r>
        <w:rPr>
          <w:rFonts w:ascii="Google Sans Text" w:eastAsia="Google Sans Text" w:hAnsi="Google Sans Text" w:cs="Google Sans Text"/>
        </w:rPr>
        <w:t>Human Integration Design Processes (EVA Metabolic Rates &amp; O2 Consumption Studies)</w:t>
      </w:r>
      <w:r>
        <w:rPr>
          <w:rFonts w:ascii="Google Sans Text" w:eastAsia="Google Sans Text" w:hAnsi="Google Sans Text" w:cs="Google Sans Text"/>
        </w:rPr>
        <w:br/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b w:val="0"/>
        </w:rPr>
      </w:pPr>
      <w:r>
        <w:rPr>
          <w:rFonts w:ascii="Google Sans Text" w:eastAsia="Google Sans Text" w:hAnsi="Google Sans Text" w:cs="Google Sans Text"/>
        </w:rPr>
        <w:t>NASA Artemis LTV Requirements Document:</w:t>
      </w:r>
    </w:p>
    <w:p>
      <w:pPr>
        <w:ind w:left="0" w:right="0"/>
        <w:shd w:val="clear" w:color="auto" w:fill="auto"/>
        <w:spacing w:after="0" w:before="0"/>
        <w:rPr>
          <w:rFonts w:ascii="Google Sans Text" w:eastAsia="Google Sans Text" w:hAnsi="Google Sans Text" w:cs="Google Sans Text"/>
          <w:i w:val="0"/>
        </w:rPr>
      </w:pPr>
      <w:r>
        <w:rPr>
          <w:rFonts w:ascii="Google Sans Text" w:eastAsia="Google Sans Text" w:hAnsi="Google Sans Text" w:cs="Google Sans Text"/>
        </w:rPr>
        <w:t>Lunar Terrain Vehicle Mobility Specifications</w:t>
      </w:r>
    </w:p>
    <w:p>
      <w:pPr>
        <w:rPr>
          <w:lang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5. Code Overview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1. Constants &amp; NASA Reference Data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* `BASE_O2_CONSUMPTION_L_PER_MIN = 0.8`: Standard astronaut metabolic oxygen consumption rate (0.8 L/min).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* `VEHICLE_SPECS`: Mobility parameters for 4 lunar vehicles (xEMU Suit, Unpressurized Rover/LTV, Pressurized Cruiser, Lunar Hopper) including speed, O2 reduction factors, and max slope angle limits.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* `WAYPOINTS_DB`: Coordinates and station types (`OXYGEN_STATION`, `POWER_STATION`, `COMMUNICATION_HUB`) derived from NASA’s 13 Artemis III candidate landing regions.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2. Navigation &amp; Life-Support Calculator (`LunarNavigator`)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`calculate_effective_speed()`: Computes terrain-adaptive speed reduction based on slope angles ($\text{Base Speed} \times \cos\theta$).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`calculate_travel_time()`: Calculates pure travel time and total travel time, incorporating a 15-minute operational overhead per visited waypoint.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`calculate_oxygen_used()`: Evaluates total O2 consumption by applying metabolic rate, vehicle factor, and slope penalty.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3. 5-Stage Hazard Detection System (`detect_hazards`)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Identifies 5 critical surface hazards (**Slope, PSR/Cold Trap, Comm Blackout, Dust/Regolith Abrasion, Radiation**) and returns status warnings with rerouting/maintenance action steps.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rtl w:val="off"/>
        </w:rPr>
        <w:t>4. Execution Demo &amp; Test Suite (`__main__`)</w:t>
      </w:r>
    </w:p>
    <w:p>
      <w:pPr/>
      <w:r>
        <w:rPr>
          <w:lang w:eastAsia="ko-KR"/>
          <w:rFonts w:hint="eastAsia"/>
          <w:rtl w:val="off"/>
        </w:rPr>
        <w:t>- A sample simulation block demonstrating route calculations and hazard detection output. Run `python luna_navigator.py` directly to see the demo output in your terminal.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 Text">
    <w:charset w:val="00"/>
    <w:notTrueType w:val="false"/>
  </w:font>
  <w:font w:name="Google Sans">
    <w:charset w:val="00"/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2026-10-24T04:13:20Z</dcterms:created>
  <dcterms:modified xsi:type="dcterms:W3CDTF">2026-10-24T04:59:00Z</dcterms:modified>
  <cp:version>1200.0100.01</cp:version>
</cp:coreProperties>
</file>