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EE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386DFB9B">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pt;width:478.8pt;mso-position-horizontal:left;mso-position-horizontal-relative:margin;z-index:251659264;mso-width-relative:page;mso-height-relative:page;" filled="f" stroked="t" coordsize="21600,21600" o:gfxdata="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yC7tcAAAAGAQAADwAAAAAAAAAB&#10;ACAAAAAiAAAAZHJzL2Rvd25yZXYueG1sUEsBAhQAFAAAAAgAh07iQKUJvD/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6E5A36A2">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16"/>
        <w:tblW w:w="99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2977"/>
        <w:gridCol w:w="5528"/>
      </w:tblGrid>
      <w:tr w14:paraId="2A83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58" w:type="dxa"/>
          </w:tcPr>
          <w:p w14:paraId="05B1400C">
            <w:pPr>
              <w:spacing w:after="0" w:line="240" w:lineRule="auto"/>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pPr>
              <w:spacing w:after="0" w:line="240" w:lineRule="auto"/>
              <w:jc w:val="center"/>
              <w:rPr>
                <w:rFonts w:ascii="Times New Roman" w:hAnsi="Times New Roman" w:cs="Times New Roman"/>
                <w:b/>
                <w:bCs/>
              </w:rPr>
            </w:pPr>
          </w:p>
          <w:p w14:paraId="300AD467">
            <w:pPr>
              <w:spacing w:after="0" w:line="240" w:lineRule="auto"/>
              <w:jc w:val="center"/>
              <w:rPr>
                <w:rFonts w:ascii="Times New Roman" w:hAnsi="Times New Roman" w:cs="Times New Roman"/>
                <w:b/>
                <w:bCs/>
              </w:rPr>
            </w:pPr>
          </w:p>
        </w:tc>
      </w:tr>
      <w:tr w14:paraId="602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09743772">
            <w:pPr>
              <w:spacing w:after="0" w:line="240" w:lineRule="auto"/>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pPr>
              <w:spacing w:after="0" w:line="240" w:lineRule="auto"/>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pPr>
              <w:spacing w:after="0" w:line="240" w:lineRule="auto"/>
              <w:jc w:val="center"/>
              <w:rPr>
                <w:rFonts w:ascii="Times New Roman" w:hAnsi="Times New Roman" w:cs="Times New Roman"/>
                <w:b/>
                <w:bCs/>
              </w:rPr>
            </w:pPr>
            <w:r>
              <w:rPr>
                <w:rFonts w:ascii="Times New Roman" w:hAnsi="Times New Roman" w:cs="Times New Roman"/>
                <w:b/>
                <w:bCs/>
              </w:rPr>
              <w:t>Name</w:t>
            </w:r>
          </w:p>
        </w:tc>
      </w:tr>
      <w:tr w14:paraId="5513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2F592D78">
            <w:pPr>
              <w:spacing w:after="0" w:line="240" w:lineRule="auto"/>
              <w:jc w:val="center"/>
              <w:rPr>
                <w:rFonts w:ascii="Times New Roman" w:hAnsi="Times New Roman" w:cs="Times New Roman"/>
              </w:rPr>
            </w:pPr>
            <w:r>
              <w:rPr>
                <w:rFonts w:ascii="Times New Roman" w:hAnsi="Times New Roman" w:cs="Times New Roman"/>
              </w:rPr>
              <w:t>1</w:t>
            </w:r>
          </w:p>
        </w:tc>
        <w:tc>
          <w:tcPr>
            <w:tcW w:w="2977" w:type="dxa"/>
          </w:tcPr>
          <w:p w14:paraId="0B322931">
            <w:pPr>
              <w:spacing w:after="0" w:line="240" w:lineRule="auto"/>
              <w:jc w:val="center"/>
              <w:rPr>
                <w:rFonts w:ascii="Times New Roman" w:hAnsi="Times New Roman" w:cs="Times New Roman"/>
              </w:rPr>
            </w:pPr>
            <w:r>
              <w:rPr>
                <w:rFonts w:ascii="Times New Roman" w:hAnsi="Times New Roman" w:cs="Times New Roman"/>
              </w:rPr>
              <w:t>2420030591</w:t>
            </w:r>
          </w:p>
        </w:tc>
        <w:tc>
          <w:tcPr>
            <w:tcW w:w="5528" w:type="dxa"/>
          </w:tcPr>
          <w:p w14:paraId="1E62F30D">
            <w:pPr>
              <w:spacing w:after="0" w:line="240" w:lineRule="auto"/>
              <w:jc w:val="center"/>
              <w:rPr>
                <w:rFonts w:ascii="Times New Roman" w:hAnsi="Times New Roman" w:cs="Times New Roman"/>
              </w:rPr>
            </w:pPr>
            <w:r>
              <w:rPr>
                <w:rFonts w:ascii="Times New Roman" w:hAnsi="Times New Roman" w:cs="Times New Roman"/>
              </w:rPr>
              <w:t>L. Mrudani</w:t>
            </w:r>
          </w:p>
        </w:tc>
      </w:tr>
      <w:tr w14:paraId="7572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50DED93">
            <w:pPr>
              <w:spacing w:after="0" w:line="240" w:lineRule="auto"/>
              <w:jc w:val="center"/>
              <w:rPr>
                <w:rFonts w:ascii="Times New Roman" w:hAnsi="Times New Roman" w:cs="Times New Roman"/>
              </w:rPr>
            </w:pPr>
            <w:r>
              <w:rPr>
                <w:rFonts w:ascii="Times New Roman" w:hAnsi="Times New Roman" w:cs="Times New Roman"/>
              </w:rPr>
              <w:t>2</w:t>
            </w:r>
          </w:p>
        </w:tc>
        <w:tc>
          <w:tcPr>
            <w:tcW w:w="2977" w:type="dxa"/>
          </w:tcPr>
          <w:p w14:paraId="125FFC7E">
            <w:pPr>
              <w:spacing w:after="0" w:line="240" w:lineRule="auto"/>
              <w:jc w:val="center"/>
              <w:rPr>
                <w:rFonts w:ascii="Times New Roman" w:hAnsi="Times New Roman" w:cs="Times New Roman"/>
              </w:rPr>
            </w:pPr>
            <w:r>
              <w:rPr>
                <w:rFonts w:ascii="Times New Roman" w:hAnsi="Times New Roman" w:cs="Times New Roman"/>
              </w:rPr>
              <w:t>2420030337</w:t>
            </w:r>
          </w:p>
        </w:tc>
        <w:tc>
          <w:tcPr>
            <w:tcW w:w="5528" w:type="dxa"/>
          </w:tcPr>
          <w:p w14:paraId="07662A52">
            <w:pPr>
              <w:spacing w:after="0" w:line="240" w:lineRule="auto"/>
              <w:jc w:val="center"/>
              <w:rPr>
                <w:rFonts w:ascii="Times New Roman" w:hAnsi="Times New Roman" w:cs="Times New Roman"/>
              </w:rPr>
            </w:pPr>
            <w:r>
              <w:rPr>
                <w:rFonts w:ascii="Times New Roman" w:hAnsi="Times New Roman" w:cs="Times New Roman"/>
              </w:rPr>
              <w:t>C. Suma Priya</w:t>
            </w:r>
          </w:p>
        </w:tc>
      </w:tr>
      <w:tr w14:paraId="25B6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3998F4E5">
            <w:pPr>
              <w:spacing w:after="0" w:line="240" w:lineRule="auto"/>
              <w:jc w:val="center"/>
              <w:rPr>
                <w:rFonts w:ascii="Times New Roman" w:hAnsi="Times New Roman" w:cs="Times New Roman"/>
              </w:rPr>
            </w:pPr>
            <w:r>
              <w:rPr>
                <w:rFonts w:ascii="Times New Roman" w:hAnsi="Times New Roman" w:cs="Times New Roman"/>
              </w:rPr>
              <w:t>3</w:t>
            </w:r>
          </w:p>
        </w:tc>
        <w:tc>
          <w:tcPr>
            <w:tcW w:w="2977" w:type="dxa"/>
          </w:tcPr>
          <w:p w14:paraId="3BF7CA89">
            <w:pPr>
              <w:spacing w:after="0" w:line="240" w:lineRule="auto"/>
              <w:jc w:val="center"/>
              <w:rPr>
                <w:rFonts w:ascii="Times New Roman" w:hAnsi="Times New Roman" w:cs="Times New Roman"/>
              </w:rPr>
            </w:pPr>
            <w:r>
              <w:rPr>
                <w:rFonts w:ascii="Times New Roman" w:hAnsi="Times New Roman" w:cs="Times New Roman"/>
              </w:rPr>
              <w:t>2420090107</w:t>
            </w:r>
          </w:p>
        </w:tc>
        <w:tc>
          <w:tcPr>
            <w:tcW w:w="5528" w:type="dxa"/>
          </w:tcPr>
          <w:p w14:paraId="2C21BF57">
            <w:pPr>
              <w:spacing w:after="0" w:line="240" w:lineRule="auto"/>
              <w:jc w:val="center"/>
              <w:rPr>
                <w:rFonts w:ascii="Times New Roman" w:hAnsi="Times New Roman" w:cs="Times New Roman"/>
              </w:rPr>
            </w:pPr>
            <w:r>
              <w:rPr>
                <w:rFonts w:ascii="Times New Roman" w:hAnsi="Times New Roman" w:cs="Times New Roman"/>
              </w:rPr>
              <w:t xml:space="preserve">P. Hasitha </w:t>
            </w:r>
          </w:p>
        </w:tc>
      </w:tr>
      <w:tr w14:paraId="7587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977BA97">
            <w:pPr>
              <w:spacing w:after="0" w:line="240" w:lineRule="auto"/>
              <w:jc w:val="center"/>
              <w:rPr>
                <w:rFonts w:ascii="Times New Roman" w:hAnsi="Times New Roman" w:cs="Times New Roman"/>
              </w:rPr>
            </w:pPr>
            <w:r>
              <w:rPr>
                <w:rFonts w:ascii="Times New Roman" w:hAnsi="Times New Roman" w:cs="Times New Roman"/>
              </w:rPr>
              <w:t>4</w:t>
            </w:r>
          </w:p>
        </w:tc>
        <w:tc>
          <w:tcPr>
            <w:tcW w:w="2977" w:type="dxa"/>
          </w:tcPr>
          <w:p w14:paraId="613E1216">
            <w:pPr>
              <w:spacing w:after="0" w:line="240" w:lineRule="auto"/>
              <w:jc w:val="center"/>
              <w:rPr>
                <w:rFonts w:ascii="Times New Roman" w:hAnsi="Times New Roman" w:cs="Times New Roman"/>
              </w:rPr>
            </w:pPr>
          </w:p>
        </w:tc>
        <w:tc>
          <w:tcPr>
            <w:tcW w:w="5528" w:type="dxa"/>
          </w:tcPr>
          <w:p w14:paraId="2548D107">
            <w:pPr>
              <w:spacing w:after="0" w:line="240" w:lineRule="auto"/>
              <w:jc w:val="center"/>
              <w:rPr>
                <w:rFonts w:ascii="Times New Roman" w:hAnsi="Times New Roman" w:cs="Times New Roman"/>
              </w:rPr>
            </w:pPr>
          </w:p>
        </w:tc>
      </w:tr>
      <w:tr w14:paraId="24DF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35" w:type="dxa"/>
            <w:gridSpan w:val="2"/>
          </w:tcPr>
          <w:p w14:paraId="727B19AC">
            <w:pPr>
              <w:spacing w:after="0" w:line="240" w:lineRule="auto"/>
              <w:jc w:val="center"/>
              <w:rPr>
                <w:rFonts w:ascii="Times New Roman" w:hAnsi="Times New Roman" w:cs="Times New Roman"/>
              </w:rPr>
            </w:pPr>
            <w:r>
              <w:rPr>
                <w:rFonts w:ascii="Times New Roman" w:hAnsi="Times New Roman" w:cs="Times New Roman"/>
              </w:rPr>
              <w:t>Name of the Guide</w:t>
            </w:r>
          </w:p>
        </w:tc>
        <w:tc>
          <w:tcPr>
            <w:tcW w:w="5528" w:type="dxa"/>
          </w:tcPr>
          <w:p w14:paraId="7794DC95">
            <w:pPr>
              <w:spacing w:after="0" w:line="240" w:lineRule="auto"/>
              <w:jc w:val="center"/>
              <w:rPr>
                <w:rFonts w:ascii="Times New Roman" w:hAnsi="Times New Roman" w:cs="Times New Roman"/>
                <w:b/>
                <w:bCs/>
              </w:rPr>
            </w:pPr>
          </w:p>
        </w:tc>
      </w:tr>
    </w:tbl>
    <w:p w14:paraId="4EEA2989">
      <w:pPr>
        <w:spacing w:after="0" w:line="360" w:lineRule="auto"/>
        <w:jc w:val="both"/>
        <w:rPr>
          <w:b/>
          <w:bCs/>
        </w:rPr>
      </w:pPr>
    </w:p>
    <w:p w14:paraId="085891CA">
      <w:pPr>
        <w:spacing w:after="0" w:line="360" w:lineRule="auto"/>
        <w:ind w:left="-36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Abstract</w:t>
      </w:r>
    </w:p>
    <w:p w14:paraId="67707315">
      <w:pPr>
        <w:pStyle w:val="13"/>
        <w:keepNext w:val="0"/>
        <w:keepLines w:val="0"/>
        <w:widowControl/>
        <w:suppressLineNumbers w:val="0"/>
        <w:spacing w:before="0" w:beforeAutospacing="1" w:after="0" w:afterAutospacing="1"/>
        <w:ind w:left="0" w:right="0"/>
      </w:pPr>
      <w:r>
        <w:t xml:space="preserve">The </w:t>
      </w:r>
      <w:r>
        <w:rPr>
          <w:rStyle w:val="14"/>
        </w:rPr>
        <w:t>AI-Based Smart Transport Fleet Management System</w:t>
      </w:r>
      <w:r>
        <w:t xml:space="preserve"> is a Service-Oriented Architecture (SOA)-based intelligent transportation solution designed to improve the efficiency, reliability, and utilization of vehicle fleets. Traditional fleet management systems mainly focus on vehicle tracking, driver management, trip scheduling, fuel monitoring, and maintenance record management. However, they often rely on manual decision-making and respond to problems only after they occur.</w:t>
      </w:r>
    </w:p>
    <w:p w14:paraId="69D38976">
      <w:pPr>
        <w:pStyle w:val="13"/>
        <w:keepNext w:val="0"/>
        <w:keepLines w:val="0"/>
        <w:widowControl/>
        <w:suppressLineNumbers w:val="0"/>
      </w:pPr>
      <w:r>
        <w:t xml:space="preserve">The proposed system integrates </w:t>
      </w:r>
      <w:r>
        <w:rPr>
          <w:rStyle w:val="14"/>
        </w:rPr>
        <w:t>Artificial Intelligence and Machine Learning</w:t>
      </w:r>
      <w:r>
        <w:t xml:space="preserve"> with independent SOA-based services to provide intelligent fleet management. The system manages vehicles, drivers, trips, maintenance, and routes through separate services that communicate through APIs. Machine learning techniques are used for </w:t>
      </w:r>
      <w:r>
        <w:rPr>
          <w:rStyle w:val="14"/>
        </w:rPr>
        <w:t>predictive maintenance, fuel-consumption prediction, vehicle allocation, and travel-time/route prediction</w:t>
      </w:r>
      <w:r>
        <w:t>. Based on vehicle condition, availability, fuel efficiency, trip requirements, and predicted maintenance risks, the system recommends the most suitable vehicle and route for a particular trip. The system can also identify vehicles that may require maintenance before a potential breakdown occurs, thereby reducing downtime and operational costs.</w:t>
      </w:r>
    </w:p>
    <w:p w14:paraId="7F4E993E">
      <w:pPr>
        <w:pStyle w:val="13"/>
        <w:keepNext w:val="0"/>
        <w:keepLines w:val="0"/>
        <w:widowControl/>
        <w:suppressLineNumbers w:val="0"/>
      </w:pPr>
      <w:r>
        <w:t xml:space="preserve">The major advantage of the proposed system is that it goes beyond basic fleet monitoring by providing </w:t>
      </w:r>
      <w:r>
        <w:rPr>
          <w:rStyle w:val="14"/>
        </w:rPr>
        <w:t>AI-assisted decision-making and predictive optimization</w:t>
      </w:r>
      <w:r>
        <w:t>. The modular SOA architecture allows individual services to be developed, deployed, and scaled independently, making the system suitable for real-world transport organizations. The proposed solution aims to reduce fuel consumption, improve vehicle utilization, minimize unexpected breakdowns, optimize transportation operations, and enhance overall fleet efficiency.</w:t>
      </w:r>
    </w:p>
    <w:p w14:paraId="103B10FE">
      <w:pPr>
        <w:spacing w:after="0" w:line="360" w:lineRule="auto"/>
        <w:ind w:left="-360"/>
        <w:jc w:val="both"/>
        <w:rPr>
          <w:rFonts w:ascii="Times New Roman" w:hAnsi="Times New Roman" w:cs="Times New Roman"/>
          <w:b/>
          <w:bCs/>
          <w:sz w:val="28"/>
          <w:szCs w:val="28"/>
        </w:rPr>
      </w:pPr>
    </w:p>
    <w:p w14:paraId="24285DFF">
      <w:pPr>
        <w:spacing w:after="0" w:line="360" w:lineRule="auto"/>
        <w:ind w:left="-360"/>
        <w:jc w:val="both"/>
        <w:rPr>
          <w:rFonts w:ascii="Times New Roman" w:hAnsi="Times New Roman" w:cs="Times New Roman"/>
          <w:b/>
          <w:bCs/>
          <w:sz w:val="18"/>
          <w:szCs w:val="18"/>
        </w:rPr>
      </w:pPr>
    </w:p>
    <w:p w14:paraId="3DE4B332">
      <w:pPr>
        <w:spacing w:after="0" w:line="360" w:lineRule="auto"/>
        <w:ind w:left="-360"/>
        <w:jc w:val="both"/>
        <w:rPr>
          <w:b/>
          <w:bCs/>
        </w:rPr>
      </w:pPr>
      <w:r>
        <w:rPr>
          <w:rFonts w:hint="default"/>
          <w:b/>
          <w:bCs/>
          <w:lang w:val="en-US"/>
        </w:rPr>
        <w:t>Flow Diagram</w:t>
      </w:r>
      <w:r>
        <w:rPr>
          <w:b/>
          <w:bCs/>
        </w:rPr>
        <w:t>:</w:t>
      </w:r>
    </w:p>
    <w:p w14:paraId="293614FD">
      <w:pPr>
        <w:spacing w:after="0" w:line="360" w:lineRule="auto"/>
        <w:ind w:left="-360"/>
        <w:jc w:val="both"/>
        <w:rPr>
          <w:b/>
          <w:bCs/>
        </w:rPr>
      </w:pPr>
    </w:p>
    <w:p w14:paraId="12E8D242">
      <w:pPr>
        <w:spacing w:after="0" w:line="360" w:lineRule="auto"/>
        <w:ind w:left="-360"/>
        <w:jc w:val="both"/>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941060" cy="3987800"/>
            <wp:effectExtent l="0" t="0" r="2540"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941060" cy="3987800"/>
                    </a:xfrm>
                    <a:prstGeom prst="rect">
                      <a:avLst/>
                    </a:prstGeom>
                    <a:noFill/>
                    <a:ln>
                      <a:noFill/>
                    </a:ln>
                  </pic:spPr>
                </pic:pic>
              </a:graphicData>
            </a:graphic>
          </wp:inline>
        </w:drawing>
      </w:r>
    </w:p>
    <w:p w14:paraId="2FD44975">
      <w:pPr>
        <w:spacing w:after="0" w:line="360" w:lineRule="auto"/>
        <w:ind w:left="-360"/>
        <w:jc w:val="both"/>
        <w:rPr>
          <w:rFonts w:hint="default"/>
          <w:b/>
          <w:bCs/>
          <w:lang w:val="en-US"/>
        </w:rPr>
      </w:pPr>
    </w:p>
    <w:p w14:paraId="54816343">
      <w:pPr>
        <w:spacing w:after="0" w:line="360" w:lineRule="auto"/>
        <w:ind w:left="-360"/>
        <w:jc w:val="both"/>
        <w:rPr>
          <w:rFonts w:hint="default"/>
          <w:b/>
          <w:bCs/>
          <w:lang w:val="en-US"/>
        </w:rPr>
      </w:pPr>
    </w:p>
    <w:p w14:paraId="54B71559">
      <w:pPr>
        <w:spacing w:after="0" w:line="360" w:lineRule="auto"/>
        <w:ind w:left="-360"/>
        <w:jc w:val="both"/>
        <w:rPr>
          <w:rFonts w:hint="default"/>
          <w:b/>
          <w:bCs/>
          <w:lang w:val="en-US"/>
        </w:rPr>
      </w:pPr>
    </w:p>
    <w:p w14:paraId="4B7533D9">
      <w:pPr>
        <w:spacing w:after="0" w:line="360" w:lineRule="auto"/>
        <w:ind w:left="-360"/>
        <w:jc w:val="both"/>
        <w:rPr>
          <w:rFonts w:hint="default"/>
          <w:b/>
          <w:bCs/>
          <w:lang w:val="en-US"/>
        </w:rPr>
      </w:pPr>
    </w:p>
    <w:p w14:paraId="46DE4421">
      <w:pPr>
        <w:spacing w:after="0" w:line="360" w:lineRule="auto"/>
        <w:ind w:left="-360"/>
        <w:jc w:val="both"/>
        <w:rPr>
          <w:rFonts w:hint="default"/>
          <w:b/>
          <w:bCs/>
          <w:lang w:val="en-US"/>
        </w:rPr>
      </w:pPr>
    </w:p>
    <w:p w14:paraId="0916DE9C">
      <w:pPr>
        <w:spacing w:after="0" w:line="360" w:lineRule="auto"/>
        <w:ind w:left="-360"/>
        <w:jc w:val="both"/>
        <w:rPr>
          <w:rFonts w:hint="default"/>
          <w:b/>
          <w:bCs/>
          <w:lang w:val="en-US"/>
        </w:rPr>
      </w:pPr>
    </w:p>
    <w:p w14:paraId="529F901E">
      <w:pPr>
        <w:spacing w:after="0" w:line="360" w:lineRule="auto"/>
        <w:ind w:left="-360"/>
        <w:jc w:val="both"/>
        <w:rPr>
          <w:b/>
          <w:bCs/>
        </w:rPr>
      </w:pPr>
      <w:bookmarkStart w:id="0" w:name="_GoBack"/>
      <w:bookmarkEnd w:id="0"/>
      <w:r>
        <w:rPr>
          <w:rFonts w:hint="default"/>
          <w:b/>
          <w:bCs/>
          <w:lang w:val="en-US"/>
        </w:rPr>
        <w:t>Pr</w:t>
      </w:r>
      <w:r>
        <w:rPr>
          <w:b/>
          <w:bCs/>
        </w:rPr>
        <w:t>oject Architecture/Project Overview:</w:t>
      </w:r>
    </w:p>
    <w:p w14:paraId="3EF0D206">
      <w:pPr>
        <w:spacing w:after="0" w:line="360" w:lineRule="auto"/>
        <w:ind w:left="-360"/>
        <w:jc w:val="center"/>
      </w:pPr>
    </w:p>
    <w:p w14:paraId="22732B08">
      <w:pPr>
        <w:spacing w:after="0" w:line="360" w:lineRule="auto"/>
        <w:ind w:left="-360"/>
        <w:jc w:val="center"/>
        <w:rPr>
          <w:lang w:val="en-IN"/>
        </w:rPr>
      </w:pPr>
      <w:r>
        <w:drawing>
          <wp:inline distT="0" distB="0" distL="114300" distR="114300">
            <wp:extent cx="5942965" cy="3994150"/>
            <wp:effectExtent l="0" t="0" r="635"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942965" cy="3994150"/>
                    </a:xfrm>
                    <a:prstGeom prst="rect">
                      <a:avLst/>
                    </a:prstGeom>
                    <a:noFill/>
                    <a:ln>
                      <a:noFill/>
                    </a:ln>
                  </pic:spPr>
                </pic:pic>
              </a:graphicData>
            </a:graphic>
          </wp:inline>
        </w:drawing>
      </w:r>
    </w:p>
    <w:p w14:paraId="2FCE6200">
      <w:pPr>
        <w:spacing w:after="0" w:line="360" w:lineRule="auto"/>
        <w:ind w:left="-360"/>
        <w:jc w:val="center"/>
        <w:rPr>
          <w:b/>
          <w:bCs/>
        </w:rPr>
      </w:pPr>
    </w:p>
    <w:p w14:paraId="7A915816">
      <w:pPr>
        <w:spacing w:after="0" w:line="360" w:lineRule="auto"/>
        <w:ind w:left="-360"/>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ato">
    <w:altName w:val="Segoe Print"/>
    <w:panose1 w:val="00000000000000000000"/>
    <w:charset w:val="00"/>
    <w:family w:val="swiss"/>
    <w:pitch w:val="default"/>
    <w:sig w:usb0="00000000" w:usb1="00000000" w:usb2="00000021"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0F4FA0"/>
    <w:rsid w:val="00321623"/>
    <w:rsid w:val="00542717"/>
    <w:rsid w:val="00715340"/>
    <w:rsid w:val="009924FC"/>
    <w:rsid w:val="00994114"/>
    <w:rsid w:val="00BD59CC"/>
    <w:rsid w:val="12A13F96"/>
    <w:rsid w:val="312B299A"/>
    <w:rsid w:val="33B82EE9"/>
    <w:rsid w:val="3ADF18F2"/>
    <w:rsid w:val="6E745F51"/>
    <w:rsid w:val="745E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271</Words>
  <Characters>1824</Characters>
  <Lines>25</Lines>
  <Paragraphs>7</Paragraphs>
  <TotalTime>13</TotalTime>
  <ScaleCrop>false</ScaleCrop>
  <LinksUpToDate>false</LinksUpToDate>
  <CharactersWithSpaces>2100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2026-08-18T08:26:00Z</dcterms:created>
  <dc:creator>srikanth ch</dc:creator>
  <cp:lastModifiedBy>mruda</cp:lastModifiedBy>
  <dcterms:modified xsi:type="dcterms:W3CDTF">2026-08-20T03:34:19Z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c72c5ffd-660e-4a45-82b3-bd3bd86e229a</vt:lpwstr>
  </property>
  <property fmtid="{D5CDD505-2E9C-101B-9397-08002B2CF9AE}" pid="3" name="KSOProductBuildVer">
    <vt:lpwstr>1033-12.1.0.28032</vt:lpwstr>
  </property>
  <property fmtid="{D5CDD505-2E9C-101B-9397-08002B2CF9AE}" pid="4" name="ICV">
    <vt:lpwstr>3B3DD3ABF25C49CA90CFE27F8EBB38D9_13</vt:lpwstr>
  </property>
  <property fmtid="{D5CDD505-2E9C-101B-9397-08002B2CF9AE}" pid="5" name="KSOTemplateDocerSaveRecord">
    <vt:lpwstr>eyJoZGlkIjoiNWRjZWUyYWEzZWFkNTk0ZGFlZGI2MWMyN2QxZmYzMTMiLCJ1c2VySWQiOiI1Njc2MTIzNjMzMjQifQ==</vt:lpwstr>
  </property>
</Properties>
</file>