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CC6A" w14:textId="7B1536B6" w:rsidR="000A06EE" w:rsidRPr="00555855" w:rsidRDefault="00555855" w:rsidP="00555855">
      <w:pPr>
        <w:rPr>
          <w:rFonts w:ascii="Times New Roman" w:hAnsi="Times New Roman" w:cs="Times New Roman"/>
          <w:b/>
          <w:bCs/>
          <w:sz w:val="36"/>
          <w:szCs w:val="36"/>
        </w:rPr>
      </w:pPr>
      <w:r w:rsidRPr="00555855">
        <w:rPr>
          <w:rFonts w:ascii="Times New Roman" w:hAnsi="Times New Roman" w:cs="Times New Roman"/>
          <w:b/>
          <w:bCs/>
          <w:sz w:val="36"/>
          <w:szCs w:val="36"/>
        </w:rPr>
        <w:t>Predictive Model Plan for Customer Credit Delinquency</w:t>
      </w:r>
    </w:p>
    <w:p w14:paraId="1BE944BC" w14:textId="77777777" w:rsidR="00555855" w:rsidRPr="00555855" w:rsidRDefault="00555855" w:rsidP="00555855">
      <w:pPr>
        <w:ind w:left="720"/>
        <w:rPr>
          <w:rFonts w:ascii="Times New Roman" w:hAnsi="Times New Roman" w:cs="Times New Roman"/>
          <w:b/>
          <w:bCs/>
          <w:sz w:val="36"/>
          <w:szCs w:val="36"/>
        </w:rPr>
      </w:pPr>
    </w:p>
    <w:p w14:paraId="5BA0F688" w14:textId="77777777" w:rsidR="00555855" w:rsidRPr="00593D90" w:rsidRDefault="00555855" w:rsidP="00555855">
      <w:pPr>
        <w:pStyle w:val="Heading1"/>
        <w:rPr>
          <w:rFonts w:ascii="Times New Roman" w:hAnsi="Times New Roman" w:cs="Times New Roman"/>
          <w:b/>
          <w:bCs/>
          <w:i/>
          <w:iCs/>
          <w:color w:val="000000" w:themeColor="text1"/>
        </w:rPr>
      </w:pPr>
      <w:r w:rsidRPr="00593D90">
        <w:rPr>
          <w:rFonts w:ascii="Times New Roman" w:hAnsi="Times New Roman" w:cs="Times New Roman"/>
          <w:b/>
          <w:bCs/>
          <w:color w:val="000000" w:themeColor="text1"/>
        </w:rPr>
        <w:t>1.</w:t>
      </w:r>
      <w:r w:rsidRPr="00555855">
        <w:rPr>
          <w:rFonts w:ascii="Times New Roman" w:hAnsi="Times New Roman" w:cs="Times New Roman"/>
          <w:color w:val="000000" w:themeColor="text1"/>
        </w:rPr>
        <w:t xml:space="preserve"> </w:t>
      </w:r>
      <w:r w:rsidRPr="00593D90">
        <w:rPr>
          <w:rFonts w:ascii="Times New Roman" w:hAnsi="Times New Roman" w:cs="Times New Roman"/>
          <w:b/>
          <w:bCs/>
          <w:color w:val="000000" w:themeColor="text1"/>
        </w:rPr>
        <w:t>Model Logic (Generated with GenAI)</w:t>
      </w:r>
    </w:p>
    <w:p w14:paraId="66BA2D23" w14:textId="77777777" w:rsidR="00555855" w:rsidRPr="00555855" w:rsidRDefault="00555855" w:rsidP="00555855">
      <w:pPr>
        <w:ind w:left="720"/>
        <w:rPr>
          <w:rFonts w:ascii="Times New Roman" w:hAnsi="Times New Roman" w:cs="Times New Roman"/>
          <w:b/>
          <w:bCs/>
          <w:sz w:val="32"/>
          <w:szCs w:val="32"/>
        </w:rPr>
      </w:pPr>
    </w:p>
    <w:p w14:paraId="08288AA9" w14:textId="77777777" w:rsidR="00555855" w:rsidRPr="00555855" w:rsidRDefault="00555855" w:rsidP="00555855">
      <w:pPr>
        <w:ind w:left="720"/>
        <w:rPr>
          <w:rFonts w:ascii="Times New Roman" w:hAnsi="Times New Roman" w:cs="Times New Roman"/>
          <w:sz w:val="32"/>
          <w:szCs w:val="32"/>
        </w:rPr>
      </w:pPr>
      <w:r w:rsidRPr="00555855">
        <w:rPr>
          <w:rFonts w:ascii="Times New Roman" w:hAnsi="Times New Roman" w:cs="Times New Roman"/>
          <w:sz w:val="32"/>
          <w:szCs w:val="32"/>
        </w:rPr>
        <w:t xml:space="preserve">The predictive model is designed to estimate the likelihood of customer credit delinquency based on historical financial attributes such as income, loan balance, credit utilization, and payment </w:t>
      </w:r>
      <w:proofErr w:type="spellStart"/>
      <w:r w:rsidRPr="00555855">
        <w:rPr>
          <w:rFonts w:ascii="Times New Roman" w:hAnsi="Times New Roman" w:cs="Times New Roman"/>
          <w:sz w:val="32"/>
          <w:szCs w:val="32"/>
        </w:rPr>
        <w:t>behavior</w:t>
      </w:r>
      <w:proofErr w:type="spellEnd"/>
      <w:r w:rsidRPr="00555855">
        <w:rPr>
          <w:rFonts w:ascii="Times New Roman" w:hAnsi="Times New Roman" w:cs="Times New Roman"/>
          <w:sz w:val="32"/>
          <w:szCs w:val="32"/>
        </w:rPr>
        <w:t>.</w:t>
      </w:r>
    </w:p>
    <w:p w14:paraId="165C3217" w14:textId="77777777" w:rsidR="00555855" w:rsidRPr="00555855" w:rsidRDefault="00555855" w:rsidP="00555855">
      <w:pPr>
        <w:ind w:left="720"/>
        <w:rPr>
          <w:rFonts w:ascii="Times New Roman" w:hAnsi="Times New Roman" w:cs="Times New Roman"/>
          <w:sz w:val="32"/>
          <w:szCs w:val="32"/>
        </w:rPr>
      </w:pPr>
      <w:r w:rsidRPr="00555855">
        <w:rPr>
          <w:rFonts w:ascii="Times New Roman" w:hAnsi="Times New Roman" w:cs="Times New Roman"/>
          <w:sz w:val="32"/>
          <w:szCs w:val="32"/>
        </w:rPr>
        <w:t>Using GenAI support, the following high-level logic was generated and adapted:</w:t>
      </w:r>
    </w:p>
    <w:p w14:paraId="69FA54C6" w14:textId="77777777" w:rsidR="00555855" w:rsidRPr="00555855" w:rsidRDefault="00555855" w:rsidP="00555855">
      <w:pPr>
        <w:numPr>
          <w:ilvl w:val="0"/>
          <w:numId w:val="1"/>
        </w:numPr>
        <w:rPr>
          <w:rFonts w:ascii="Times New Roman" w:hAnsi="Times New Roman" w:cs="Times New Roman"/>
          <w:sz w:val="32"/>
          <w:szCs w:val="32"/>
        </w:rPr>
      </w:pPr>
      <w:r w:rsidRPr="00555855">
        <w:rPr>
          <w:rFonts w:ascii="Times New Roman" w:hAnsi="Times New Roman" w:cs="Times New Roman"/>
          <w:sz w:val="32"/>
          <w:szCs w:val="32"/>
        </w:rPr>
        <w:t>Clean and preprocess the dataset by handling missing values using median imputation and synthetic data where required.</w:t>
      </w:r>
    </w:p>
    <w:p w14:paraId="43932784" w14:textId="77777777" w:rsidR="00555855" w:rsidRPr="00555855" w:rsidRDefault="00555855" w:rsidP="00555855">
      <w:pPr>
        <w:numPr>
          <w:ilvl w:val="0"/>
          <w:numId w:val="1"/>
        </w:numPr>
        <w:rPr>
          <w:rFonts w:ascii="Times New Roman" w:hAnsi="Times New Roman" w:cs="Times New Roman"/>
          <w:sz w:val="32"/>
          <w:szCs w:val="32"/>
        </w:rPr>
      </w:pPr>
      <w:r w:rsidRPr="00555855">
        <w:rPr>
          <w:rFonts w:ascii="Times New Roman" w:hAnsi="Times New Roman" w:cs="Times New Roman"/>
          <w:sz w:val="32"/>
          <w:szCs w:val="32"/>
        </w:rPr>
        <w:t>Normalize numerical features to ensure consistent scaling.</w:t>
      </w:r>
    </w:p>
    <w:p w14:paraId="7F5FC8E4" w14:textId="77777777" w:rsidR="00555855" w:rsidRPr="00555855" w:rsidRDefault="00555855" w:rsidP="00555855">
      <w:pPr>
        <w:numPr>
          <w:ilvl w:val="0"/>
          <w:numId w:val="1"/>
        </w:numPr>
        <w:rPr>
          <w:rFonts w:ascii="Times New Roman" w:hAnsi="Times New Roman" w:cs="Times New Roman"/>
          <w:sz w:val="32"/>
          <w:szCs w:val="32"/>
        </w:rPr>
      </w:pPr>
      <w:r w:rsidRPr="00555855">
        <w:rPr>
          <w:rFonts w:ascii="Times New Roman" w:hAnsi="Times New Roman" w:cs="Times New Roman"/>
          <w:sz w:val="32"/>
          <w:szCs w:val="32"/>
        </w:rPr>
        <w:t>Select relevant input variables that have strong relationships with delinquency outcomes.</w:t>
      </w:r>
    </w:p>
    <w:p w14:paraId="18AAE025" w14:textId="77777777" w:rsidR="00555855" w:rsidRPr="00555855" w:rsidRDefault="00555855" w:rsidP="00555855">
      <w:pPr>
        <w:numPr>
          <w:ilvl w:val="0"/>
          <w:numId w:val="1"/>
        </w:numPr>
        <w:rPr>
          <w:rFonts w:ascii="Times New Roman" w:hAnsi="Times New Roman" w:cs="Times New Roman"/>
          <w:sz w:val="32"/>
          <w:szCs w:val="32"/>
        </w:rPr>
      </w:pPr>
      <w:r w:rsidRPr="00555855">
        <w:rPr>
          <w:rFonts w:ascii="Times New Roman" w:hAnsi="Times New Roman" w:cs="Times New Roman"/>
          <w:sz w:val="32"/>
          <w:szCs w:val="32"/>
        </w:rPr>
        <w:t>Apply a supervised classification model to predict whether a customer is likely to default.</w:t>
      </w:r>
    </w:p>
    <w:p w14:paraId="6E65B518" w14:textId="77777777" w:rsidR="00555855" w:rsidRPr="00555855" w:rsidRDefault="00555855" w:rsidP="00555855">
      <w:pPr>
        <w:numPr>
          <w:ilvl w:val="0"/>
          <w:numId w:val="1"/>
        </w:numPr>
        <w:rPr>
          <w:rFonts w:ascii="Times New Roman" w:hAnsi="Times New Roman" w:cs="Times New Roman"/>
          <w:sz w:val="32"/>
          <w:szCs w:val="32"/>
        </w:rPr>
      </w:pPr>
      <w:r w:rsidRPr="00555855">
        <w:rPr>
          <w:rFonts w:ascii="Times New Roman" w:hAnsi="Times New Roman" w:cs="Times New Roman"/>
          <w:sz w:val="32"/>
          <w:szCs w:val="32"/>
        </w:rPr>
        <w:t>Output a probability score that represents the customer’s risk level, which can be used for decision-making.</w:t>
      </w:r>
    </w:p>
    <w:p w14:paraId="4EE148C3" w14:textId="77777777" w:rsidR="00555855" w:rsidRPr="00555855" w:rsidRDefault="00555855" w:rsidP="00555855">
      <w:pPr>
        <w:ind w:left="720"/>
        <w:rPr>
          <w:rFonts w:ascii="Times New Roman" w:hAnsi="Times New Roman" w:cs="Times New Roman"/>
          <w:sz w:val="32"/>
          <w:szCs w:val="32"/>
        </w:rPr>
      </w:pPr>
      <w:r w:rsidRPr="00555855">
        <w:rPr>
          <w:rFonts w:ascii="Times New Roman" w:hAnsi="Times New Roman" w:cs="Times New Roman"/>
          <w:sz w:val="32"/>
          <w:szCs w:val="32"/>
        </w:rPr>
        <w:t xml:space="preserve">The model focuses on learning patterns from past customer </w:t>
      </w:r>
      <w:proofErr w:type="spellStart"/>
      <w:r w:rsidRPr="00555855">
        <w:rPr>
          <w:rFonts w:ascii="Times New Roman" w:hAnsi="Times New Roman" w:cs="Times New Roman"/>
          <w:sz w:val="32"/>
          <w:szCs w:val="32"/>
        </w:rPr>
        <w:t>behavior</w:t>
      </w:r>
      <w:proofErr w:type="spellEnd"/>
      <w:r w:rsidRPr="00555855">
        <w:rPr>
          <w:rFonts w:ascii="Times New Roman" w:hAnsi="Times New Roman" w:cs="Times New Roman"/>
          <w:sz w:val="32"/>
          <w:szCs w:val="32"/>
        </w:rPr>
        <w:t xml:space="preserve"> to make informed predictions about future credit risk.</w:t>
      </w:r>
    </w:p>
    <w:p w14:paraId="1D7CAE20" w14:textId="77777777" w:rsidR="00555855" w:rsidRPr="00555855" w:rsidRDefault="00555855" w:rsidP="00555855">
      <w:pPr>
        <w:ind w:left="720"/>
        <w:rPr>
          <w:rFonts w:ascii="Times New Roman" w:hAnsi="Times New Roman" w:cs="Times New Roman"/>
          <w:sz w:val="32"/>
          <w:szCs w:val="32"/>
        </w:rPr>
      </w:pPr>
    </w:p>
    <w:p w14:paraId="0BE1BD36" w14:textId="2121B9E0" w:rsidR="00555855" w:rsidRPr="00B9588F" w:rsidRDefault="00555855" w:rsidP="00555855">
      <w:pPr>
        <w:pStyle w:val="Heading1"/>
        <w:rPr>
          <w:rFonts w:ascii="Times New Roman" w:hAnsi="Times New Roman" w:cs="Times New Roman"/>
          <w:b/>
          <w:bCs/>
          <w:color w:val="000000" w:themeColor="text1"/>
        </w:rPr>
      </w:pPr>
      <w:r w:rsidRPr="00B9588F">
        <w:rPr>
          <w:rFonts w:ascii="Times New Roman" w:hAnsi="Times New Roman" w:cs="Times New Roman"/>
          <w:b/>
          <w:bCs/>
          <w:color w:val="000000" w:themeColor="text1"/>
        </w:rPr>
        <w:t>2. Justification for Model Choice</w:t>
      </w:r>
    </w:p>
    <w:p w14:paraId="634CEBC4" w14:textId="77777777" w:rsidR="00555855" w:rsidRPr="00555855" w:rsidRDefault="00555855" w:rsidP="00555855">
      <w:pPr>
        <w:rPr>
          <w:rFonts w:ascii="Times New Roman" w:hAnsi="Times New Roman" w:cs="Times New Roman"/>
        </w:rPr>
      </w:pPr>
    </w:p>
    <w:p w14:paraId="17EF2E9C" w14:textId="77777777" w:rsidR="00555855" w:rsidRPr="00555855" w:rsidRDefault="00555855" w:rsidP="00555855">
      <w:pPr>
        <w:rPr>
          <w:rFonts w:ascii="Times New Roman" w:hAnsi="Times New Roman" w:cs="Times New Roman"/>
          <w:sz w:val="32"/>
          <w:szCs w:val="32"/>
        </w:rPr>
      </w:pPr>
      <w:r w:rsidRPr="00555855">
        <w:rPr>
          <w:rFonts w:ascii="Times New Roman" w:hAnsi="Times New Roman" w:cs="Times New Roman"/>
          <w:sz w:val="32"/>
          <w:szCs w:val="32"/>
        </w:rPr>
        <w:t xml:space="preserve">Logistic Regression was selected as the predictive model due to its balance between performance and interpretability. In financial risk </w:t>
      </w:r>
      <w:r w:rsidRPr="00555855">
        <w:rPr>
          <w:rFonts w:ascii="Times New Roman" w:hAnsi="Times New Roman" w:cs="Times New Roman"/>
          <w:sz w:val="32"/>
          <w:szCs w:val="32"/>
        </w:rPr>
        <w:lastRenderedPageBreak/>
        <w:t>analysis, transparency is critical, as stakeholders must understand why a customer is classified as high or low risk.</w:t>
      </w:r>
    </w:p>
    <w:p w14:paraId="4DDBE559" w14:textId="77777777" w:rsidR="00555855" w:rsidRPr="00555855" w:rsidRDefault="00555855" w:rsidP="002C3E48">
      <w:pPr>
        <w:rPr>
          <w:rFonts w:ascii="Times New Roman" w:hAnsi="Times New Roman" w:cs="Times New Roman"/>
          <w:sz w:val="32"/>
          <w:szCs w:val="32"/>
        </w:rPr>
      </w:pPr>
      <w:r w:rsidRPr="00555855">
        <w:rPr>
          <w:rFonts w:ascii="Times New Roman" w:hAnsi="Times New Roman" w:cs="Times New Roman"/>
          <w:sz w:val="32"/>
          <w:szCs w:val="32"/>
        </w:rPr>
        <w:t>This model is well-suited for binary outcomes such as default versus non-default and performs reliably on structured financial data. It is computationally efficient, easy to implement, and provides probability-based outputs that align with business decision thresholds.</w:t>
      </w:r>
    </w:p>
    <w:p w14:paraId="07FA5689" w14:textId="77777777" w:rsidR="00555855" w:rsidRPr="00555855" w:rsidRDefault="00555855" w:rsidP="002C3E48">
      <w:pPr>
        <w:rPr>
          <w:rFonts w:ascii="Times New Roman" w:hAnsi="Times New Roman" w:cs="Times New Roman"/>
          <w:sz w:val="32"/>
          <w:szCs w:val="32"/>
        </w:rPr>
      </w:pPr>
      <w:r w:rsidRPr="00555855">
        <w:rPr>
          <w:rFonts w:ascii="Times New Roman" w:hAnsi="Times New Roman" w:cs="Times New Roman"/>
          <w:sz w:val="32"/>
          <w:szCs w:val="32"/>
        </w:rPr>
        <w:t xml:space="preserve">Additionally, Logistic Regression allows for clear interpretation of feature importance, which supports ethical accountability and regulatory compliance in financial institutions like </w:t>
      </w:r>
      <w:proofErr w:type="spellStart"/>
      <w:r w:rsidRPr="00555855">
        <w:rPr>
          <w:rFonts w:ascii="Times New Roman" w:hAnsi="Times New Roman" w:cs="Times New Roman"/>
          <w:sz w:val="32"/>
          <w:szCs w:val="32"/>
        </w:rPr>
        <w:t>Geldium</w:t>
      </w:r>
      <w:proofErr w:type="spellEnd"/>
      <w:r w:rsidRPr="00555855">
        <w:rPr>
          <w:rFonts w:ascii="Times New Roman" w:hAnsi="Times New Roman" w:cs="Times New Roman"/>
          <w:sz w:val="32"/>
          <w:szCs w:val="32"/>
        </w:rPr>
        <w:t>.</w:t>
      </w:r>
    </w:p>
    <w:p w14:paraId="23ED97F3" w14:textId="77777777" w:rsidR="00555855" w:rsidRPr="00555855" w:rsidRDefault="00555855" w:rsidP="002C3E48">
      <w:pPr>
        <w:rPr>
          <w:rFonts w:ascii="Times New Roman" w:hAnsi="Times New Roman" w:cs="Times New Roman"/>
          <w:b/>
          <w:bCs/>
          <w:sz w:val="40"/>
          <w:szCs w:val="40"/>
        </w:rPr>
      </w:pPr>
      <w:r w:rsidRPr="00555855">
        <w:rPr>
          <w:rFonts w:ascii="Times New Roman" w:hAnsi="Times New Roman" w:cs="Times New Roman"/>
          <w:b/>
          <w:bCs/>
          <w:sz w:val="40"/>
          <w:szCs w:val="40"/>
        </w:rPr>
        <w:t>3. Evaluation Strategy</w:t>
      </w:r>
    </w:p>
    <w:p w14:paraId="6CEB04AA" w14:textId="77777777" w:rsidR="00555855" w:rsidRPr="00555855" w:rsidRDefault="00555855" w:rsidP="002C3E48">
      <w:pPr>
        <w:rPr>
          <w:rFonts w:ascii="Times New Roman" w:hAnsi="Times New Roman" w:cs="Times New Roman"/>
          <w:sz w:val="32"/>
          <w:szCs w:val="32"/>
        </w:rPr>
      </w:pPr>
      <w:r w:rsidRPr="00555855">
        <w:rPr>
          <w:rFonts w:ascii="Times New Roman" w:hAnsi="Times New Roman" w:cs="Times New Roman"/>
          <w:sz w:val="32"/>
          <w:szCs w:val="32"/>
        </w:rPr>
        <w:t>The model’s performance would be evaluated using multiple metrics to ensure accuracy and fairness:</w:t>
      </w:r>
    </w:p>
    <w:p w14:paraId="0F1EE13A" w14:textId="77777777" w:rsidR="00555855" w:rsidRPr="00555855" w:rsidRDefault="00555855" w:rsidP="00555855">
      <w:pPr>
        <w:numPr>
          <w:ilvl w:val="0"/>
          <w:numId w:val="2"/>
        </w:numPr>
        <w:rPr>
          <w:rFonts w:ascii="Times New Roman" w:hAnsi="Times New Roman" w:cs="Times New Roman"/>
          <w:sz w:val="32"/>
          <w:szCs w:val="32"/>
        </w:rPr>
      </w:pPr>
      <w:r w:rsidRPr="00351A55">
        <w:rPr>
          <w:rFonts w:ascii="Times New Roman" w:hAnsi="Times New Roman" w:cs="Times New Roman"/>
          <w:sz w:val="32"/>
          <w:szCs w:val="32"/>
        </w:rPr>
        <w:t xml:space="preserve">Accuracy </w:t>
      </w:r>
      <w:r w:rsidRPr="00555855">
        <w:rPr>
          <w:rFonts w:ascii="Times New Roman" w:hAnsi="Times New Roman" w:cs="Times New Roman"/>
          <w:sz w:val="32"/>
          <w:szCs w:val="32"/>
        </w:rPr>
        <w:t>to measure overall prediction correctness.</w:t>
      </w:r>
    </w:p>
    <w:p w14:paraId="2EB31E1A" w14:textId="77777777" w:rsidR="00555855" w:rsidRPr="00555855" w:rsidRDefault="00555855" w:rsidP="00555855">
      <w:pPr>
        <w:numPr>
          <w:ilvl w:val="0"/>
          <w:numId w:val="2"/>
        </w:numPr>
        <w:rPr>
          <w:rFonts w:ascii="Times New Roman" w:hAnsi="Times New Roman" w:cs="Times New Roman"/>
          <w:sz w:val="32"/>
          <w:szCs w:val="32"/>
        </w:rPr>
      </w:pPr>
      <w:r w:rsidRPr="00351A55">
        <w:rPr>
          <w:rFonts w:ascii="Times New Roman" w:hAnsi="Times New Roman" w:cs="Times New Roman"/>
          <w:sz w:val="32"/>
          <w:szCs w:val="32"/>
        </w:rPr>
        <w:t xml:space="preserve">Precision and </w:t>
      </w:r>
      <w:proofErr w:type="gramStart"/>
      <w:r w:rsidRPr="00351A55">
        <w:rPr>
          <w:rFonts w:ascii="Times New Roman" w:hAnsi="Times New Roman" w:cs="Times New Roman"/>
          <w:sz w:val="32"/>
          <w:szCs w:val="32"/>
        </w:rPr>
        <w:t>Recall</w:t>
      </w:r>
      <w:proofErr w:type="gramEnd"/>
      <w:r w:rsidRPr="00555855">
        <w:rPr>
          <w:rFonts w:ascii="Times New Roman" w:hAnsi="Times New Roman" w:cs="Times New Roman"/>
          <w:sz w:val="32"/>
          <w:szCs w:val="32"/>
        </w:rPr>
        <w:t xml:space="preserve"> to evaluate how well the model identifies high-risk customers without excessive false alarms.</w:t>
      </w:r>
    </w:p>
    <w:p w14:paraId="28968F7B" w14:textId="77777777" w:rsidR="00555855" w:rsidRPr="00555855" w:rsidRDefault="00555855" w:rsidP="00555855">
      <w:pPr>
        <w:numPr>
          <w:ilvl w:val="0"/>
          <w:numId w:val="2"/>
        </w:numPr>
        <w:rPr>
          <w:rFonts w:ascii="Times New Roman" w:hAnsi="Times New Roman" w:cs="Times New Roman"/>
          <w:sz w:val="32"/>
          <w:szCs w:val="32"/>
        </w:rPr>
      </w:pPr>
      <w:r w:rsidRPr="00351A55">
        <w:rPr>
          <w:rFonts w:ascii="Times New Roman" w:hAnsi="Times New Roman" w:cs="Times New Roman"/>
          <w:sz w:val="32"/>
          <w:szCs w:val="32"/>
        </w:rPr>
        <w:t>F1 Score</w:t>
      </w:r>
      <w:r w:rsidRPr="00555855">
        <w:rPr>
          <w:rFonts w:ascii="Times New Roman" w:hAnsi="Times New Roman" w:cs="Times New Roman"/>
          <w:sz w:val="32"/>
          <w:szCs w:val="32"/>
        </w:rPr>
        <w:t xml:space="preserve"> to balance precision and recall in cases of class imbalance.</w:t>
      </w:r>
    </w:p>
    <w:p w14:paraId="330B38D4" w14:textId="77777777" w:rsidR="00555855" w:rsidRPr="00555855" w:rsidRDefault="00555855" w:rsidP="00555855">
      <w:pPr>
        <w:numPr>
          <w:ilvl w:val="0"/>
          <w:numId w:val="2"/>
        </w:numPr>
        <w:rPr>
          <w:rFonts w:ascii="Times New Roman" w:hAnsi="Times New Roman" w:cs="Times New Roman"/>
          <w:sz w:val="32"/>
          <w:szCs w:val="32"/>
        </w:rPr>
      </w:pPr>
      <w:r w:rsidRPr="00351A55">
        <w:rPr>
          <w:rFonts w:ascii="Times New Roman" w:hAnsi="Times New Roman" w:cs="Times New Roman"/>
          <w:sz w:val="32"/>
          <w:szCs w:val="32"/>
        </w:rPr>
        <w:t xml:space="preserve">AUC-ROC </w:t>
      </w:r>
      <w:r w:rsidRPr="00555855">
        <w:rPr>
          <w:rFonts w:ascii="Times New Roman" w:hAnsi="Times New Roman" w:cs="Times New Roman"/>
          <w:sz w:val="32"/>
          <w:szCs w:val="32"/>
        </w:rPr>
        <w:t>to assess the model’s ability to distinguish between delinquent and non-delinquent customers.</w:t>
      </w:r>
    </w:p>
    <w:p w14:paraId="508FDA02" w14:textId="77777777" w:rsidR="00555855" w:rsidRPr="00555855" w:rsidRDefault="00555855" w:rsidP="002C3E48">
      <w:pPr>
        <w:rPr>
          <w:rFonts w:ascii="Times New Roman" w:hAnsi="Times New Roman" w:cs="Times New Roman"/>
          <w:sz w:val="32"/>
          <w:szCs w:val="32"/>
        </w:rPr>
      </w:pPr>
      <w:r w:rsidRPr="00555855">
        <w:rPr>
          <w:rFonts w:ascii="Times New Roman" w:hAnsi="Times New Roman" w:cs="Times New Roman"/>
          <w:sz w:val="32"/>
          <w:szCs w:val="32"/>
        </w:rPr>
        <w:t>Bias detection would involve comparing model outcomes across different customer income groups to ensure no unfair disadvantage is introduced. Ethical considerations include avoiding discriminatory feature usage and ensuring predictions are used as decision-support tools rather than absolute judgments.</w:t>
      </w:r>
    </w:p>
    <w:p w14:paraId="39AB5306" w14:textId="77777777" w:rsidR="00555855" w:rsidRPr="00555855" w:rsidRDefault="00555855" w:rsidP="002C3E48">
      <w:pPr>
        <w:rPr>
          <w:rFonts w:ascii="Times New Roman" w:hAnsi="Times New Roman" w:cs="Times New Roman"/>
          <w:sz w:val="32"/>
          <w:szCs w:val="32"/>
        </w:rPr>
      </w:pPr>
      <w:r w:rsidRPr="00555855">
        <w:rPr>
          <w:rFonts w:ascii="Times New Roman" w:hAnsi="Times New Roman" w:cs="Times New Roman"/>
          <w:sz w:val="32"/>
          <w:szCs w:val="32"/>
        </w:rPr>
        <w:t xml:space="preserve">This evaluation approach ensures the model is both effective and responsible in predicting customer financial </w:t>
      </w:r>
      <w:proofErr w:type="spellStart"/>
      <w:r w:rsidRPr="00555855">
        <w:rPr>
          <w:rFonts w:ascii="Times New Roman" w:hAnsi="Times New Roman" w:cs="Times New Roman"/>
          <w:sz w:val="32"/>
          <w:szCs w:val="32"/>
        </w:rPr>
        <w:t>behavior</w:t>
      </w:r>
      <w:proofErr w:type="spellEnd"/>
      <w:r w:rsidRPr="00555855">
        <w:rPr>
          <w:rFonts w:ascii="Times New Roman" w:hAnsi="Times New Roman" w:cs="Times New Roman"/>
          <w:sz w:val="32"/>
          <w:szCs w:val="32"/>
        </w:rPr>
        <w:t>.</w:t>
      </w:r>
    </w:p>
    <w:p w14:paraId="415A83A9" w14:textId="77777777" w:rsidR="00555855" w:rsidRPr="00555855" w:rsidRDefault="00555855" w:rsidP="00555855">
      <w:pPr>
        <w:ind w:left="720"/>
        <w:rPr>
          <w:rFonts w:ascii="Times New Roman" w:hAnsi="Times New Roman" w:cs="Times New Roman"/>
          <w:sz w:val="32"/>
          <w:szCs w:val="32"/>
        </w:rPr>
      </w:pPr>
    </w:p>
    <w:p w14:paraId="4F1E2116" w14:textId="77777777" w:rsidR="00555855" w:rsidRPr="00555855" w:rsidRDefault="00555855" w:rsidP="00555855">
      <w:pPr>
        <w:ind w:left="720"/>
        <w:rPr>
          <w:rFonts w:ascii="Times New Roman" w:hAnsi="Times New Roman" w:cs="Times New Roman"/>
          <w:b/>
          <w:bCs/>
          <w:sz w:val="32"/>
          <w:szCs w:val="32"/>
        </w:rPr>
      </w:pPr>
    </w:p>
    <w:sectPr w:rsidR="00555855" w:rsidRPr="0055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0CB1"/>
    <w:multiLevelType w:val="multilevel"/>
    <w:tmpl w:val="49B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79D5"/>
    <w:multiLevelType w:val="multilevel"/>
    <w:tmpl w:val="418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13595">
    <w:abstractNumId w:val="0"/>
  </w:num>
  <w:num w:numId="2" w16cid:durableId="68038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55"/>
    <w:rsid w:val="000A06EE"/>
    <w:rsid w:val="001E7248"/>
    <w:rsid w:val="002C3E48"/>
    <w:rsid w:val="00351A55"/>
    <w:rsid w:val="00555855"/>
    <w:rsid w:val="00593D90"/>
    <w:rsid w:val="0069468D"/>
    <w:rsid w:val="00885649"/>
    <w:rsid w:val="008A3406"/>
    <w:rsid w:val="009E6FF9"/>
    <w:rsid w:val="00B95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8A5A"/>
  <w15:chartTrackingRefBased/>
  <w15:docId w15:val="{A0BF75BE-97D1-495E-A0B7-F716497C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55"/>
    <w:rPr>
      <w:rFonts w:eastAsiaTheme="majorEastAsia" w:cstheme="majorBidi"/>
      <w:color w:val="272727" w:themeColor="text1" w:themeTint="D8"/>
    </w:rPr>
  </w:style>
  <w:style w:type="paragraph" w:styleId="Title">
    <w:name w:val="Title"/>
    <w:basedOn w:val="Normal"/>
    <w:next w:val="Normal"/>
    <w:link w:val="TitleChar"/>
    <w:uiPriority w:val="10"/>
    <w:qFormat/>
    <w:rsid w:val="0055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55"/>
    <w:pPr>
      <w:spacing w:before="160"/>
      <w:jc w:val="center"/>
    </w:pPr>
    <w:rPr>
      <w:i/>
      <w:iCs/>
      <w:color w:val="404040" w:themeColor="text1" w:themeTint="BF"/>
    </w:rPr>
  </w:style>
  <w:style w:type="character" w:customStyle="1" w:styleId="QuoteChar">
    <w:name w:val="Quote Char"/>
    <w:basedOn w:val="DefaultParagraphFont"/>
    <w:link w:val="Quote"/>
    <w:uiPriority w:val="29"/>
    <w:rsid w:val="00555855"/>
    <w:rPr>
      <w:i/>
      <w:iCs/>
      <w:color w:val="404040" w:themeColor="text1" w:themeTint="BF"/>
    </w:rPr>
  </w:style>
  <w:style w:type="paragraph" w:styleId="ListParagraph">
    <w:name w:val="List Paragraph"/>
    <w:basedOn w:val="Normal"/>
    <w:uiPriority w:val="34"/>
    <w:qFormat/>
    <w:rsid w:val="00555855"/>
    <w:pPr>
      <w:ind w:left="720"/>
      <w:contextualSpacing/>
    </w:pPr>
  </w:style>
  <w:style w:type="character" w:styleId="IntenseEmphasis">
    <w:name w:val="Intense Emphasis"/>
    <w:basedOn w:val="DefaultParagraphFont"/>
    <w:uiPriority w:val="21"/>
    <w:qFormat/>
    <w:rsid w:val="00555855"/>
    <w:rPr>
      <w:i/>
      <w:iCs/>
      <w:color w:val="0F4761" w:themeColor="accent1" w:themeShade="BF"/>
    </w:rPr>
  </w:style>
  <w:style w:type="paragraph" w:styleId="IntenseQuote">
    <w:name w:val="Intense Quote"/>
    <w:basedOn w:val="Normal"/>
    <w:next w:val="Normal"/>
    <w:link w:val="IntenseQuoteChar"/>
    <w:uiPriority w:val="30"/>
    <w:qFormat/>
    <w:rsid w:val="0055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55"/>
    <w:rPr>
      <w:i/>
      <w:iCs/>
      <w:color w:val="0F4761" w:themeColor="accent1" w:themeShade="BF"/>
    </w:rPr>
  </w:style>
  <w:style w:type="character" w:styleId="IntenseReference">
    <w:name w:val="Intense Reference"/>
    <w:basedOn w:val="DefaultParagraphFont"/>
    <w:uiPriority w:val="32"/>
    <w:qFormat/>
    <w:rsid w:val="00555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FC981-8923-4008-B6C6-DB7FDE82E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mrudhula kimidi</dc:creator>
  <cp:keywords/>
  <dc:description/>
  <cp:lastModifiedBy>mrudhula kimidi</cp:lastModifiedBy>
  <cp:revision>4</cp:revision>
  <dcterms:created xsi:type="dcterms:W3CDTF">2026-01-17T14:34:00Z</dcterms:created>
  <dcterms:modified xsi:type="dcterms:W3CDTF">2026-01-17T14:36:00Z</dcterms:modified>
</cp:coreProperties>
</file>