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Mapping Copilot</w:t>
      </w:r>
    </w:p>
    <w:p>
      <w:pPr>
        <w:pStyle w:val="Subtitle"/>
      </w:pPr>
      <w:r>
        <w:t xml:space="preserve">Take-home submission — Neustack</w:t>
      </w:r>
    </w:p>
    <w:p>
      <w:pPr>
        <w:pStyle w:val="Author"/>
      </w:pPr>
      <w:r>
        <w:t xml:space="preserve">Ashish Cheruku · achicheruku@gmail.com</w:t>
      </w:r>
    </w:p>
    <w:p>
      <w:pPr>
        <w:pStyle w:val="Date"/>
      </w:pPr>
      <w:r>
        <w:t xml:space="preserve">April 20,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submission-resources"/>
    <w:p>
      <w:pPr>
        <w:pStyle w:val="Heading2"/>
      </w:pPr>
      <w:r>
        <w:t xml:space="preserve">Submission resources</w:t>
      </w:r>
    </w:p>
    <w:p>
      <w:pPr>
        <w:pStyle w:val="Compact"/>
        <w:numPr>
          <w:ilvl w:val="0"/>
          <w:numId w:val="1001"/>
        </w:numPr>
      </w:pPr>
      <w:r>
        <w:rPr>
          <w:b/>
          <w:bCs/>
        </w:rPr>
        <w:t xml:space="preserve">GitHub repo:</w:t>
      </w:r>
      <w:r>
        <w:t xml:space="preserve"> </w:t>
      </w:r>
      <w:hyperlink r:id="rId9">
        <w:r>
          <w:rPr>
            <w:rStyle w:val="Hyperlink"/>
          </w:rPr>
          <w:t xml:space="preserve">https://github.com/ashish-cheruku/neustackapp_assignment</w:t>
        </w:r>
      </w:hyperlink>
    </w:p>
    <w:p>
      <w:pPr>
        <w:pStyle w:val="Compact"/>
        <w:numPr>
          <w:ilvl w:val="0"/>
          <w:numId w:val="1001"/>
        </w:numPr>
      </w:pPr>
      <w:r>
        <w:rPr>
          <w:b/>
          <w:bCs/>
        </w:rPr>
        <w:t xml:space="preserve">Live URL (after Vercel deploy):</w:t>
      </w:r>
      <w:r>
        <w:t xml:space="preserve"> </w:t>
      </w:r>
      <w:r>
        <w:t xml:space="preserve">to be filled in at submission</w:t>
      </w:r>
    </w:p>
    <w:p>
      <w:pPr>
        <w:pStyle w:val="Compact"/>
        <w:numPr>
          <w:ilvl w:val="0"/>
          <w:numId w:val="1001"/>
        </w:numPr>
      </w:pPr>
      <w:r>
        <w:rPr>
          <w:b/>
          <w:bCs/>
        </w:rPr>
        <w:t xml:space="preserve">Working MVP:</w:t>
      </w:r>
      <w:r>
        <w:t xml:space="preserve"> </w:t>
      </w:r>
      <w:r>
        <w:t xml:space="preserve">the repo contains a Next.js 16 app that demos the entire flow end-to-end. Run with</w:t>
      </w:r>
      <w:r>
        <w:t xml:space="preserve"> </w:t>
      </w:r>
      <w:r>
        <w:rPr>
          <w:rStyle w:val="VerbatimChar"/>
        </w:rPr>
        <w:t xml:space="preserve">npm install &amp;&amp; npm run dev</w:t>
      </w:r>
      <w:r>
        <w:t xml:space="preserve"> </w:t>
      </w:r>
      <w:r>
        <w:t xml:space="preserve">or deploy to Vercel.</w:t>
      </w:r>
    </w:p>
    <w:bookmarkEnd w:id="10"/>
    <w:bookmarkStart w:id="11" w:name="what-this-document-contains"/>
    <w:p>
      <w:pPr>
        <w:pStyle w:val="Heading2"/>
      </w:pPr>
      <w:r>
        <w:t xml:space="preserve">What this document contains</w:t>
      </w:r>
    </w:p>
    <w:p>
      <w:pPr>
        <w:pStyle w:val="FirstParagraph"/>
      </w:pPr>
      <w:r>
        <w:t xml:space="preserve">This packet combines the three assignment-required artifacts:</w:t>
      </w:r>
    </w:p>
    <w:p>
      <w:pPr>
        <w:pStyle w:val="Compact"/>
        <w:numPr>
          <w:ilvl w:val="0"/>
          <w:numId w:val="1002"/>
        </w:numPr>
      </w:pPr>
      <w:r>
        <w:rPr>
          <w:b/>
          <w:bCs/>
        </w:rPr>
        <w:t xml:space="preserve">Part I — Spec Packet</w:t>
      </w:r>
      <w:r>
        <w:t xml:space="preserve"> </w:t>
      </w:r>
      <w:r>
        <w:t xml:space="preserve">(7 sections + 3 appendices)</w:t>
      </w:r>
    </w:p>
    <w:p>
      <w:pPr>
        <w:pStyle w:val="Compact"/>
        <w:numPr>
          <w:ilvl w:val="0"/>
          <w:numId w:val="1002"/>
        </w:numPr>
      </w:pPr>
      <w:r>
        <w:rPr>
          <w:b/>
          <w:bCs/>
        </w:rPr>
        <w:t xml:space="preserve">Part II — Hands-On Artifact, Option A:</w:t>
      </w:r>
      <w:r>
        <w:t xml:space="preserve"> </w:t>
      </w:r>
      <w:r>
        <w:t xml:space="preserve">Mini Evaluation Set (2 sheets × 12/14 columns, gold mappings, 9 ambiguous cases)</w:t>
      </w:r>
    </w:p>
    <w:p>
      <w:pPr>
        <w:pStyle w:val="Compact"/>
        <w:numPr>
          <w:ilvl w:val="0"/>
          <w:numId w:val="1002"/>
        </w:numPr>
      </w:pPr>
      <w:r>
        <w:rPr>
          <w:b/>
          <w:bCs/>
        </w:rPr>
        <w:t xml:space="preserve">Part III — AI Collaboration Log</w:t>
      </w:r>
      <w:r>
        <w:t xml:space="preserve"> </w:t>
      </w:r>
      <w:r>
        <w:t xml:space="preserve">(3 real prompts with verbatim outputs and honest critiques)</w:t>
      </w:r>
    </w:p>
    <w:p>
      <w:pPr>
        <w:pStyle w:val="FirstParagraph"/>
      </w:pPr>
      <w:r>
        <w:t xml:space="preserve">Everything below appears in the GitHub repo as individual markdown files; this PDF is a single-document convenience for the review panel.</w:t>
      </w:r>
    </w:p>
    <w:p>
      <w:r>
        <w:pict>
          <v:rect style="width:0;height:1.5pt" o:hralign="center" o:hrstd="t" o:hr="t"/>
        </w:pict>
      </w:r>
    </w:p>
    <w:bookmarkEnd w:id="11"/>
    <w:bookmarkStart w:id="12" w:name="part-i-spec-packet"/>
    <w:p>
      <w:pPr>
        <w:pStyle w:val="Heading1"/>
      </w:pPr>
      <w:r>
        <w:t xml:space="preserve">Part I — Spec Packet</w:t>
      </w:r>
    </w:p>
    <w:bookmarkEnd w:id="12"/>
    <w:bookmarkStart w:id="49" w:name="ai-mapping-copilot-product-spec-packet"/>
    <w:p>
      <w:pPr>
        <w:pStyle w:val="Heading1"/>
      </w:pPr>
      <w:r>
        <w:t xml:space="preserve">AI Mapping Copilot — Product Spec Packet</w:t>
      </w:r>
    </w:p>
    <w:p>
      <w:pPr>
        <w:pStyle w:val="FirstParagraph"/>
      </w:pPr>
      <w:r>
        <w:rPr>
          <w:b/>
          <w:bCs/>
        </w:rPr>
        <w:t xml:space="preserve">Owner:</w:t>
      </w:r>
      <w:r>
        <w:t xml:space="preserve"> </w:t>
      </w:r>
      <w:r>
        <w:t xml:space="preserve">AI Product</w:t>
      </w:r>
      <w:r>
        <w:t xml:space="preserve"> </w:t>
      </w:r>
      <w:r>
        <w:rPr>
          <w:b/>
          <w:bCs/>
        </w:rPr>
        <w:t xml:space="preserve">Status:</w:t>
      </w:r>
      <w:r>
        <w:t xml:space="preserve"> </w:t>
      </w:r>
      <w:r>
        <w:t xml:space="preserve">Draft v0.9</w:t>
      </w:r>
      <w:r>
        <w:t xml:space="preserve"> </w:t>
      </w:r>
      <w:r>
        <w:rPr>
          <w:b/>
          <w:bCs/>
        </w:rPr>
        <w:t xml:space="preserve">Audience:</w:t>
      </w:r>
      <w:r>
        <w:t xml:space="preserve"> </w:t>
      </w:r>
      <w:r>
        <w:t xml:space="preserve">Eng, Design, Ops, Legal, GTM</w:t>
      </w:r>
    </w:p>
    <w:p>
      <w:r>
        <w:pict>
          <v:rect style="width:0;height:1.5pt" o:hralign="center" o:hrstd="t" o:hr="t"/>
        </w:pict>
      </w:r>
    </w:p>
    <w:bookmarkStart w:id="19" w:name="problem-goals"/>
    <w:p>
      <w:pPr>
        <w:pStyle w:val="Heading2"/>
      </w:pPr>
      <w:r>
        <w:t xml:space="preserve">1. Problem &amp; Goals</w:t>
      </w:r>
    </w:p>
    <w:bookmarkStart w:id="13" w:name="the-real-world-intake-flow-today"/>
    <w:p>
      <w:pPr>
        <w:pStyle w:val="Heading3"/>
      </w:pPr>
      <w:r>
        <w:t xml:space="preserve">1.1 The real-world intake flow today</w:t>
      </w:r>
    </w:p>
    <w:p>
      <w:pPr>
        <w:pStyle w:val="FirstParagraph"/>
      </w:pPr>
      <w:r>
        <w:t xml:space="preserve">Insurance operations teams onboard new group policies by ingesting</w:t>
      </w:r>
      <w:r>
        <w:t xml:space="preserve"> </w:t>
      </w:r>
      <w:r>
        <w:rPr>
          <w:b/>
          <w:bCs/>
        </w:rPr>
        <w:t xml:space="preserve">census files</w:t>
      </w:r>
      <w:r>
        <w:t xml:space="preserve"> </w:t>
      </w:r>
      <w:r>
        <w:t xml:space="preserve">from brokers, HR exports, or direct client uploads — usually XLSX or CSV describing covered employees. Every sender uses their own column names:</w:t>
      </w:r>
      <w:r>
        <w:t xml:space="preserve"> </w:t>
      </w:r>
      <w:r>
        <w:rPr>
          <w:rStyle w:val="VerbatimChar"/>
        </w:rPr>
        <w:t xml:space="preserve">DOB</w:t>
      </w:r>
      <w:r>
        <w:t xml:space="preserve"> </w:t>
      </w:r>
      <w:r>
        <w:t xml:space="preserve">vs</w:t>
      </w:r>
      <w:r>
        <w:t xml:space="preserve"> </w:t>
      </w:r>
      <w:r>
        <w:rPr>
          <w:rStyle w:val="VerbatimChar"/>
        </w:rPr>
        <w:t xml:space="preserve">Birth Dt</w:t>
      </w:r>
      <w:r>
        <w:t xml:space="preserve"> </w:t>
      </w:r>
      <w:r>
        <w:t xml:space="preserve">vs</w:t>
      </w:r>
      <w:r>
        <w:t xml:space="preserve"> </w:t>
      </w:r>
      <w:r>
        <w:rPr>
          <w:rStyle w:val="VerbatimChar"/>
        </w:rPr>
        <w:t xml:space="preserve">Date of Birth</w:t>
      </w:r>
      <w:r>
        <w:t xml:space="preserve">;</w:t>
      </w:r>
      <w:r>
        <w:t xml:space="preserve"> </w:t>
      </w:r>
      <w:r>
        <w:rPr>
          <w:rStyle w:val="VerbatimChar"/>
        </w:rPr>
        <w:t xml:space="preserve">EE ID</w:t>
      </w:r>
      <w:r>
        <w:t xml:space="preserve"> </w:t>
      </w:r>
      <w:r>
        <w:t xml:space="preserve">vs</w:t>
      </w:r>
      <w:r>
        <w:t xml:space="preserve"> </w:t>
      </w:r>
      <w:r>
        <w:rPr>
          <w:rStyle w:val="VerbatimChar"/>
        </w:rPr>
        <w:t xml:space="preserve">Employee Number</w:t>
      </w:r>
      <w:r>
        <w:t xml:space="preserve"> </w:t>
      </w:r>
      <w:r>
        <w:t xml:space="preserve">vs</w:t>
      </w:r>
      <w:r>
        <w:t xml:space="preserve"> </w:t>
      </w:r>
      <w:r>
        <w:rPr>
          <w:rStyle w:val="VerbatimChar"/>
        </w:rPr>
        <w:t xml:space="preserve">emp_id</w:t>
      </w:r>
      <w:r>
        <w:t xml:space="preserve">;</w:t>
      </w:r>
      <w:r>
        <w:t xml:space="preserve"> </w:t>
      </w:r>
      <w:r>
        <w:rPr>
          <w:rStyle w:val="VerbatimChar"/>
        </w:rPr>
        <w:t xml:space="preserve">Salary</w:t>
      </w:r>
      <w:r>
        <w:t xml:space="preserve"> </w:t>
      </w:r>
      <w:r>
        <w:t xml:space="preserve">vs</w:t>
      </w:r>
      <w:r>
        <w:t xml:space="preserve"> </w:t>
      </w:r>
      <w:r>
        <w:rPr>
          <w:rStyle w:val="VerbatimChar"/>
        </w:rPr>
        <w:t xml:space="preserve">Base Comp</w:t>
      </w:r>
      <w:r>
        <w:t xml:space="preserve"> </w:t>
      </w:r>
      <w:r>
        <w:t xml:space="preserve">vs</w:t>
      </w:r>
      <w:r>
        <w:t xml:space="preserve"> </w:t>
      </w:r>
      <w:r>
        <w:rPr>
          <w:rStyle w:val="VerbatimChar"/>
        </w:rPr>
        <w:t xml:space="preserve">Annual Pay</w:t>
      </w:r>
      <w:r>
        <w:t xml:space="preserve">. Files arrive weekly (new hires, terminations) or in large bursts during open enrollment.</w:t>
      </w:r>
    </w:p>
    <w:p>
      <w:pPr>
        <w:pStyle w:val="BodyText"/>
      </w:pPr>
      <w:r>
        <w:t xml:space="preserve">Today an ops analyst opens the file, inspects headers and sample rows, mentally maps each column to the internal canonical schema, then either renames columns in Excel or fills a mapping sheet that feeds an ETL job. For recurring senders they reuse a remembered mapping, but memory is per-analyst and undocumented.</w:t>
      </w:r>
    </w:p>
    <w:bookmarkEnd w:id="13"/>
    <w:bookmarkStart w:id="14" w:name="X8a45a4311db0c58a89296a386a22b314e51cfd6"/>
    <w:p>
      <w:pPr>
        <w:pStyle w:val="Heading3"/>
      </w:pPr>
      <w:r>
        <w:t xml:space="preserve">1.2 Today’s cost (reasoned defaults — to validate with team on Day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Driver</w:t>
            </w:r>
          </w:p>
        </w:tc>
        <w:tc>
          <w:tcPr/>
          <w:p>
            <w:pPr>
              <w:pStyle w:val="Compact"/>
            </w:pPr>
            <w:r>
              <w:t xml:space="preserve">Default</w:t>
            </w:r>
          </w:p>
        </w:tc>
        <w:tc>
          <w:tcPr/>
          <w:p>
            <w:pPr>
              <w:pStyle w:val="Compact"/>
            </w:pPr>
            <w:r>
              <w:t xml:space="preserve">Notes</w:t>
            </w:r>
          </w:p>
        </w:tc>
      </w:tr>
      <w:tr>
        <w:tc>
          <w:tcPr/>
          <w:p>
            <w:pPr>
              <w:pStyle w:val="Compact"/>
            </w:pPr>
            <w:r>
              <w:t xml:space="preserve">Files / week (steady state)</w:t>
            </w:r>
          </w:p>
        </w:tc>
        <w:tc>
          <w:tcPr/>
          <w:p>
            <w:pPr>
              <w:pStyle w:val="Compact"/>
            </w:pPr>
            <w:r>
              <w:t xml:space="preserve">~400</w:t>
            </w:r>
          </w:p>
        </w:tc>
        <w:tc>
          <w:tcPr/>
          <w:p>
            <w:pPr>
              <w:pStyle w:val="Compact"/>
            </w:pPr>
            <w:r>
              <w:t xml:space="preserve">Mid-size carrier, hundreds of groups</w:t>
            </w:r>
          </w:p>
        </w:tc>
      </w:tr>
      <w:tr>
        <w:tc>
          <w:tcPr/>
          <w:p>
            <w:pPr>
              <w:pStyle w:val="Compact"/>
            </w:pPr>
            <w:r>
              <w:t xml:space="preserve">Files / week (open-enrollment peak)</w:t>
            </w:r>
          </w:p>
        </w:tc>
        <w:tc>
          <w:tcPr/>
          <w:p>
            <w:pPr>
              <w:pStyle w:val="Compact"/>
            </w:pPr>
            <w:r>
              <w:t xml:space="preserve">~1,600</w:t>
            </w:r>
          </w:p>
        </w:tc>
        <w:tc>
          <w:tcPr/>
          <w:p>
            <w:pPr>
              <w:pStyle w:val="Compact"/>
            </w:pPr>
            <w:r>
              <w:t xml:space="preserve">~4x surge Oct-Jan</w:t>
            </w:r>
          </w:p>
        </w:tc>
      </w:tr>
      <w:tr>
        <w:tc>
          <w:tcPr/>
          <w:p>
            <w:pPr>
              <w:pStyle w:val="Compact"/>
            </w:pPr>
            <w:r>
              <w:t xml:space="preserve">Avg columns / file</w:t>
            </w:r>
          </w:p>
        </w:tc>
        <w:tc>
          <w:tcPr/>
          <w:p>
            <w:pPr>
              <w:pStyle w:val="Compact"/>
            </w:pPr>
            <w:r>
              <w:t xml:space="preserve">~22</w:t>
            </w:r>
          </w:p>
        </w:tc>
        <w:tc>
          <w:tcPr/>
          <w:p>
            <w:pPr>
              <w:pStyle w:val="Compact"/>
            </w:pPr>
            <w:r>
              <w:t xml:space="preserve">Canonical 12 + extras we ignore</w:t>
            </w:r>
          </w:p>
        </w:tc>
      </w:tr>
      <w:tr>
        <w:tc>
          <w:tcPr/>
          <w:p>
            <w:pPr>
              <w:pStyle w:val="Compact"/>
            </w:pPr>
            <w:r>
              <w:t xml:space="preserve">Avg analyst minutes / file</w:t>
            </w:r>
          </w:p>
        </w:tc>
        <w:tc>
          <w:tcPr/>
          <w:p>
            <w:pPr>
              <w:pStyle w:val="Compact"/>
            </w:pPr>
            <w:r>
              <w:t xml:space="preserve">~12</w:t>
            </w:r>
          </w:p>
        </w:tc>
        <w:tc>
          <w:tcPr/>
          <w:p>
            <w:pPr>
              <w:pStyle w:val="Compact"/>
            </w:pPr>
            <w:r>
              <w:t xml:space="preserve">Includes reopen/rework</w:t>
            </w:r>
          </w:p>
        </w:tc>
      </w:tr>
      <w:tr>
        <w:tc>
          <w:tcPr/>
          <w:p>
            <w:pPr>
              <w:pStyle w:val="Compact"/>
            </w:pPr>
            <w:r>
              <w:t xml:space="preserve">Loaded analyst cost</w:t>
            </w:r>
          </w:p>
        </w:tc>
        <w:tc>
          <w:tcPr/>
          <w:p>
            <w:pPr>
              <w:pStyle w:val="Compact"/>
            </w:pPr>
            <w:r>
              <w:t xml:space="preserve">$55/hr</w:t>
            </w:r>
          </w:p>
        </w:tc>
        <w:tc>
          <w:tcPr/>
          <w:p>
            <w:pPr>
              <w:pStyle w:val="Compact"/>
            </w:pPr>
            <w:r>
              <w:t xml:space="preserve">Ops tier</w:t>
            </w:r>
          </w:p>
        </w:tc>
      </w:tr>
      <w:tr>
        <w:tc>
          <w:tcPr/>
          <w:p>
            <w:pPr>
              <w:pStyle w:val="Compact"/>
            </w:pPr>
            <w:r>
              <w:t xml:space="preserve">Rework rate (wrong mapping caught downstream)</w:t>
            </w:r>
          </w:p>
        </w:tc>
        <w:tc>
          <w:tcPr/>
          <w:p>
            <w:pPr>
              <w:pStyle w:val="Compact"/>
            </w:pPr>
            <w:r>
              <w:t xml:space="preserve">~6%</w:t>
            </w:r>
          </w:p>
        </w:tc>
        <w:tc>
          <w:tcPr/>
          <w:p>
            <w:pPr>
              <w:pStyle w:val="Compact"/>
            </w:pPr>
            <w:r>
              <w:t xml:space="preserve">Drives claims/eligibility defects</w:t>
            </w:r>
          </w:p>
        </w:tc>
      </w:tr>
      <w:tr>
        <w:tc>
          <w:tcPr/>
          <w:p>
            <w:pPr>
              <w:pStyle w:val="Compact"/>
            </w:pPr>
            <w:r>
              <w:t xml:space="preserve">Annualized labor on mapping</w:t>
            </w:r>
          </w:p>
        </w:tc>
        <w:tc>
          <w:tcPr/>
          <w:p>
            <w:pPr>
              <w:pStyle w:val="Compact"/>
            </w:pPr>
            <w:r>
              <w:t xml:space="preserve">~$230K</w:t>
            </w:r>
          </w:p>
        </w:tc>
        <w:tc>
          <w:tcPr/>
          <w:p>
            <w:pPr>
              <w:pStyle w:val="Compact"/>
            </w:pPr>
            <w:r>
              <w:t xml:space="preserve">400 * 52 * 0.2h * $55</w:t>
            </w:r>
          </w:p>
        </w:tc>
      </w:tr>
    </w:tbl>
    <w:p>
      <w:pPr>
        <w:pStyle w:val="BodyText"/>
      </w:pPr>
      <w:r>
        <w:t xml:space="preserve">Placeholders to be replaced with actuals from the Ops leader in the kickoff interview (Appendix C).</w:t>
      </w:r>
    </w:p>
    <w:bookmarkEnd w:id="14"/>
    <w:bookmarkStart w:id="15" w:name="what-we-are-building"/>
    <w:p>
      <w:pPr>
        <w:pStyle w:val="Heading3"/>
      </w:pPr>
      <w:r>
        <w:t xml:space="preserve">1.3 What we are building</w:t>
      </w:r>
    </w:p>
    <w:p>
      <w:pPr>
        <w:pStyle w:val="FirstParagraph"/>
      </w:pPr>
      <w:r>
        <w:t xml:space="preserve">An</w:t>
      </w:r>
      <w:r>
        <w:t xml:space="preserve"> </w:t>
      </w:r>
      <w:r>
        <w:rPr>
          <w:b/>
          <w:bCs/>
        </w:rPr>
        <w:t xml:space="preserve">AI Mapping Copilot</w:t>
      </w:r>
      <w:r>
        <w:t xml:space="preserve"> </w:t>
      </w:r>
      <w:r>
        <w:t xml:space="preserve">that proposes a mapping from each source column to the 12-field canonical schema, with a confidence score and rationale per column. A human accepts, edits, or overrides; once published, the mapping is versioned and reused for future uploads from the same tenant.</w:t>
      </w:r>
    </w:p>
    <w:bookmarkEnd w:id="15"/>
    <w:bookmarkStart w:id="16" w:name="v1-goals-numeric-and-testable"/>
    <w:p>
      <w:pPr>
        <w:pStyle w:val="Heading3"/>
      </w:pPr>
      <w:r>
        <w:t xml:space="preserve">1.4 V1 goals (numeric and testable)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Target (V1)</w:t>
            </w:r>
          </w:p>
        </w:tc>
        <w:tc>
          <w:tcPr/>
          <w:p>
            <w:pPr>
              <w:pStyle w:val="Compact"/>
            </w:pPr>
            <w:r>
              <w:t xml:space="preserve">Measurement</w:t>
            </w:r>
          </w:p>
        </w:tc>
      </w:tr>
      <w:tr>
        <w:tc>
          <w:tcPr/>
          <w:p>
            <w:pPr>
              <w:pStyle w:val="Compact"/>
            </w:pPr>
            <w:r>
              <w:t xml:space="preserve">Top-1 field accuracy on eval set</w:t>
            </w:r>
          </w:p>
        </w:tc>
        <w:tc>
          <w:tcPr/>
          <w:p>
            <w:pPr>
              <w:pStyle w:val="Compact"/>
            </w:pPr>
            <w:r>
              <w:t xml:space="preserve">&gt;= 92%</w:t>
            </w:r>
          </w:p>
        </w:tc>
        <w:tc>
          <w:tcPr/>
          <w:p>
            <w:pPr>
              <w:pStyle w:val="Compact"/>
            </w:pPr>
            <w:r>
              <w:t xml:space="preserve">Offline eval, N=200 labeled columns</w:t>
            </w:r>
          </w:p>
        </w:tc>
      </w:tr>
      <w:tr>
        <w:tc>
          <w:tcPr/>
          <w:p>
            <w:pPr>
              <w:pStyle w:val="Compact"/>
            </w:pPr>
            <w:r>
              <w:t xml:space="preserve">Top-3 inclusion accuracy</w:t>
            </w:r>
          </w:p>
        </w:tc>
        <w:tc>
          <w:tcPr/>
          <w:p>
            <w:pPr>
              <w:pStyle w:val="Compact"/>
            </w:pPr>
            <w:r>
              <w:t xml:space="preserve">&gt;= 98%</w:t>
            </w:r>
          </w:p>
        </w:tc>
        <w:tc>
          <w:tcPr/>
          <w:p>
            <w:pPr>
              <w:pStyle w:val="Compact"/>
            </w:pPr>
            <w:r>
              <w:t xml:space="preserve">Same eval set</w:t>
            </w:r>
          </w:p>
        </w:tc>
      </w:tr>
      <w:tr>
        <w:tc>
          <w:tcPr/>
          <w:p>
            <w:pPr>
              <w:pStyle w:val="Compact"/>
            </w:pPr>
            <w:r>
              <w:t xml:space="preserve">Analyst time per file</w:t>
            </w:r>
          </w:p>
        </w:tc>
        <w:tc>
          <w:tcPr/>
          <w:p>
            <w:pPr>
              <w:pStyle w:val="Compact"/>
            </w:pPr>
            <w:r>
              <w:t xml:space="preserve">-60% vs baseline</w:t>
            </w:r>
          </w:p>
        </w:tc>
        <w:tc>
          <w:tcPr/>
          <w:p>
            <w:pPr>
              <w:pStyle w:val="Compact"/>
            </w:pPr>
            <w:r>
              <w:t xml:space="preserve">Before/after study, matched sample</w:t>
            </w:r>
          </w:p>
        </w:tc>
      </w:tr>
      <w:tr>
        <w:tc>
          <w:tcPr/>
          <w:p>
            <w:pPr>
              <w:pStyle w:val="Compact"/>
            </w:pPr>
            <w:r>
              <w:t xml:space="preserve">P95 end-to-end proposal latency (20-col file)</w:t>
            </w:r>
          </w:p>
        </w:tc>
        <w:tc>
          <w:tcPr/>
          <w:p>
            <w:pPr>
              <w:pStyle w:val="Compact"/>
            </w:pPr>
            <w:r>
              <w:t xml:space="preserve">&lt;= 8 seconds</w:t>
            </w:r>
          </w:p>
        </w:tc>
        <w:tc>
          <w:tcPr/>
          <w:p>
            <w:pPr>
              <w:pStyle w:val="Compact"/>
            </w:pPr>
            <w:r>
              <w:t xml:space="preserve">Server-side trace</w:t>
            </w:r>
          </w:p>
        </w:tc>
      </w:tr>
      <w:tr>
        <w:tc>
          <w:tcPr/>
          <w:p>
            <w:pPr>
              <w:pStyle w:val="Compact"/>
            </w:pPr>
            <w:r>
              <w:t xml:space="preserve">Median LLM cost per file</w:t>
            </w:r>
          </w:p>
        </w:tc>
        <w:tc>
          <w:tcPr/>
          <w:p>
            <w:pPr>
              <w:pStyle w:val="Compact"/>
            </w:pPr>
            <w:r>
              <w:t xml:space="preserve">&lt;= $0.05</w:t>
            </w:r>
          </w:p>
        </w:tc>
        <w:tc>
          <w:tcPr/>
          <w:p>
            <w:pPr>
              <w:pStyle w:val="Compact"/>
            </w:pPr>
            <w:r>
              <w:t xml:space="preserve">Billing + span metrics</w:t>
            </w:r>
          </w:p>
        </w:tc>
      </w:tr>
      <w:tr>
        <w:tc>
          <w:tcPr/>
          <w:p>
            <w:pPr>
              <w:pStyle w:val="Compact"/>
            </w:pPr>
            <w:r>
              <w:t xml:space="preserve">Calibration error (ECE) on confidence</w:t>
            </w:r>
          </w:p>
        </w:tc>
        <w:tc>
          <w:tcPr/>
          <w:p>
            <w:pPr>
              <w:pStyle w:val="Compact"/>
            </w:pPr>
            <w:r>
              <w:t xml:space="preserve">&lt;= 5 points</w:t>
            </w:r>
          </w:p>
        </w:tc>
        <w:tc>
          <w:tcPr/>
          <w:p>
            <w:pPr>
              <w:pStyle w:val="Compact"/>
            </w:pPr>
            <w:r>
              <w:t xml:space="preserve">Binned reliability diagram</w:t>
            </w:r>
          </w:p>
        </w:tc>
      </w:tr>
      <w:tr>
        <w:tc>
          <w:tcPr/>
          <w:p>
            <w:pPr>
              <w:pStyle w:val="Compact"/>
            </w:pPr>
            <w:r>
              <w:t xml:space="preserve">PII leak to LLM provider</w:t>
            </w:r>
          </w:p>
        </w:tc>
        <w:tc>
          <w:tcPr/>
          <w:p>
            <w:pPr>
              <w:pStyle w:val="Compact"/>
            </w:pPr>
            <w:r>
              <w:t xml:space="preserve">0 confirmed incidents</w:t>
            </w:r>
          </w:p>
        </w:tc>
        <w:tc>
          <w:tcPr/>
          <w:p>
            <w:pPr>
              <w:pStyle w:val="Compact"/>
            </w:pPr>
            <w:r>
              <w:t xml:space="preserve">Scrubber regression + audit</w:t>
            </w:r>
          </w:p>
        </w:tc>
      </w:tr>
    </w:tbl>
    <w:bookmarkEnd w:id="16"/>
    <w:bookmarkStart w:id="17" w:name="explicit-non-goals-for-v1"/>
    <w:p>
      <w:pPr>
        <w:pStyle w:val="Heading3"/>
      </w:pPr>
      <w:r>
        <w:t xml:space="preserve">1.5 Explicit non-goals for V1</w:t>
      </w:r>
    </w:p>
    <w:p>
      <w:pPr>
        <w:pStyle w:val="Compact"/>
        <w:numPr>
          <w:ilvl w:val="0"/>
          <w:numId w:val="1003"/>
        </w:numPr>
      </w:pPr>
      <w:r>
        <w:rPr>
          <w:b/>
          <w:bCs/>
        </w:rPr>
        <w:t xml:space="preserve">No value transformation.</w:t>
      </w:r>
      <w:r>
        <w:t xml:space="preserve"> </w:t>
      </w:r>
      <w:r>
        <w:t xml:space="preserve">We map columns, not cell values. Date format, unit, and currency normalization stay in the existing ETL layer.</w:t>
      </w:r>
    </w:p>
    <w:p>
      <w:pPr>
        <w:pStyle w:val="Compact"/>
        <w:numPr>
          <w:ilvl w:val="0"/>
          <w:numId w:val="1003"/>
        </w:numPr>
      </w:pPr>
      <w:r>
        <w:rPr>
          <w:b/>
          <w:bCs/>
        </w:rPr>
        <w:t xml:space="preserve">No anomaly detection on values.</w:t>
      </w:r>
      <w:r>
        <w:t xml:space="preserve"> </w:t>
      </w:r>
      <w:r>
        <w:t xml:space="preserve">Out-of-range DOB, negative salary, etc., are not flagged by the AI in V1.</w:t>
      </w:r>
    </w:p>
    <w:p>
      <w:pPr>
        <w:pStyle w:val="Compact"/>
        <w:numPr>
          <w:ilvl w:val="0"/>
          <w:numId w:val="1003"/>
        </w:numPr>
      </w:pPr>
      <w:r>
        <w:rPr>
          <w:b/>
          <w:bCs/>
        </w:rPr>
        <w:t xml:space="preserve">No schema evolution.</w:t>
      </w:r>
      <w:r>
        <w:t xml:space="preserve"> </w:t>
      </w:r>
      <w:r>
        <w:t xml:space="preserve">The canonical 12 fields are fixed; we do not propose new canonical fields.</w:t>
      </w:r>
    </w:p>
    <w:p>
      <w:pPr>
        <w:pStyle w:val="Compact"/>
        <w:numPr>
          <w:ilvl w:val="0"/>
          <w:numId w:val="1003"/>
        </w:numPr>
      </w:pPr>
      <w:r>
        <w:rPr>
          <w:b/>
          <w:bCs/>
        </w:rPr>
        <w:t xml:space="preserve">No fully unattended auto-publish.</w:t>
      </w:r>
      <w:r>
        <w:t xml:space="preserve"> </w:t>
      </w:r>
      <w:r>
        <w:t xml:space="preserve">Every first-time file must be human-confirmed. Recurring tenants can auto-accept green-lane (see Section 7).</w:t>
      </w:r>
    </w:p>
    <w:p>
      <w:pPr>
        <w:pStyle w:val="Compact"/>
        <w:numPr>
          <w:ilvl w:val="0"/>
          <w:numId w:val="1003"/>
        </w:numPr>
      </w:pPr>
      <w:r>
        <w:rPr>
          <w:b/>
          <w:bCs/>
        </w:rPr>
        <w:t xml:space="preserve">No custom model training.</w:t>
      </w:r>
      <w:r>
        <w:t xml:space="preserve"> </w:t>
      </w:r>
      <w:r>
        <w:t xml:space="preserve">We will use an off-the-shelf frontier LLM via API; we will revisit training/fine-tuning only once we have labeled data at scale.</w:t>
      </w:r>
    </w:p>
    <w:bookmarkEnd w:id="17"/>
    <w:bookmarkStart w:id="18" w:name="north-star-metric"/>
    <w:p>
      <w:pPr>
        <w:pStyle w:val="Heading3"/>
      </w:pPr>
      <w:r>
        <w:t xml:space="preserve">1.6 North-Star metric</w:t>
      </w:r>
    </w:p>
    <w:p>
      <w:pPr>
        <w:pStyle w:val="FirstParagraph"/>
      </w:pPr>
      <w:r>
        <w:rPr>
          <w:b/>
          <w:bCs/>
        </w:rPr>
        <w:t xml:space="preserve">Analyst-minutes-saved per file, holding downstream rework rate flat or better.</w:t>
      </w:r>
      <w:r>
        <w:t xml:space="preserve"> </w:t>
      </w:r>
      <w:r>
        <w:t xml:space="preserve">Rewards the copilot for being both faster</w:t>
      </w:r>
      <w:r>
        <w:t xml:space="preserve"> </w:t>
      </w:r>
      <w:r>
        <w:rPr>
          <w:i/>
          <w:iCs/>
        </w:rPr>
        <w:t xml:space="preserve">and</w:t>
      </w:r>
      <w:r>
        <w:t xml:space="preserve"> </w:t>
      </w:r>
      <w:r>
        <w:t xml:space="preserve">safer — accuracy gains that cause downstream rework do not count. Reported weekly as a tenant-weighted median.</w:t>
      </w:r>
    </w:p>
    <w:p>
      <w:r>
        <w:pict>
          <v:rect style="width:0;height:1.5pt" o:hralign="center" o:hrstd="t" o:hr="t"/>
        </w:pict>
      </w:r>
    </w:p>
    <w:bookmarkEnd w:id="18"/>
    <w:bookmarkEnd w:id="19"/>
    <w:bookmarkStart w:id="21" w:name="user-workflow"/>
    <w:p>
      <w:pPr>
        <w:pStyle w:val="Heading2"/>
      </w:pPr>
      <w:r>
        <w:t xml:space="preserve">2. User Workflow</w:t>
      </w:r>
    </w:p>
    <w:p>
      <w:pPr>
        <w:pStyle w:val="FirstParagraph"/>
      </w:pPr>
      <w:r>
        <w:t xml:space="preserve">The reviewer is an ops analyst. The workflow is a five-step wizard; any step can be interrupted and resumed.</w:t>
      </w:r>
    </w:p>
    <w:p>
      <w:pPr>
        <w:pStyle w:val="BodyText"/>
      </w:pPr>
      <w:r>
        <w:rPr>
          <w:b/>
          <w:bCs/>
        </w:rPr>
        <w:t xml:space="preserve">Step 1 — Upload.</w:t>
      </w:r>
      <w:r>
        <w:t xml:space="preserve"> </w:t>
      </w:r>
      <w:r>
        <w:t xml:space="preserve">UI: drop zone with supported formats (CSV, XLSX up to 50 MB / 50k rows / 60 cols), recent-files list, and a</w:t>
      </w:r>
      <w:r>
        <w:t xml:space="preserve"> </w:t>
      </w:r>
      <w:r>
        <w:t xml:space="preserve">“headers we look for”</w:t>
      </w:r>
      <w:r>
        <w:t xml:space="preserve"> </w:t>
      </w:r>
      <w:r>
        <w:t xml:space="preserve">hint card. Primary action: drop file. Happy path: file accepted, scanned, parsed. Failure modes: unsupported format, size over limit, password-protected workbook, mojibake encoding, file locked elsewhere — each gets a specific inline error.</w:t>
      </w:r>
    </w:p>
    <w:p>
      <w:pPr>
        <w:pStyle w:val="BodyText"/>
      </w:pPr>
      <w:r>
        <w:rPr>
          <w:b/>
          <w:bCs/>
        </w:rPr>
        <w:t xml:space="preserve">Step 2 — Parse &amp; preview.</w:t>
      </w:r>
      <w:r>
        <w:t xml:space="preserve"> </w:t>
      </w:r>
      <w:r>
        <w:t xml:space="preserve">UI: tabular preview of first N rows, file stats, and a</w:t>
      </w:r>
      <w:r>
        <w:t xml:space="preserve"> </w:t>
      </w:r>
      <w:r>
        <w:t xml:space="preserve">“Detected header row”</w:t>
      </w:r>
      <w:r>
        <w:t xml:space="preserve"> </w:t>
      </w:r>
      <w:r>
        <w:t xml:space="preserve">selector. Primary action: confirm header row. Happy path: headers and sampled values pass to the scrubber (Section 4) then the proposal engine. Failure modes: no header row, merged cells, multi-row headers, entirely numeric headers, duplicates, empty sheet — we fall back to</w:t>
      </w:r>
      <w:r>
        <w:t xml:space="preserve"> </w:t>
      </w:r>
      <w:r>
        <w:t xml:space="preserve">“row 1 is headers”</w:t>
      </w:r>
      <w:r>
        <w:t xml:space="preserve"> </w:t>
      </w:r>
      <w:r>
        <w:t xml:space="preserve">and warn.</w:t>
      </w:r>
    </w:p>
    <w:p>
      <w:pPr>
        <w:pStyle w:val="BodyText"/>
      </w:pPr>
      <w:r>
        <w:rPr>
          <w:b/>
          <w:bCs/>
        </w:rPr>
        <w:t xml:space="preserve">Step 3 — Propose mappings.</w:t>
      </w:r>
      <w:r>
        <w:t xml:space="preserve"> </w:t>
      </w:r>
      <w:r>
        <w:t xml:space="preserve">UI: two-column board. Left: source columns with sample values. Right: proposed field, confidence badge (green &gt;= 85, yellow 40-84, red &lt; 40), rationale. Columns group into lanes:</w:t>
      </w:r>
      <w:r>
        <w:t xml:space="preserve"> </w:t>
      </w:r>
      <w:r>
        <w:rPr>
          <w:i/>
          <w:iCs/>
        </w:rPr>
        <w:t xml:space="preserve">Auto-accept eligible</w:t>
      </w:r>
      <w:r>
        <w:t xml:space="preserve">,</w:t>
      </w:r>
      <w:r>
        <w:t xml:space="preserve"> </w:t>
      </w:r>
      <w:r>
        <w:rPr>
          <w:i/>
          <w:iCs/>
        </w:rPr>
        <w:t xml:space="preserve">Needs review</w:t>
      </w:r>
      <w:r>
        <w:t xml:space="preserve">,</w:t>
      </w:r>
      <w:r>
        <w:t xml:space="preserve"> </w:t>
      </w:r>
      <w:r>
        <w:rPr>
          <w:i/>
          <w:iCs/>
        </w:rPr>
        <w:t xml:space="preserve">Unmapped</w:t>
      </w:r>
      <w:r>
        <w:t xml:space="preserve">. Happy path: most columns land green; a handful land yellow. Edge paths:</w:t>
      </w:r>
      <w:r>
        <w:t xml:space="preserve"> </w:t>
      </w:r>
      <w:r>
        <w:t xml:space="preserve">-</w:t>
      </w:r>
      <w:r>
        <w:t xml:space="preserve"> </w:t>
      </w:r>
      <w:r>
        <w:rPr>
          <w:b/>
          <w:bCs/>
        </w:rPr>
        <w:t xml:space="preserve">Required field missing:</w:t>
      </w:r>
      <w:r>
        <w:t xml:space="preserve"> </w:t>
      </w:r>
      <w:r>
        <w:t xml:space="preserve">publish is blocked with a banner naming the missing fields when any of</w:t>
      </w:r>
      <w:r>
        <w:t xml:space="preserve"> </w:t>
      </w:r>
      <w:r>
        <w:rPr>
          <w:rStyle w:val="VerbatimChar"/>
        </w:rPr>
        <w:t xml:space="preserve">employee_id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date_of_birth</w:t>
      </w:r>
      <w:r>
        <w:t xml:space="preserve"> </w:t>
      </w:r>
      <w:r>
        <w:t xml:space="preserve">is unmapped.</w:t>
      </w:r>
      <w:r>
        <w:t xml:space="preserve"> </w:t>
      </w:r>
      <w:r>
        <w:t xml:space="preserve">-</w:t>
      </w:r>
      <w:r>
        <w:t xml:space="preserve"> </w:t>
      </w:r>
      <w:r>
        <w:rPr>
          <w:b/>
          <w:bCs/>
        </w:rPr>
        <w:t xml:space="preserve">PII detected in samples:</w:t>
      </w:r>
      <w:r>
        <w:t xml:space="preserve"> </w:t>
      </w:r>
      <w:r>
        <w:t xml:space="preserve">sampled values matching SSN/phone/email patterns in unexpected columns get a</w:t>
      </w:r>
      <w:r>
        <w:t xml:space="preserve"> </w:t>
      </w:r>
      <w:r>
        <w:t xml:space="preserve">“possible PII”</w:t>
      </w:r>
      <w:r>
        <w:t xml:space="preserve"> </w:t>
      </w:r>
      <w:r>
        <w:t xml:space="preserve">banner; raw values never reach the LLM.</w:t>
      </w:r>
      <w:r>
        <w:t xml:space="preserve"> </w:t>
      </w:r>
      <w:r>
        <w:t xml:space="preserve">-</w:t>
      </w:r>
      <w:r>
        <w:t xml:space="preserve"> </w:t>
      </w:r>
      <w:r>
        <w:rPr>
          <w:b/>
          <w:bCs/>
        </w:rPr>
        <w:t xml:space="preserve">Low-confidence lane:</w:t>
      </w:r>
      <w:r>
        <w:t xml:space="preserve"> </w:t>
      </w:r>
      <w:r>
        <w:t xml:space="preserve">proposals under 40 resolve to</w:t>
      </w:r>
      <w:r>
        <w:t xml:space="preserve"> </w:t>
      </w:r>
      <w:r>
        <w:rPr>
          <w:rStyle w:val="VerbatimChar"/>
        </w:rPr>
        <w:t xml:space="preserve">__unmapped__</w:t>
      </w:r>
      <w:r>
        <w:t xml:space="preserve">; the user picks a target or</w:t>
      </w:r>
      <w:r>
        <w:t xml:space="preserve"> </w:t>
      </w:r>
      <w:r>
        <w:t xml:space="preserve">“ignore.”</w:t>
      </w:r>
      <w:r>
        <w:t xml:space="preserve"> </w:t>
      </w:r>
      <w:r>
        <w:t xml:space="preserve">-</w:t>
      </w:r>
      <w:r>
        <w:t xml:space="preserve"> </w:t>
      </w:r>
      <w:r>
        <w:rPr>
          <w:b/>
          <w:bCs/>
        </w:rPr>
        <w:t xml:space="preserve">Ambiguity forced:</w:t>
      </w:r>
      <w:r>
        <w:t xml:space="preserve"> </w:t>
      </w:r>
      <w:r>
        <w:t xml:space="preserve">top-1/top-2 within 10 points routes to yellow regardless of raw top-1 (see Section 4).</w:t>
      </w:r>
    </w:p>
    <w:p>
      <w:pPr>
        <w:pStyle w:val="BodyText"/>
      </w:pPr>
      <w:r>
        <w:rPr>
          <w:b/>
          <w:bCs/>
        </w:rPr>
        <w:t xml:space="preserve">Step 4 — Review &amp; edit.</w:t>
      </w:r>
      <w:r>
        <w:t xml:space="preserve"> </w:t>
      </w:r>
      <w:r>
        <w:t xml:space="preserve">UI: clicking a column opens a side panel with alternatives, rationale, pattern-tokenized sampled values, and a</w:t>
      </w:r>
      <w:r>
        <w:t xml:space="preserve"> </w:t>
      </w:r>
      <w:r>
        <w:rPr>
          <w:i/>
          <w:iCs/>
        </w:rPr>
        <w:t xml:space="preserve">Show prior mapping</w:t>
      </w:r>
      <w:r>
        <w:t xml:space="preserve"> </w:t>
      </w:r>
      <w:r>
        <w:t xml:space="preserve">button for recurring tenants. Primary action: approve, change target, mark ignore, or trigger</w:t>
      </w:r>
      <w:r>
        <w:t xml:space="preserve"> </w:t>
      </w:r>
      <w:r>
        <w:t xml:space="preserve">“split”</w:t>
      </w:r>
      <w:r>
        <w:t xml:space="preserve"> </w:t>
      </w:r>
      <w:r>
        <w:t xml:space="preserve">(e.g.,</w:t>
      </w:r>
      <w:r>
        <w:t xml:space="preserve"> </w:t>
      </w:r>
      <w:r>
        <w:rPr>
          <w:rStyle w:val="VerbatimChar"/>
        </w:rPr>
        <w:t xml:space="preserve">"Full Name"</w:t>
      </w:r>
      <w:r>
        <w:t xml:space="preserve"> </w:t>
      </w:r>
      <w:r>
        <w:t xml:space="preserve">-&gt;</w:t>
      </w:r>
      <w:r>
        <w:t xml:space="preserve"> </w:t>
      </w:r>
      <w:r>
        <w:rPr>
          <w:rStyle w:val="VerbatimChar"/>
        </w:rPr>
        <w:t xml:space="preserve">first_name</w:t>
      </w:r>
      <w:r>
        <w:t xml:space="preserve"> </w:t>
      </w:r>
      <w:r>
        <w:t xml:space="preserve">+</w:t>
      </w:r>
      <w:r>
        <w:t xml:space="preserve"> </w:t>
      </w:r>
      <w:r>
        <w:rPr>
          <w:rStyle w:val="VerbatimChar"/>
        </w:rPr>
        <w:t xml:space="preserve">last_name</w:t>
      </w:r>
      <w:r>
        <w:t xml:space="preserve">). Failure modes: rapid toggles (debounced), tab close (autosaved every 5s), concurrent reviewers (last-writer-wins with toast).</w:t>
      </w:r>
    </w:p>
    <w:p>
      <w:pPr>
        <w:pStyle w:val="BodyText"/>
      </w:pPr>
      <w:r>
        <w:rPr>
          <w:b/>
          <w:bCs/>
        </w:rPr>
        <w:t xml:space="preserve">Step 5 — Publish.</w:t>
      </w:r>
      <w:r>
        <w:t xml:space="preserve"> </w:t>
      </w:r>
      <w:r>
        <w:t xml:space="preserve">UI: confirmation dialog with the final mapping table, mapped vs ignored fields, and a diff vs the last approved mapping for this tenant. Primary action:</w:t>
      </w:r>
      <w:r>
        <w:t xml:space="preserve"> </w:t>
      </w:r>
      <w:r>
        <w:rPr>
          <w:i/>
          <w:iCs/>
        </w:rPr>
        <w:t xml:space="preserve">Publish mapping</w:t>
      </w:r>
      <w:r>
        <w:t xml:space="preserve">. Happy path: mapping writes to the tenant’s registry with a version hash; ETL picks it up; reviewer gets a success toast with job link. Failure modes: registry write fails (retry with idempotency key), downstream ETL drift (block publish, surface conflict).</w:t>
      </w:r>
    </w:p>
    <w:bookmarkStart w:id="20" w:name="re-intake-loop-tenant-memory"/>
    <w:p>
      <w:pPr>
        <w:pStyle w:val="Heading3"/>
      </w:pPr>
      <w:r>
        <w:t xml:space="preserve">Re-intake loop (tenant memory)</w:t>
      </w:r>
    </w:p>
    <w:p>
      <w:pPr>
        <w:pStyle w:val="FirstParagraph"/>
      </w:pPr>
      <w:r>
        <w:t xml:space="preserve">When a file arrives from a tenant with prior approved mappings, we retrieve those mappings keyed by normalized header strings. Matches are pre-seeded as green-lane proposals with rationale</w:t>
      </w:r>
      <w:r>
        <w:t xml:space="preserve"> </w:t>
      </w:r>
      <w:r>
        <w:t xml:space="preserve">“previously approved on</w:t>
      </w:r>
      <w:r>
        <w:t xml:space="preserve"> </w:t>
      </w:r>
      <w:r>
        <w:t xml:space="preserve"> </w:t>
      </w:r>
      <w:r>
        <w:t xml:space="preserve">by</w:t>
      </w:r>
      <w:r>
        <w:t xml:space="preserve"> </w:t>
      </w:r>
      <w:r>
        <w:t xml:space="preserve">.”</w:t>
      </w:r>
      <w:r>
        <w:t xml:space="preserve"> </w:t>
      </w:r>
      <w:r>
        <w:t xml:space="preserve">The LLM is only consulted for columns not covered by memory, cutting cost and latency and making the product feel smarter over time.</w:t>
      </w:r>
    </w:p>
    <w:p>
      <w:r>
        <w:pict>
          <v:rect style="width:0;height:1.5pt" o:hralign="center" o:hrstd="t" o:hr="t"/>
        </w:pict>
      </w:r>
    </w:p>
    <w:bookmarkEnd w:id="20"/>
    <w:bookmarkEnd w:id="21"/>
    <w:bookmarkStart w:id="25" w:name="requirements"/>
    <w:p>
      <w:pPr>
        <w:pStyle w:val="Heading2"/>
      </w:pPr>
      <w:r>
        <w:t xml:space="preserve">3. Requirements</w:t>
      </w:r>
    </w:p>
    <w:bookmarkStart w:id="22" w:name="functional-requirements"/>
    <w:p>
      <w:pPr>
        <w:pStyle w:val="Heading3"/>
      </w:pPr>
      <w:r>
        <w:t xml:space="preserve">3.1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criterion</w:t>
            </w:r>
          </w:p>
        </w:tc>
      </w:tr>
      <w:tr>
        <w:tc>
          <w:tcPr/>
          <w:p>
            <w:pPr>
              <w:pStyle w:val="Compact"/>
            </w:pPr>
            <w:r>
              <w:t xml:space="preserve">F1</w:t>
            </w:r>
          </w:p>
        </w:tc>
        <w:tc>
          <w:tcPr/>
          <w:p>
            <w:pPr>
              <w:pStyle w:val="Compact"/>
            </w:pPr>
            <w:r>
              <w:t xml:space="preserve">Accept CSV and XLSX uploads</w:t>
            </w:r>
          </w:p>
        </w:tc>
        <w:tc>
          <w:tcPr/>
          <w:p>
            <w:pPr>
              <w:pStyle w:val="Compact"/>
            </w:pPr>
            <w:r>
              <w:t xml:space="preserve">Given a 20MB CSV or XLSX within limits, the file is parsed and a preview is shown within 3s P95</w:t>
            </w:r>
          </w:p>
        </w:tc>
      </w:tr>
      <w:tr>
        <w:tc>
          <w:tcPr/>
          <w:p>
            <w:pPr>
              <w:pStyle w:val="Compact"/>
            </w:pPr>
            <w:r>
              <w:t xml:space="preserve">F2</w:t>
            </w:r>
          </w:p>
        </w:tc>
        <w:tc>
          <w:tcPr/>
          <w:p>
            <w:pPr>
              <w:pStyle w:val="Compact"/>
            </w:pPr>
            <w:r>
              <w:t xml:space="preserve">Propose a canonical field for every source column</w:t>
            </w:r>
          </w:p>
        </w:tc>
        <w:tc>
          <w:tcPr/>
          <w:p>
            <w:pPr>
              <w:pStyle w:val="Compact"/>
            </w:pPr>
            <w:r>
              <w:t xml:space="preserve">100% of source columns receive either a canonical target,</w:t>
            </w:r>
            <w:r>
              <w:t xml:space="preserve"> </w:t>
            </w:r>
            <w:r>
              <w:rPr>
                <w:rStyle w:val="VerbatimChar"/>
              </w:rPr>
              <w:t xml:space="preserve">__unmapped__</w:t>
            </w:r>
            <w:r>
              <w:t xml:space="preserve">, or</w:t>
            </w:r>
            <w:r>
              <w:t xml:space="preserve"> </w:t>
            </w:r>
            <w:r>
              <w:rPr>
                <w:rStyle w:val="VerbatimChar"/>
              </w:rPr>
              <w:t xml:space="preserve">__needs_split__</w:t>
            </w:r>
          </w:p>
        </w:tc>
      </w:tr>
      <w:tr>
        <w:tc>
          <w:tcPr/>
          <w:p>
            <w:pPr>
              <w:pStyle w:val="Compact"/>
            </w:pPr>
            <w:r>
              <w:t xml:space="preserve">F3</w:t>
            </w:r>
          </w:p>
        </w:tc>
        <w:tc>
          <w:tcPr/>
          <w:p>
            <w:pPr>
              <w:pStyle w:val="Compact"/>
            </w:pPr>
            <w:r>
              <w:t xml:space="preserve">Show confidence + rationale per proposal</w:t>
            </w:r>
          </w:p>
        </w:tc>
        <w:tc>
          <w:tcPr/>
          <w:p>
            <w:pPr>
              <w:pStyle w:val="Compact"/>
            </w:pPr>
            <w:r>
              <w:t xml:space="preserve">Every proposal has an integer 0-100 confidence and a rationale &lt;= 200 chars</w:t>
            </w:r>
          </w:p>
        </w:tc>
      </w:tr>
      <w:tr>
        <w:tc>
          <w:tcPr/>
          <w:p>
            <w:pPr>
              <w:pStyle w:val="Compact"/>
            </w:pPr>
            <w:r>
              <w:t xml:space="preserve">F4</w:t>
            </w:r>
          </w:p>
        </w:tc>
        <w:tc>
          <w:tcPr/>
          <w:p>
            <w:pPr>
              <w:pStyle w:val="Compact"/>
            </w:pPr>
            <w:r>
              <w:t xml:space="preserve">Lane assignment (green/yellow/red)</w:t>
            </w:r>
          </w:p>
        </w:tc>
        <w:tc>
          <w:tcPr/>
          <w:p>
            <w:pPr>
              <w:pStyle w:val="Compact"/>
            </w:pPr>
            <w:r>
              <w:t xml:space="preserve">Thresholds: green &gt;= 85 AND top1-top2 gap &gt; 10; yellow 40-84 OR gap &lt;= 10; red &lt; 40</w:t>
            </w:r>
          </w:p>
        </w:tc>
      </w:tr>
      <w:tr>
        <w:tc>
          <w:tcPr/>
          <w:p>
            <w:pPr>
              <w:pStyle w:val="Compact"/>
            </w:pPr>
            <w:r>
              <w:t xml:space="preserve">F5</w:t>
            </w:r>
          </w:p>
        </w:tc>
        <w:tc>
          <w:tcPr/>
          <w:p>
            <w:pPr>
              <w:pStyle w:val="Compact"/>
            </w:pPr>
            <w:r>
              <w:t xml:space="preserve">Tenant memory retrieval</w:t>
            </w:r>
          </w:p>
        </w:tc>
        <w:tc>
          <w:tcPr/>
          <w:p>
            <w:pPr>
              <w:pStyle w:val="Compact"/>
            </w:pPr>
            <w:r>
              <w:t xml:space="preserve">For a tenant with &gt;= 1 prior published mapping, 100% of exact-header matches are pre-seeded before any LLM call</w:t>
            </w:r>
          </w:p>
        </w:tc>
      </w:tr>
      <w:tr>
        <w:tc>
          <w:tcPr/>
          <w:p>
            <w:pPr>
              <w:pStyle w:val="Compact"/>
            </w:pPr>
            <w:r>
              <w:t xml:space="preserve">F6</w:t>
            </w:r>
          </w:p>
        </w:tc>
        <w:tc>
          <w:tcPr/>
          <w:p>
            <w:pPr>
              <w:pStyle w:val="Compact"/>
            </w:pPr>
            <w:r>
              <w:t xml:space="preserve">Name-split support</w:t>
            </w:r>
          </w:p>
        </w:tc>
        <w:tc>
          <w:tcPr/>
          <w:p>
            <w:pPr>
              <w:pStyle w:val="Compact"/>
            </w:pPr>
            <w:r>
              <w:t xml:space="preserve">If an LLM returns</w:t>
            </w:r>
            <w:r>
              <w:t xml:space="preserve"> </w:t>
            </w:r>
            <w:r>
              <w:rPr>
                <w:rStyle w:val="VerbatimChar"/>
              </w:rPr>
              <w:t xml:space="preserve">__needs_split__</w:t>
            </w:r>
            <w:r>
              <w:t xml:space="preserve">, the UI exposes a split widget mapping the source column to &gt;= 2 canonical targets</w:t>
            </w:r>
          </w:p>
        </w:tc>
      </w:tr>
      <w:tr>
        <w:tc>
          <w:tcPr/>
          <w:p>
            <w:pPr>
              <w:pStyle w:val="Compact"/>
            </w:pPr>
            <w:r>
              <w:t xml:space="preserve">F7</w:t>
            </w:r>
          </w:p>
        </w:tc>
        <w:tc>
          <w:tcPr/>
          <w:p>
            <w:pPr>
              <w:pStyle w:val="Compact"/>
            </w:pPr>
            <w:r>
              <w:t xml:space="preserve">Edit, override, ignore actions</w:t>
            </w:r>
          </w:p>
        </w:tc>
        <w:tc>
          <w:tcPr/>
          <w:p>
            <w:pPr>
              <w:pStyle w:val="Compact"/>
            </w:pPr>
            <w:r>
              <w:t xml:space="preserve">Reviewer can change target, mark ignored, or accept as-is; all actions are logged</w:t>
            </w:r>
          </w:p>
        </w:tc>
      </w:tr>
      <w:tr>
        <w:tc>
          <w:tcPr/>
          <w:p>
            <w:pPr>
              <w:pStyle w:val="Compact"/>
            </w:pPr>
            <w:r>
              <w:t xml:space="preserve">F8</w:t>
            </w:r>
          </w:p>
        </w:tc>
        <w:tc>
          <w:tcPr/>
          <w:p>
            <w:pPr>
              <w:pStyle w:val="Compact"/>
            </w:pPr>
            <w:r>
              <w:t xml:space="preserve">Required-field gate</w:t>
            </w:r>
          </w:p>
        </w:tc>
        <w:tc>
          <w:tcPr/>
          <w:p>
            <w:pPr>
              <w:pStyle w:val="Compact"/>
            </w:pPr>
            <w:r>
              <w:t xml:space="preserve">Publish is blocked unless</w:t>
            </w:r>
            <w:r>
              <w:t xml:space="preserve"> </w:t>
            </w:r>
            <w:r>
              <w:rPr>
                <w:rStyle w:val="VerbatimChar"/>
              </w:rPr>
              <w:t xml:space="preserve">employee_id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date_of_birth</w:t>
            </w:r>
            <w:r>
              <w:t xml:space="preserve"> </w:t>
            </w:r>
            <w:r>
              <w:t xml:space="preserve">are mapped</w:t>
            </w:r>
          </w:p>
        </w:tc>
      </w:tr>
      <w:tr>
        <w:tc>
          <w:tcPr/>
          <w:p>
            <w:pPr>
              <w:pStyle w:val="Compact"/>
            </w:pPr>
            <w:r>
              <w:t xml:space="preserve">F9</w:t>
            </w:r>
          </w:p>
        </w:tc>
        <w:tc>
          <w:tcPr/>
          <w:p>
            <w:pPr>
              <w:pStyle w:val="Compact"/>
            </w:pPr>
            <w:r>
              <w:t xml:space="preserve">Mapping versioning</w:t>
            </w:r>
          </w:p>
        </w:tc>
        <w:tc>
          <w:tcPr/>
          <w:p>
            <w:pPr>
              <w:pStyle w:val="Compact"/>
            </w:pPr>
            <w:r>
              <w:t xml:space="preserve">Each publish produces an immutable mapping version with a content hash</w:t>
            </w:r>
          </w:p>
        </w:tc>
      </w:tr>
      <w:tr>
        <w:tc>
          <w:tcPr/>
          <w:p>
            <w:pPr>
              <w:pStyle w:val="Compact"/>
            </w:pPr>
            <w:r>
              <w:t xml:space="preserve">F10</w:t>
            </w:r>
          </w:p>
        </w:tc>
        <w:tc>
          <w:tcPr/>
          <w:p>
            <w:pPr>
              <w:pStyle w:val="Compact"/>
            </w:pPr>
            <w:r>
              <w:t xml:space="preserve">Diff vs prior version</w:t>
            </w:r>
          </w:p>
        </w:tc>
        <w:tc>
          <w:tcPr/>
          <w:p>
            <w:pPr>
              <w:pStyle w:val="Compact"/>
            </w:pPr>
            <w:r>
              <w:t xml:space="preserve">When a prior mapping exists, the publish dialog shows added/removed/changed mappings</w:t>
            </w:r>
          </w:p>
        </w:tc>
      </w:tr>
      <w:tr>
        <w:tc>
          <w:tcPr/>
          <w:p>
            <w:pPr>
              <w:pStyle w:val="Compact"/>
            </w:pPr>
            <w:r>
              <w:t xml:space="preserve">F11</w:t>
            </w:r>
          </w:p>
        </w:tc>
        <w:tc>
          <w:tcPr/>
          <w:p>
            <w:pPr>
              <w:pStyle w:val="Compact"/>
            </w:pPr>
            <w:r>
              <w:t xml:space="preserve">Reviewer comments</w:t>
            </w:r>
          </w:p>
        </w:tc>
        <w:tc>
          <w:tcPr/>
          <w:p>
            <w:pPr>
              <w:pStyle w:val="Compact"/>
            </w:pPr>
            <w:r>
              <w:t xml:space="preserve">Free-text notes at the file level persist with the mapping version</w:t>
            </w:r>
          </w:p>
        </w:tc>
      </w:tr>
      <w:tr>
        <w:tc>
          <w:tcPr/>
          <w:p>
            <w:pPr>
              <w:pStyle w:val="Compact"/>
            </w:pPr>
            <w:r>
              <w:t xml:space="preserve">F12</w:t>
            </w:r>
          </w:p>
        </w:tc>
        <w:tc>
          <w:tcPr/>
          <w:p>
            <w:pPr>
              <w:pStyle w:val="Compact"/>
            </w:pPr>
            <w:r>
              <w:t xml:space="preserve">Audit trail</w:t>
            </w:r>
          </w:p>
        </w:tc>
        <w:tc>
          <w:tcPr/>
          <w:p>
            <w:pPr>
              <w:pStyle w:val="Compact"/>
            </w:pPr>
            <w:r>
              <w:t xml:space="preserve">Every proposal, edit, and publish is retrievable by file_id for 1 year</w:t>
            </w:r>
          </w:p>
        </w:tc>
      </w:tr>
    </w:tbl>
    <w:bookmarkEnd w:id="22"/>
    <w:bookmarkStart w:id="23" w:name="non-functional-requirements"/>
    <w:p>
      <w:pPr>
        <w:pStyle w:val="Heading3"/>
      </w:pPr>
      <w:r>
        <w:t xml:space="preserve">3.2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r>
      <w:tr>
        <w:tc>
          <w:tcPr/>
          <w:p>
            <w:pPr>
              <w:pStyle w:val="Compact"/>
            </w:pPr>
            <w:r>
              <w:t xml:space="preserve">NF1</w:t>
            </w:r>
          </w:p>
        </w:tc>
        <w:tc>
          <w:tcPr/>
          <w:p>
            <w:pPr>
              <w:pStyle w:val="Compact"/>
            </w:pPr>
            <w:r>
              <w:t xml:space="preserve">P95 end-to-end proposal latency</w:t>
            </w:r>
          </w:p>
        </w:tc>
        <w:tc>
          <w:tcPr/>
          <w:p>
            <w:pPr>
              <w:pStyle w:val="Compact"/>
            </w:pPr>
            <w:r>
              <w:t xml:space="preserve">&lt;= 8s for a 20-column file</w:t>
            </w:r>
          </w:p>
        </w:tc>
      </w:tr>
      <w:tr>
        <w:tc>
          <w:tcPr/>
          <w:p>
            <w:pPr>
              <w:pStyle w:val="Compact"/>
            </w:pPr>
            <w:r>
              <w:t xml:space="preserve">NF2</w:t>
            </w:r>
          </w:p>
        </w:tc>
        <w:tc>
          <w:tcPr/>
          <w:p>
            <w:pPr>
              <w:pStyle w:val="Compact"/>
            </w:pPr>
            <w:r>
              <w:t xml:space="preserve">P99 proposal latency</w:t>
            </w:r>
          </w:p>
        </w:tc>
        <w:tc>
          <w:tcPr/>
          <w:p>
            <w:pPr>
              <w:pStyle w:val="Compact"/>
            </w:pPr>
            <w:r>
              <w:t xml:space="preserve">&lt;= 20s for a 60-column file</w:t>
            </w:r>
          </w:p>
        </w:tc>
      </w:tr>
      <w:tr>
        <w:tc>
          <w:tcPr/>
          <w:p>
            <w:pPr>
              <w:pStyle w:val="Compact"/>
            </w:pPr>
            <w:r>
              <w:t xml:space="preserve">NF3</w:t>
            </w:r>
          </w:p>
        </w:tc>
        <w:tc>
          <w:tcPr/>
          <w:p>
            <w:pPr>
              <w:pStyle w:val="Compact"/>
            </w:pPr>
            <w:r>
              <w:t xml:space="preserve">Median LLM cost per file</w:t>
            </w:r>
          </w:p>
        </w:tc>
        <w:tc>
          <w:tcPr/>
          <w:p>
            <w:pPr>
              <w:pStyle w:val="Compact"/>
            </w:pPr>
            <w:r>
              <w:t xml:space="preserve">&lt;= $0.05</w:t>
            </w:r>
          </w:p>
        </w:tc>
      </w:tr>
      <w:tr>
        <w:tc>
          <w:tcPr/>
          <w:p>
            <w:pPr>
              <w:pStyle w:val="Compact"/>
            </w:pPr>
            <w:r>
              <w:t xml:space="preserve">NF4</w:t>
            </w:r>
          </w:p>
        </w:tc>
        <w:tc>
          <w:tcPr/>
          <w:p>
            <w:pPr>
              <w:pStyle w:val="Compact"/>
            </w:pPr>
            <w:r>
              <w:t xml:space="preserve">Max file size</w:t>
            </w:r>
          </w:p>
        </w:tc>
        <w:tc>
          <w:tcPr/>
          <w:p>
            <w:pPr>
              <w:pStyle w:val="Compact"/>
            </w:pPr>
            <w:r>
              <w:t xml:space="preserve">50 MB, 50k rows, 60 columns</w:t>
            </w:r>
          </w:p>
        </w:tc>
      </w:tr>
      <w:tr>
        <w:tc>
          <w:tcPr/>
          <w:p>
            <w:pPr>
              <w:pStyle w:val="Compact"/>
            </w:pPr>
            <w:r>
              <w:t xml:space="preserve">NF5</w:t>
            </w:r>
          </w:p>
        </w:tc>
        <w:tc>
          <w:tcPr/>
          <w:p>
            <w:pPr>
              <w:pStyle w:val="Compact"/>
            </w:pPr>
            <w:r>
              <w:t xml:space="preserve">Availability</w:t>
            </w:r>
          </w:p>
        </w:tc>
        <w:tc>
          <w:tcPr/>
          <w:p>
            <w:pPr>
              <w:pStyle w:val="Compact"/>
            </w:pPr>
            <w:r>
              <w:t xml:space="preserve">99.5% monthly for the proposal API</w:t>
            </w:r>
          </w:p>
        </w:tc>
      </w:tr>
      <w:tr>
        <w:tc>
          <w:tcPr/>
          <w:p>
            <w:pPr>
              <w:pStyle w:val="Compact"/>
            </w:pPr>
            <w:r>
              <w:t xml:space="preserve">NF6</w:t>
            </w:r>
          </w:p>
        </w:tc>
        <w:tc>
          <w:tcPr/>
          <w:p>
            <w:pPr>
              <w:pStyle w:val="Compact"/>
            </w:pPr>
            <w:r>
              <w:t xml:space="preserve">Concurrency</w:t>
            </w:r>
          </w:p>
        </w:tc>
        <w:tc>
          <w:tcPr/>
          <w:p>
            <w:pPr>
              <w:pStyle w:val="Compact"/>
            </w:pPr>
            <w:r>
              <w:t xml:space="preserve">50 concurrent files per tenant, 500 globally</w:t>
            </w:r>
          </w:p>
        </w:tc>
      </w:tr>
      <w:tr>
        <w:tc>
          <w:tcPr/>
          <w:p>
            <w:pPr>
              <w:pStyle w:val="Compact"/>
            </w:pPr>
            <w:r>
              <w:t xml:space="preserve">NF7</w:t>
            </w:r>
          </w:p>
        </w:tc>
        <w:tc>
          <w:tcPr/>
          <w:p>
            <w:pPr>
              <w:pStyle w:val="Compact"/>
            </w:pPr>
            <w:r>
              <w:t xml:space="preserve">Rate limits per tenant</w:t>
            </w:r>
          </w:p>
        </w:tc>
        <w:tc>
          <w:tcPr/>
          <w:p>
            <w:pPr>
              <w:pStyle w:val="Compact"/>
            </w:pPr>
            <w:r>
              <w:t xml:space="preserve">200 files / hour; burst 50 / min</w:t>
            </w:r>
          </w:p>
        </w:tc>
      </w:tr>
      <w:tr>
        <w:tc>
          <w:tcPr/>
          <w:p>
            <w:pPr>
              <w:pStyle w:val="Compact"/>
            </w:pPr>
            <w:r>
              <w:t xml:space="preserve">NF8</w:t>
            </w:r>
          </w:p>
        </w:tc>
        <w:tc>
          <w:tcPr/>
          <w:p>
            <w:pPr>
              <w:pStyle w:val="Compact"/>
            </w:pPr>
            <w:r>
              <w:t xml:space="preserve">Browser support</w:t>
            </w:r>
          </w:p>
        </w:tc>
        <w:tc>
          <w:tcPr/>
          <w:p>
            <w:pPr>
              <w:pStyle w:val="Compact"/>
            </w:pPr>
            <w:r>
              <w:t xml:space="preserve">Last two versions of Chrome, Edge, Safari, Firefox</w:t>
            </w:r>
          </w:p>
        </w:tc>
      </w:tr>
      <w:tr>
        <w:tc>
          <w:tcPr/>
          <w:p>
            <w:pPr>
              <w:pStyle w:val="Compact"/>
            </w:pPr>
            <w:r>
              <w:t xml:space="preserve">NF9</w:t>
            </w:r>
          </w:p>
        </w:tc>
        <w:tc>
          <w:tcPr/>
          <w:p>
            <w:pPr>
              <w:pStyle w:val="Compact"/>
            </w:pPr>
            <w:r>
              <w:t xml:space="preserve">Accessibility</w:t>
            </w:r>
          </w:p>
        </w:tc>
        <w:tc>
          <w:tcPr/>
          <w:p>
            <w:pPr>
              <w:pStyle w:val="Compact"/>
            </w:pPr>
            <w:r>
              <w:t xml:space="preserve">WCAG 2.1 AA for the review UI</w:t>
            </w:r>
          </w:p>
        </w:tc>
      </w:tr>
      <w:tr>
        <w:tc>
          <w:tcPr/>
          <w:p>
            <w:pPr>
              <w:pStyle w:val="Compact"/>
            </w:pPr>
            <w:r>
              <w:t xml:space="preserve">NF10</w:t>
            </w:r>
          </w:p>
        </w:tc>
        <w:tc>
          <w:tcPr/>
          <w:p>
            <w:pPr>
              <w:pStyle w:val="Compact"/>
            </w:pPr>
            <w:r>
              <w:t xml:space="preserve">Observability</w:t>
            </w:r>
          </w:p>
        </w:tc>
        <w:tc>
          <w:tcPr/>
          <w:p>
            <w:pPr>
              <w:pStyle w:val="Compact"/>
            </w:pPr>
            <w:r>
              <w:t xml:space="preserve">Every proposal emits a trace with span timings and token usage</w:t>
            </w:r>
          </w:p>
        </w:tc>
      </w:tr>
    </w:tbl>
    <w:bookmarkEnd w:id="23"/>
    <w:bookmarkStart w:id="24" w:name="compliance-privacy-requirements"/>
    <w:p>
      <w:pPr>
        <w:pStyle w:val="Heading3"/>
      </w:pPr>
      <w:r>
        <w:t xml:space="preserve">3.3 Compliance &amp; privacy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criterion</w:t>
            </w:r>
          </w:p>
        </w:tc>
      </w:tr>
      <w:tr>
        <w:tc>
          <w:tcPr/>
          <w:p>
            <w:pPr>
              <w:pStyle w:val="Compact"/>
            </w:pPr>
            <w:r>
              <w:t xml:space="preserve">C1</w:t>
            </w:r>
          </w:p>
        </w:tc>
        <w:tc>
          <w:tcPr/>
          <w:p>
            <w:pPr>
              <w:pStyle w:val="Compact"/>
            </w:pPr>
            <w:r>
              <w:t xml:space="preserve">No raw PII leaves our boundary</w:t>
            </w:r>
          </w:p>
        </w:tc>
        <w:tc>
          <w:tcPr/>
          <w:p>
            <w:pPr>
              <w:pStyle w:val="Compact"/>
            </w:pPr>
            <w:r>
              <w:t xml:space="preserve">SSN, email, phone, and person-name shapes are tokenized before LLM prompt construction; verified by a 100%-coverage scrubber unit test suite</w:t>
            </w:r>
          </w:p>
        </w:tc>
      </w:tr>
      <w:tr>
        <w:tc>
          <w:tcPr/>
          <w:p>
            <w:pPr>
              <w:pStyle w:val="Compact"/>
            </w:pPr>
            <w:r>
              <w:t xml:space="preserve">C2</w:t>
            </w:r>
          </w:p>
        </w:tc>
        <w:tc>
          <w:tcPr/>
          <w:p>
            <w:pPr>
              <w:pStyle w:val="Compact"/>
            </w:pPr>
            <w:r>
              <w:t xml:space="preserve">Sample value limits</w:t>
            </w:r>
          </w:p>
        </w:tc>
        <w:tc>
          <w:tcPr/>
          <w:p>
            <w:pPr>
              <w:pStyle w:val="Compact"/>
            </w:pPr>
            <w:r>
              <w:t xml:space="preserve">At most 5 sampled values per column are used; values longer than 64 chars are truncated with ellipsis</w:t>
            </w:r>
          </w:p>
        </w:tc>
      </w:tr>
      <w:tr>
        <w:tc>
          <w:tcPr/>
          <w:p>
            <w:pPr>
              <w:pStyle w:val="Compact"/>
            </w:pPr>
            <w:r>
              <w:t xml:space="preserve">C3</w:t>
            </w:r>
          </w:p>
        </w:tc>
        <w:tc>
          <w:tcPr/>
          <w:p>
            <w:pPr>
              <w:pStyle w:val="Compact"/>
            </w:pPr>
            <w:r>
              <w:t xml:space="preserve">At-rest encryption</w:t>
            </w:r>
          </w:p>
        </w:tc>
        <w:tc>
          <w:tcPr/>
          <w:p>
            <w:pPr>
              <w:pStyle w:val="Compact"/>
            </w:pPr>
            <w:r>
              <w:t xml:space="preserve">Uploaded files and sampled snippets encrypted with tenant-scoped keys</w:t>
            </w:r>
          </w:p>
        </w:tc>
      </w:tr>
      <w:tr>
        <w:tc>
          <w:tcPr/>
          <w:p>
            <w:pPr>
              <w:pStyle w:val="Compact"/>
            </w:pPr>
            <w:r>
              <w:t xml:space="preserve">C4</w:t>
            </w:r>
          </w:p>
        </w:tc>
        <w:tc>
          <w:tcPr/>
          <w:p>
            <w:pPr>
              <w:pStyle w:val="Compact"/>
            </w:pPr>
            <w:r>
              <w:t xml:space="preserve">Data retention</w:t>
            </w:r>
          </w:p>
        </w:tc>
        <w:tc>
          <w:tcPr/>
          <w:p>
            <w:pPr>
              <w:pStyle w:val="Compact"/>
            </w:pPr>
            <w:r>
              <w:t xml:space="preserve">Raw uploads auto-deleted 30 days after last access; mapping versions retained 7 years</w:t>
            </w:r>
          </w:p>
        </w:tc>
      </w:tr>
      <w:tr>
        <w:tc>
          <w:tcPr/>
          <w:p>
            <w:pPr>
              <w:pStyle w:val="Compact"/>
            </w:pPr>
            <w:r>
              <w:t xml:space="preserve">C5</w:t>
            </w:r>
          </w:p>
        </w:tc>
        <w:tc>
          <w:tcPr/>
          <w:p>
            <w:pPr>
              <w:pStyle w:val="Compact"/>
            </w:pPr>
            <w:r>
              <w:t xml:space="preserve">Tenant isolation</w:t>
            </w:r>
          </w:p>
        </w:tc>
        <w:tc>
          <w:tcPr/>
          <w:p>
            <w:pPr>
              <w:pStyle w:val="Compact"/>
            </w:pPr>
            <w:r>
              <w:t xml:space="preserve">Mappings, memory, and logs are strictly partitioned by tenant_id; cross-tenant queries fail closed</w:t>
            </w:r>
          </w:p>
        </w:tc>
      </w:tr>
      <w:tr>
        <w:tc>
          <w:tcPr/>
          <w:p>
            <w:pPr>
              <w:pStyle w:val="Compact"/>
            </w:pPr>
            <w:r>
              <w:t xml:space="preserve">C6</w:t>
            </w:r>
          </w:p>
        </w:tc>
        <w:tc>
          <w:tcPr/>
          <w:p>
            <w:pPr>
              <w:pStyle w:val="Compact"/>
            </w:pPr>
            <w:r>
              <w:t xml:space="preserve">DPA and sub-processor disclosure</w:t>
            </w:r>
          </w:p>
        </w:tc>
        <w:tc>
          <w:tcPr/>
          <w:p>
            <w:pPr>
              <w:pStyle w:val="Compact"/>
            </w:pPr>
            <w:r>
              <w:t xml:space="preserve">LLM provider listed in customer DPA; opt-out flag supported</w:t>
            </w:r>
          </w:p>
        </w:tc>
      </w:tr>
      <w:tr>
        <w:tc>
          <w:tcPr/>
          <w:p>
            <w:pPr>
              <w:pStyle w:val="Compact"/>
            </w:pPr>
            <w:r>
              <w:t xml:space="preserve">C7</w:t>
            </w:r>
          </w:p>
        </w:tc>
        <w:tc>
          <w:tcPr/>
          <w:p>
            <w:pPr>
              <w:pStyle w:val="Compact"/>
            </w:pPr>
            <w:r>
              <w:t xml:space="preserve">Right-to-delete</w:t>
            </w:r>
          </w:p>
        </w:tc>
        <w:tc>
          <w:tcPr/>
          <w:p>
            <w:pPr>
              <w:pStyle w:val="Compact"/>
            </w:pPr>
            <w:r>
              <w:t xml:space="preserve">Per-tenant wipe completes within 30 days of request; covers uploads, memory, logs</w:t>
            </w:r>
          </w:p>
        </w:tc>
      </w:tr>
      <w:tr>
        <w:tc>
          <w:tcPr/>
          <w:p>
            <w:pPr>
              <w:pStyle w:val="Compact"/>
            </w:pPr>
            <w:r>
              <w:t xml:space="preserve">C8</w:t>
            </w:r>
          </w:p>
        </w:tc>
        <w:tc>
          <w:tcPr/>
          <w:p>
            <w:pPr>
              <w:pStyle w:val="Compact"/>
            </w:pPr>
            <w:r>
              <w:t xml:space="preserve">Access control</w:t>
            </w:r>
          </w:p>
        </w:tc>
        <w:tc>
          <w:tcPr/>
          <w:p>
            <w:pPr>
              <w:pStyle w:val="Compact"/>
            </w:pPr>
            <w:r>
              <w:t xml:space="preserve">Role-based: reviewer, approver, admin; approver required for publish in regulated tenants</w:t>
            </w:r>
          </w:p>
        </w:tc>
      </w:tr>
      <w:tr>
        <w:tc>
          <w:tcPr/>
          <w:p>
            <w:pPr>
              <w:pStyle w:val="Compact"/>
            </w:pPr>
            <w:r>
              <w:t xml:space="preserve">C9</w:t>
            </w:r>
          </w:p>
        </w:tc>
        <w:tc>
          <w:tcPr/>
          <w:p>
            <w:pPr>
              <w:pStyle w:val="Compact"/>
            </w:pPr>
            <w:r>
              <w:t xml:space="preserve">Audit log immutability</w:t>
            </w:r>
          </w:p>
        </w:tc>
        <w:tc>
          <w:tcPr/>
          <w:p>
            <w:pPr>
              <w:pStyle w:val="Compact"/>
            </w:pPr>
            <w:r>
              <w:t xml:space="preserve">Append-only; integrity-verified nightly</w:t>
            </w:r>
          </w:p>
        </w:tc>
      </w:tr>
      <w:tr>
        <w:tc>
          <w:tcPr/>
          <w:p>
            <w:pPr>
              <w:pStyle w:val="Compact"/>
            </w:pPr>
            <w:r>
              <w:t xml:space="preserve">C10</w:t>
            </w:r>
          </w:p>
        </w:tc>
        <w:tc>
          <w:tcPr/>
          <w:p>
            <w:pPr>
              <w:pStyle w:val="Compact"/>
            </w:pPr>
            <w:r>
              <w:t xml:space="preserve">Region residency</w:t>
            </w:r>
          </w:p>
        </w:tc>
        <w:tc>
          <w:tcPr/>
          <w:p>
            <w:pPr>
              <w:pStyle w:val="Compact"/>
            </w:pPr>
            <w:r>
              <w:t xml:space="preserve">US-region customers: all storage and inference in US-region endpoints</w:t>
            </w:r>
          </w:p>
        </w:tc>
      </w:tr>
    </w:tbl>
    <w:p>
      <w:r>
        <w:pict>
          <v:rect style="width:0;height:1.5pt" o:hralign="center" o:hrstd="t" o:hr="t"/>
        </w:pict>
      </w:r>
    </w:p>
    <w:bookmarkEnd w:id="24"/>
    <w:bookmarkEnd w:id="25"/>
    <w:bookmarkStart w:id="30" w:name="ai-behavior-guardrails"/>
    <w:p>
      <w:pPr>
        <w:pStyle w:val="Heading2"/>
      </w:pPr>
      <w:r>
        <w:t xml:space="preserve">4. AI Behavior + Guardrails</w:t>
      </w:r>
    </w:p>
    <w:bookmarkStart w:id="26" w:name="model-stance"/>
    <w:p>
      <w:pPr>
        <w:pStyle w:val="Heading3"/>
      </w:pPr>
      <w:r>
        <w:t xml:space="preserve">4.1 Model stance</w:t>
      </w:r>
    </w:p>
    <w:p>
      <w:pPr>
        <w:pStyle w:val="FirstParagraph"/>
      </w:pPr>
      <w:r>
        <w:t xml:space="preserve">We will</w:t>
      </w:r>
      <w:r>
        <w:t xml:space="preserve"> </w:t>
      </w:r>
      <w:r>
        <w:rPr>
          <w:b/>
          <w:bCs/>
        </w:rPr>
        <w:t xml:space="preserve">not train a custom model for V1.</w:t>
      </w:r>
      <w:r>
        <w:t xml:space="preserve"> </w:t>
      </w:r>
      <w:r>
        <w:t xml:space="preserve">A frontier off-the-shelf LLM via API is the right choice: the task is well within general language reasoning, the canonical schema is tiny (12 fields), per-request cost is acceptable, and we lack labeled data at scale. We will revisit a small fine-tuned or distilled classifier once we have &gt;= 10k labeled (header, sample, canonical) triples from real usage.</w:t>
      </w:r>
    </w:p>
    <w:bookmarkEnd w:id="26"/>
    <w:bookmarkStart w:id="27" w:name="architecture-three-stage-cascade"/>
    <w:p>
      <w:pPr>
        <w:pStyle w:val="Heading3"/>
      </w:pPr>
      <w:r>
        <w:t xml:space="preserve">4.2 Architecture — three-stage cascade</w:t>
      </w:r>
    </w:p>
    <w:p>
      <w:pPr>
        <w:pStyle w:val="Compact"/>
        <w:numPr>
          <w:ilvl w:val="0"/>
          <w:numId w:val="1004"/>
        </w:numPr>
      </w:pPr>
      <w:r>
        <w:rPr>
          <w:b/>
          <w:bCs/>
        </w:rPr>
        <w:t xml:space="preserve">Rules pre-pass (deterministic).</w:t>
      </w:r>
      <w:r>
        <w:t xml:space="preserve"> </w:t>
      </w:r>
      <w:r>
        <w:t xml:space="preserve">Exact normalized-header match against a curated synonyms dictionary per canonical field (e.g.,</w:t>
      </w:r>
      <w:r>
        <w:t xml:space="preserve"> </w:t>
      </w:r>
      <w:r>
        <w:rPr>
          <w:rStyle w:val="VerbatimChar"/>
        </w:rPr>
        <w:t xml:space="preserve">dob</w:t>
      </w:r>
      <w:r>
        <w:t xml:space="preserve">,</w:t>
      </w:r>
      <w:r>
        <w:t xml:space="preserve"> </w:t>
      </w:r>
      <w:r>
        <w:rPr>
          <w:rStyle w:val="VerbatimChar"/>
        </w:rPr>
        <w:t xml:space="preserve">date_of_birth</w:t>
      </w:r>
      <w:r>
        <w:t xml:space="preserve">,</w:t>
      </w:r>
      <w:r>
        <w:t xml:space="preserve"> </w:t>
      </w:r>
      <w:r>
        <w:rPr>
          <w:rStyle w:val="VerbatimChar"/>
        </w:rPr>
        <w:t xml:space="preserve">birth_dt</w:t>
      </w:r>
      <w:r>
        <w:t xml:space="preserve">); fuzzy match (token-set ratio &gt;= 90); regex-on-samples heuristics (ZIP-shape, two-letter state codes). Any hit returns confidence &gt;= 85 with rationale</w:t>
      </w:r>
      <w:r>
        <w:t xml:space="preserve"> </w:t>
      </w:r>
      <w:r>
        <w:t xml:space="preserve">“matched rule</w:t>
      </w:r>
      <w:r>
        <w:t xml:space="preserve"> </w:t>
      </w:r>
      <w:r>
        <w:t xml:space="preserve">.”</w:t>
      </w:r>
    </w:p>
    <w:p>
      <w:pPr>
        <w:pStyle w:val="Compact"/>
        <w:numPr>
          <w:ilvl w:val="0"/>
          <w:numId w:val="1004"/>
        </w:numPr>
      </w:pPr>
      <w:r>
        <w:rPr>
          <w:b/>
          <w:bCs/>
        </w:rPr>
        <w:t xml:space="preserve">Tenant-memory retrieval.</w:t>
      </w:r>
      <w:r>
        <w:t xml:space="preserve"> </w:t>
      </w:r>
      <w:r>
        <w:t xml:space="preserve">For columns not matched by rules, look up this tenant’s prior approved mappings keyed by normalized header. Hit -&gt; confidence 90 with rationale</w:t>
      </w:r>
      <w:r>
        <w:t xml:space="preserve"> </w:t>
      </w:r>
      <w:r>
        <w:t xml:space="preserve">“approved previously on</w:t>
      </w:r>
      <w:r>
        <w:t xml:space="preserve"> </w:t>
      </w:r>
      <w:r>
        <w:t xml:space="preserve">.”</w:t>
      </w:r>
    </w:p>
    <w:p>
      <w:pPr>
        <w:pStyle w:val="Compact"/>
        <w:numPr>
          <w:ilvl w:val="0"/>
          <w:numId w:val="1004"/>
        </w:numPr>
      </w:pPr>
      <w:r>
        <w:rPr>
          <w:b/>
          <w:bCs/>
        </w:rPr>
        <w:t xml:space="preserve">LLM for ambiguous remainder.</w:t>
      </w:r>
      <w:r>
        <w:t xml:space="preserve"> </w:t>
      </w:r>
      <w:r>
        <w:t xml:space="preserve">Each residual column gets its own prompt containing the canonical schema with short field descriptions, the source header, up to 5 scrubbed sample values, and a JSON-schema-constrained output instruction. The LLM returns a structured object conforming to Appendix A.</w:t>
      </w:r>
    </w:p>
    <w:bookmarkEnd w:id="27"/>
    <w:bookmarkStart w:id="28" w:name="guardrails-8-each-testable"/>
    <w:p>
      <w:pPr>
        <w:pStyle w:val="Heading3"/>
      </w:pPr>
      <w:r>
        <w:t xml:space="preserve">4.3 Guardrails (&gt;= 8, each testable)</w:t>
      </w:r>
    </w:p>
    <w:p>
      <w:pPr>
        <w:pStyle w:val="Compact"/>
        <w:numPr>
          <w:ilvl w:val="0"/>
          <w:numId w:val="1005"/>
        </w:numPr>
      </w:pPr>
      <w:r>
        <w:rPr>
          <w:b/>
          <w:bCs/>
        </w:rPr>
        <w:t xml:space="preserve">Closed vocabulary.</w:t>
      </w:r>
      <w:r>
        <w:t xml:space="preserve"> </w:t>
      </w:r>
      <w:r>
        <w:rPr>
          <w:rStyle w:val="VerbatimChar"/>
        </w:rPr>
        <w:t xml:space="preserve">proposed_field</w:t>
      </w:r>
      <w:r>
        <w:t xml:space="preserve"> </w:t>
      </w:r>
      <w:r>
        <w:t xml:space="preserve">is restricted to the 12 canonical fields plus</w:t>
      </w:r>
      <w:r>
        <w:t xml:space="preserve"> </w:t>
      </w:r>
      <w:r>
        <w:rPr>
          <w:rStyle w:val="VerbatimChar"/>
        </w:rPr>
        <w:t xml:space="preserve">__unmapped__</w:t>
      </w:r>
      <w:r>
        <w:t xml:space="preserve"> </w:t>
      </w:r>
      <w:r>
        <w:t xml:space="preserve">and</w:t>
      </w:r>
      <w:r>
        <w:t xml:space="preserve"> </w:t>
      </w:r>
      <w:r>
        <w:rPr>
          <w:rStyle w:val="VerbatimChar"/>
        </w:rPr>
        <w:t xml:space="preserve">__needs_split__</w:t>
      </w:r>
      <w:r>
        <w:t xml:space="preserve">, enforced by JSON Schema validation with one retry. Repeated failure -&gt; refusal, not free text.</w:t>
      </w:r>
    </w:p>
    <w:p>
      <w:pPr>
        <w:pStyle w:val="Compact"/>
        <w:numPr>
          <w:ilvl w:val="0"/>
          <w:numId w:val="1005"/>
        </w:numPr>
      </w:pPr>
      <w:r>
        <w:rPr>
          <w:b/>
          <w:bCs/>
        </w:rPr>
        <w:t xml:space="preserve">Per-column isolation.</w:t>
      </w:r>
      <w:r>
        <w:t xml:space="preserve"> </w:t>
      </w:r>
      <w:r>
        <w:t xml:space="preserve">Each LLM call sees one source column at a time. No cross-column context means a misleading neighbor column cannot poison the decision. Costs more tokens, buys robustness and reproducible eval.</w:t>
      </w:r>
    </w:p>
    <w:p>
      <w:pPr>
        <w:pStyle w:val="Compact"/>
        <w:numPr>
          <w:ilvl w:val="0"/>
          <w:numId w:val="1005"/>
        </w:numPr>
      </w:pPr>
      <w:r>
        <w:rPr>
          <w:b/>
          <w:bCs/>
        </w:rPr>
        <w:t xml:space="preserve">Calibrated confidence.</w:t>
      </w:r>
      <w:r>
        <w:t xml:space="preserve"> </w:t>
      </w:r>
      <w:r>
        <w:t xml:space="preserve">Raw model-reported confidences are re-calibrated with isotonic regression fit on the held-out eval set. Target ECE &lt;= 5. Refit on every prompt or model pin change.</w:t>
      </w:r>
    </w:p>
    <w:p>
      <w:pPr>
        <w:pStyle w:val="Compact"/>
        <w:numPr>
          <w:ilvl w:val="0"/>
          <w:numId w:val="1005"/>
        </w:numPr>
      </w:pPr>
      <w:r>
        <w:rPr>
          <w:b/>
          <w:bCs/>
        </w:rPr>
        <w:t xml:space="preserve">PII scrubbing, pattern-preserving.</w:t>
      </w:r>
      <w:r>
        <w:t xml:space="preserve"> </w:t>
      </w:r>
      <w:r>
        <w:t xml:space="preserve">A deterministic scrubber replaces SSN, email, phone, credit-card, and detected person-name shapes with tokens (</w:t>
      </w:r>
      <w:r>
        <w:rPr>
          <w:rStyle w:val="VerbatimChar"/>
        </w:rPr>
        <w:t xml:space="preserve">&lt;SSN&gt;</w:t>
      </w:r>
      <w:r>
        <w:t xml:space="preserve">,</w:t>
      </w:r>
      <w:r>
        <w:t xml:space="preserve"> </w:t>
      </w:r>
      <w:r>
        <w:rPr>
          <w:rStyle w:val="VerbatimChar"/>
        </w:rPr>
        <w:t xml:space="preserve">&lt;EMAIL&gt;</w:t>
      </w:r>
      <w:r>
        <w:t xml:space="preserve">,</w:t>
      </w:r>
      <w:r>
        <w:t xml:space="preserve"> </w:t>
      </w:r>
      <w:r>
        <w:rPr>
          <w:rStyle w:val="VerbatimChar"/>
        </w:rPr>
        <w:t xml:space="preserve">&lt;PHONE&gt;</w:t>
      </w:r>
      <w:r>
        <w:t xml:space="preserve">,</w:t>
      </w:r>
      <w:r>
        <w:t xml:space="preserve"> </w:t>
      </w:r>
      <w:r>
        <w:rPr>
          <w:rStyle w:val="VerbatimChar"/>
        </w:rPr>
        <w:t xml:space="preserve">&lt;NAMEISH&gt;</w:t>
      </w:r>
      <w:r>
        <w:t xml:space="preserve">) before prompt construction. Shape is preserved (9-digit vs 10-digit, etc.) so the LLM can still reason about column semantics.</w:t>
      </w:r>
    </w:p>
    <w:p>
      <w:pPr>
        <w:pStyle w:val="Compact"/>
        <w:numPr>
          <w:ilvl w:val="0"/>
          <w:numId w:val="1005"/>
        </w:numPr>
      </w:pPr>
      <w:r>
        <w:rPr>
          <w:b/>
          <w:bCs/>
        </w:rPr>
        <w:t xml:space="preserve">Ambiguity forcing function.</w:t>
      </w:r>
      <w:r>
        <w:t xml:space="preserve"> </w:t>
      </w:r>
      <w:r>
        <w:t xml:space="preserve">Top-1 and top-2 within 10 confidence points routes to yellow lane regardless of raw top-1 — prevents confidently wrong auto-accepts in the near-tie region.</w:t>
      </w:r>
    </w:p>
    <w:p>
      <w:pPr>
        <w:pStyle w:val="Compact"/>
        <w:numPr>
          <w:ilvl w:val="0"/>
          <w:numId w:val="1005"/>
        </w:numPr>
      </w:pPr>
      <w:r>
        <w:rPr>
          <w:b/>
          <w:bCs/>
        </w:rPr>
        <w:t xml:space="preserve">Refusal path.</w:t>
      </w:r>
      <w:r>
        <w:t xml:space="preserve"> </w:t>
      </w:r>
      <w:r>
        <w:t xml:space="preserve">Calibrated top-1 &lt; 40 returns</w:t>
      </w:r>
      <w:r>
        <w:t xml:space="preserve"> </w:t>
      </w:r>
      <w:r>
        <w:rPr>
          <w:rStyle w:val="VerbatimChar"/>
        </w:rPr>
        <w:t xml:space="preserve">__unmapped__</w:t>
      </w:r>
      <w:r>
        <w:t xml:space="preserve"> </w:t>
      </w:r>
      <w:r>
        <w:t xml:space="preserve">with rationale</w:t>
      </w:r>
      <w:r>
        <w:t xml:space="preserve"> </w:t>
      </w:r>
      <w:r>
        <w:t xml:space="preserve">“insufficient signal.”</w:t>
      </w:r>
      <w:r>
        <w:t xml:space="preserve"> </w:t>
      </w:r>
      <w:r>
        <w:t xml:space="preserve">We never let the model guess under its own threshold.</w:t>
      </w:r>
    </w:p>
    <w:p>
      <w:pPr>
        <w:pStyle w:val="Compact"/>
        <w:numPr>
          <w:ilvl w:val="0"/>
          <w:numId w:val="1005"/>
        </w:numPr>
      </w:pPr>
      <w:r>
        <w:rPr>
          <w:b/>
          <w:bCs/>
        </w:rPr>
        <w:t xml:space="preserve">No free-text field invention.</w:t>
      </w:r>
      <w:r>
        <w:t xml:space="preserve"> </w:t>
      </w:r>
      <w:r>
        <w:t xml:space="preserve">Attempts to produce fields outside the enum fail schema validation and return</w:t>
      </w:r>
      <w:r>
        <w:t xml:space="preserve"> </w:t>
      </w:r>
      <w:r>
        <w:rPr>
          <w:rStyle w:val="VerbatimChar"/>
        </w:rPr>
        <w:t xml:space="preserve">__unmapped__</w:t>
      </w:r>
      <w:r>
        <w:t xml:space="preserve">.</w:t>
      </w:r>
    </w:p>
    <w:p>
      <w:pPr>
        <w:pStyle w:val="Compact"/>
        <w:numPr>
          <w:ilvl w:val="0"/>
          <w:numId w:val="1005"/>
        </w:numPr>
      </w:pPr>
      <w:r>
        <w:rPr>
          <w:b/>
          <w:bCs/>
        </w:rPr>
        <w:t xml:space="preserve">Prompt and model pinning.</w:t>
      </w:r>
      <w:r>
        <w:t xml:space="preserve"> </w:t>
      </w:r>
      <w:r>
        <w:t xml:space="preserve">Prompt strings, schema, scrubber version, and model ID are pinned to a</w:t>
      </w:r>
      <w:r>
        <w:t xml:space="preserve"> </w:t>
      </w:r>
      <w:r>
        <w:rPr>
          <w:rStyle w:val="VerbatimChar"/>
        </w:rPr>
        <w:t xml:space="preserve">prompt_version</w:t>
      </w:r>
      <w:r>
        <w:t xml:space="preserve"> </w:t>
      </w:r>
      <w:r>
        <w:t xml:space="preserve">logged on every proposal. No silent upgrades.</w:t>
      </w:r>
    </w:p>
    <w:p>
      <w:pPr>
        <w:pStyle w:val="Compact"/>
        <w:numPr>
          <w:ilvl w:val="0"/>
          <w:numId w:val="1005"/>
        </w:numPr>
      </w:pPr>
      <w:r>
        <w:rPr>
          <w:b/>
          <w:bCs/>
        </w:rPr>
        <w:t xml:space="preserve">Per-file rate and cost budget.</w:t>
      </w:r>
      <w:r>
        <w:t xml:space="preserve"> </w:t>
      </w:r>
      <w:r>
        <w:t xml:space="preserve">Hard caps on LLM calls (default 80) and token cost (default $0.25) trigger graceful degrade: overflow columns resolve to</w:t>
      </w:r>
      <w:r>
        <w:t xml:space="preserve"> </w:t>
      </w:r>
      <w:r>
        <w:rPr>
          <w:rStyle w:val="VerbatimChar"/>
        </w:rPr>
        <w:t xml:space="preserve">__unmapped__</w:t>
      </w:r>
      <w:r>
        <w:t xml:space="preserve"> </w:t>
      </w:r>
      <w:r>
        <w:t xml:space="preserve">with</w:t>
      </w:r>
      <w:r>
        <w:t xml:space="preserve"> </w:t>
      </w:r>
      <w:r>
        <w:t xml:space="preserve">“budget exhausted”</w:t>
      </w:r>
      <w:r>
        <w:t xml:space="preserve"> </w:t>
      </w:r>
      <w:r>
        <w:t xml:space="preserve">rationale.</w:t>
      </w:r>
    </w:p>
    <w:p>
      <w:pPr>
        <w:pStyle w:val="Compact"/>
        <w:numPr>
          <w:ilvl w:val="0"/>
          <w:numId w:val="1005"/>
        </w:numPr>
      </w:pPr>
      <w:r>
        <w:rPr>
          <w:b/>
          <w:bCs/>
        </w:rPr>
        <w:t xml:space="preserve">Safety net on malformed output.</w:t>
      </w:r>
      <w:r>
        <w:t xml:space="preserve"> </w:t>
      </w:r>
      <w:r>
        <w:t xml:space="preserve">One retry with an explicit</w:t>
      </w:r>
      <w:r>
        <w:t xml:space="preserve"> </w:t>
      </w:r>
      <w:r>
        <w:t xml:space="preserve">“return valid JSON matching the schema”</w:t>
      </w:r>
      <w:r>
        <w:t xml:space="preserve"> </w:t>
      </w:r>
      <w:r>
        <w:t xml:space="preserve">instruction; still invalid -&gt; refuse.</w:t>
      </w:r>
    </w:p>
    <w:bookmarkEnd w:id="28"/>
    <w:bookmarkStart w:id="29" w:name="out-of-scope-for-ai-in-v1"/>
    <w:p>
      <w:pPr>
        <w:pStyle w:val="Heading3"/>
      </w:pPr>
      <w:r>
        <w:t xml:space="preserve">4.4 Out of scope for AI in V1</w:t>
      </w:r>
    </w:p>
    <w:p>
      <w:pPr>
        <w:pStyle w:val="Compact"/>
        <w:numPr>
          <w:ilvl w:val="0"/>
          <w:numId w:val="1006"/>
        </w:numPr>
      </w:pPr>
      <w:r>
        <w:rPr>
          <w:b/>
          <w:bCs/>
        </w:rPr>
        <w:t xml:space="preserve">Value transformation</w:t>
      </w:r>
      <w:r>
        <w:t xml:space="preserve"> </w:t>
      </w:r>
      <w:r>
        <w:t xml:space="preserve">(unit, date, currency normalization) stays in ETL. The LLM may emit a</w:t>
      </w:r>
      <w:r>
        <w:t xml:space="preserve"> </w:t>
      </w:r>
      <w:r>
        <w:rPr>
          <w:rStyle w:val="VerbatimChar"/>
        </w:rPr>
        <w:t xml:space="preserve">value_warning</w:t>
      </w:r>
      <w:r>
        <w:t xml:space="preserve"> </w:t>
      </w:r>
      <w:r>
        <w:t xml:space="preserve">when the mapping is right but values look non-canonical.</w:t>
      </w:r>
    </w:p>
    <w:p>
      <w:pPr>
        <w:pStyle w:val="Compact"/>
        <w:numPr>
          <w:ilvl w:val="0"/>
          <w:numId w:val="1006"/>
        </w:numPr>
      </w:pPr>
      <w:r>
        <w:rPr>
          <w:b/>
          <w:bCs/>
        </w:rPr>
        <w:t xml:space="preserve">Multi-column composites beyond name splits.</w:t>
      </w:r>
      <w:r>
        <w:t xml:space="preserve"> </w:t>
      </w:r>
      <w:r>
        <w:t xml:space="preserve">Only the</w:t>
      </w:r>
      <w:r>
        <w:t xml:space="preserve"> </w:t>
      </w:r>
      <w:r>
        <w:rPr>
          <w:rStyle w:val="VerbatimChar"/>
        </w:rPr>
        <w:t xml:space="preserve">full_name -&gt; first/last</w:t>
      </w:r>
      <w:r>
        <w:t xml:space="preserve"> </w:t>
      </w:r>
      <w:r>
        <w:t xml:space="preserve">case is handled. Address reconstruction is not.</w:t>
      </w:r>
    </w:p>
    <w:p>
      <w:pPr>
        <w:pStyle w:val="Compact"/>
        <w:numPr>
          <w:ilvl w:val="0"/>
          <w:numId w:val="1006"/>
        </w:numPr>
      </w:pPr>
      <w:r>
        <w:rPr>
          <w:b/>
          <w:bCs/>
        </w:rPr>
        <w:t xml:space="preserve">Value-level anomaly detection</w:t>
      </w:r>
      <w:r>
        <w:t xml:space="preserve"> </w:t>
      </w:r>
      <w:r>
        <w:t xml:space="preserve">(out-of-range salary, impossible DOB) is handled by downstream validation.</w:t>
      </w:r>
    </w:p>
    <w:p>
      <w:r>
        <w:pict>
          <v:rect style="width:0;height:1.5pt" o:hralign="center" o:hrstd="t" o:hr="t"/>
        </w:pict>
      </w:r>
    </w:p>
    <w:bookmarkEnd w:id="29"/>
    <w:bookmarkEnd w:id="30"/>
    <w:bookmarkStart w:id="34" w:name="evaluation-plan"/>
    <w:p>
      <w:pPr>
        <w:pStyle w:val="Heading2"/>
      </w:pPr>
      <w:r>
        <w:t xml:space="preserve">5. Evaluation Plan</w:t>
      </w:r>
    </w:p>
    <w:bookmarkStart w:id="31" w:name="offline-evaluation"/>
    <w:p>
      <w:pPr>
        <w:pStyle w:val="Heading3"/>
      </w:pPr>
      <w:r>
        <w:t xml:space="preserve">5.1 Offline evaluation</w:t>
      </w:r>
    </w:p>
    <w:p>
      <w:pPr>
        <w:pStyle w:val="Compact"/>
        <w:numPr>
          <w:ilvl w:val="0"/>
          <w:numId w:val="1007"/>
        </w:numPr>
      </w:pPr>
      <w:r>
        <w:rPr>
          <w:b/>
          <w:bCs/>
        </w:rPr>
        <w:t xml:space="preserve">Eval set.</w:t>
      </w:r>
      <w:r>
        <w:t xml:space="preserve"> </w:t>
      </w:r>
      <w:r>
        <w:t xml:space="preserve">~200 labeled columns, stratified across real tenant files plus authored adversarial cases. Coverage: every canonical field (&gt;= 10 columns each), known-ambiguous pairs (</w:t>
      </w:r>
      <w:r>
        <w:rPr>
          <w:rStyle w:val="VerbatimChar"/>
        </w:rPr>
        <w:t xml:space="preserve">hire_date</w:t>
      </w:r>
      <w:r>
        <w:t xml:space="preserve"> </w:t>
      </w:r>
      <w:r>
        <w:t xml:space="preserve">vs</w:t>
      </w:r>
      <w:r>
        <w:t xml:space="preserve"> </w:t>
      </w:r>
      <w:r>
        <w:rPr>
          <w:rStyle w:val="VerbatimChar"/>
        </w:rPr>
        <w:t xml:space="preserve">date_of_birth</w:t>
      </w:r>
      <w:r>
        <w:t xml:space="preserve">,</w:t>
      </w:r>
      <w:r>
        <w:t xml:space="preserve"> </w:t>
      </w:r>
      <w:r>
        <w:rPr>
          <w:rStyle w:val="VerbatimChar"/>
        </w:rPr>
        <w:t xml:space="preserve">state</w:t>
      </w:r>
      <w:r>
        <w:t xml:space="preserve"> </w:t>
      </w:r>
      <w:r>
        <w:t xml:space="preserve">vs two-letter country codes,</w:t>
      </w:r>
      <w:r>
        <w:t xml:space="preserve"> </w:t>
      </w:r>
      <w:r>
        <w:rPr>
          <w:rStyle w:val="VerbatimChar"/>
        </w:rPr>
        <w:t xml:space="preserve">zip</w:t>
      </w:r>
      <w:r>
        <w:t xml:space="preserve"> </w:t>
      </w:r>
      <w:r>
        <w:t xml:space="preserve">vs numeric-only</w:t>
      </w:r>
      <w:r>
        <w:t xml:space="preserve"> </w:t>
      </w:r>
      <w:r>
        <w:rPr>
          <w:rStyle w:val="VerbatimChar"/>
        </w:rPr>
        <w:t xml:space="preserve">employee_id</w:t>
      </w:r>
      <w:r>
        <w:t xml:space="preserve">), name-split cases,</w:t>
      </w:r>
      <w:r>
        <w:t xml:space="preserve"> </w:t>
      </w:r>
      <w:r>
        <w:rPr>
          <w:rStyle w:val="VerbatimChar"/>
        </w:rPr>
        <w:t xml:space="preserve">__unmapped__</w:t>
      </w:r>
      <w:r>
        <w:t xml:space="preserve"> </w:t>
      </w:r>
      <w:r>
        <w:t xml:space="preserve">distractors (e.g.,</w:t>
      </w:r>
      <w:r>
        <w:t xml:space="preserve"> </w:t>
      </w:r>
      <w:r>
        <w:rPr>
          <w:rStyle w:val="VerbatimChar"/>
        </w:rPr>
        <w:t xml:space="preserve">favorite_color</w:t>
      </w:r>
      <w:r>
        <w:t xml:space="preserve">), and low-sample columns.</w:t>
      </w:r>
    </w:p>
    <w:p>
      <w:pPr>
        <w:pStyle w:val="Compact"/>
        <w:numPr>
          <w:ilvl w:val="0"/>
          <w:numId w:val="1007"/>
        </w:numPr>
      </w:pPr>
      <w:r>
        <w:rPr>
          <w:b/>
          <w:bCs/>
        </w:rPr>
        <w:t xml:space="preserve">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V1 target</w:t>
            </w:r>
          </w:p>
        </w:tc>
      </w:tr>
      <w:tr>
        <w:tc>
          <w:tcPr/>
          <w:p>
            <w:pPr>
              <w:pStyle w:val="Compact"/>
            </w:pPr>
            <w:r>
              <w:t xml:space="preserve">Top-1 accuracy</w:t>
            </w:r>
          </w:p>
        </w:tc>
        <w:tc>
          <w:tcPr/>
          <w:p>
            <w:pPr>
              <w:pStyle w:val="Compact"/>
            </w:pPr>
            <w:r>
              <w:t xml:space="preserve">Fraction of columns whose top-1 proposal equals gold</w:t>
            </w:r>
          </w:p>
        </w:tc>
        <w:tc>
          <w:tcPr/>
          <w:p>
            <w:pPr>
              <w:pStyle w:val="Compact"/>
            </w:pPr>
            <w:r>
              <w:t xml:space="preserve">&gt;= 92%</w:t>
            </w:r>
          </w:p>
        </w:tc>
      </w:tr>
      <w:tr>
        <w:tc>
          <w:tcPr/>
          <w:p>
            <w:pPr>
              <w:pStyle w:val="Compact"/>
            </w:pPr>
            <w:r>
              <w:t xml:space="preserve">Top-3 inclusion</w:t>
            </w:r>
          </w:p>
        </w:tc>
        <w:tc>
          <w:tcPr/>
          <w:p>
            <w:pPr>
              <w:pStyle w:val="Compact"/>
            </w:pPr>
            <w:r>
              <w:t xml:space="preserve">Gold in top-3 alternatives</w:t>
            </w:r>
          </w:p>
        </w:tc>
        <w:tc>
          <w:tcPr/>
          <w:p>
            <w:pPr>
              <w:pStyle w:val="Compact"/>
            </w:pPr>
            <w:r>
              <w:t xml:space="preserve">&gt;= 98%</w:t>
            </w:r>
          </w:p>
        </w:tc>
      </w:tr>
      <w:tr>
        <w:tc>
          <w:tcPr/>
          <w:p>
            <w:pPr>
              <w:pStyle w:val="Compact"/>
            </w:pPr>
            <w:r>
              <w:t xml:space="preserve">Unmapped precision</w:t>
            </w:r>
          </w:p>
        </w:tc>
        <w:tc>
          <w:tcPr/>
          <w:p>
            <w:pPr>
              <w:pStyle w:val="Compact"/>
            </w:pPr>
            <w:r>
              <w:t xml:space="preserve">Of predictions</w:t>
            </w:r>
            <w:r>
              <w:t xml:space="preserve"> </w:t>
            </w:r>
            <w:r>
              <w:rPr>
                <w:rStyle w:val="VerbatimChar"/>
              </w:rPr>
              <w:t xml:space="preserve">__unmapped__</w:t>
            </w:r>
            <w:r>
              <w:t xml:space="preserve">, fraction that are gold-unmapped</w:t>
            </w:r>
          </w:p>
        </w:tc>
        <w:tc>
          <w:tcPr/>
          <w:p>
            <w:pPr>
              <w:pStyle w:val="Compact"/>
            </w:pPr>
            <w:r>
              <w:t xml:space="preserve">&gt;= 90%</w:t>
            </w:r>
          </w:p>
        </w:tc>
      </w:tr>
      <w:tr>
        <w:tc>
          <w:tcPr/>
          <w:p>
            <w:pPr>
              <w:pStyle w:val="Compact"/>
            </w:pPr>
            <w:r>
              <w:t xml:space="preserve">Unmapped recall</w:t>
            </w:r>
          </w:p>
        </w:tc>
        <w:tc>
          <w:tcPr/>
          <w:p>
            <w:pPr>
              <w:pStyle w:val="Compact"/>
            </w:pPr>
            <w:r>
              <w:t xml:space="preserve">Of gold-unmapped, fraction we predicted</w:t>
            </w:r>
            <w:r>
              <w:t xml:space="preserve"> </w:t>
            </w:r>
            <w:r>
              <w:rPr>
                <w:rStyle w:val="VerbatimChar"/>
              </w:rPr>
              <w:t xml:space="preserve">__unmapped__</w:t>
            </w:r>
          </w:p>
        </w:tc>
        <w:tc>
          <w:tcPr/>
          <w:p>
            <w:pPr>
              <w:pStyle w:val="Compact"/>
            </w:pPr>
            <w:r>
              <w:t xml:space="preserve">&gt;= 80%</w:t>
            </w:r>
          </w:p>
        </w:tc>
      </w:tr>
      <w:tr>
        <w:tc>
          <w:tcPr/>
          <w:p>
            <w:pPr>
              <w:pStyle w:val="Compact"/>
            </w:pPr>
            <w:r>
              <w:t xml:space="preserve">Ambiguity-handled rate</w:t>
            </w:r>
          </w:p>
        </w:tc>
        <w:tc>
          <w:tcPr/>
          <w:p>
            <w:pPr>
              <w:pStyle w:val="Compact"/>
            </w:pPr>
            <w:r>
              <w:t xml:space="preserve">Fraction of near-tie cases routed to yellow lane</w:t>
            </w:r>
          </w:p>
        </w:tc>
        <w:tc>
          <w:tcPr/>
          <w:p>
            <w:pPr>
              <w:pStyle w:val="Compact"/>
            </w:pPr>
            <w:r>
              <w:t xml:space="preserve">&gt;= 95%</w:t>
            </w:r>
          </w:p>
        </w:tc>
      </w:tr>
      <w:tr>
        <w:tc>
          <w:tcPr/>
          <w:p>
            <w:pPr>
              <w:pStyle w:val="Compact"/>
            </w:pPr>
            <w:r>
              <w:t xml:space="preserve">Calibration ECE</w:t>
            </w:r>
          </w:p>
        </w:tc>
        <w:tc>
          <w:tcPr/>
          <w:p>
            <w:pPr>
              <w:pStyle w:val="Compact"/>
            </w:pPr>
            <w:r>
              <w:t xml:space="preserve">Expected calibration error across 10 bins</w:t>
            </w:r>
          </w:p>
        </w:tc>
        <w:tc>
          <w:tcPr/>
          <w:p>
            <w:pPr>
              <w:pStyle w:val="Compact"/>
            </w:pPr>
            <w:r>
              <w:t xml:space="preserve">&lt;= 5</w:t>
            </w:r>
          </w:p>
        </w:tc>
      </w:tr>
      <w:tr>
        <w:tc>
          <w:tcPr/>
          <w:p>
            <w:pPr>
              <w:pStyle w:val="Compact"/>
            </w:pPr>
            <w:r>
              <w:t xml:space="preserve">Cost per file (p50)</w:t>
            </w:r>
          </w:p>
        </w:tc>
        <w:tc>
          <w:tcPr/>
          <w:p>
            <w:pPr>
              <w:pStyle w:val="Compact"/>
            </w:pPr>
            <w:r>
              <w:t xml:space="preserve">Median cost across eval files</w:t>
            </w:r>
          </w:p>
        </w:tc>
        <w:tc>
          <w:tcPr/>
          <w:p>
            <w:pPr>
              <w:pStyle w:val="Compact"/>
            </w:pPr>
            <w:r>
              <w:t xml:space="preserve">&lt;= $0.05</w:t>
            </w:r>
          </w:p>
        </w:tc>
      </w:tr>
      <w:tr>
        <w:tc>
          <w:tcPr/>
          <w:p>
            <w:pPr>
              <w:pStyle w:val="Compact"/>
            </w:pPr>
            <w:r>
              <w:t xml:space="preserve">Latency (p95)</w:t>
            </w:r>
          </w:p>
        </w:tc>
        <w:tc>
          <w:tcPr/>
          <w:p>
            <w:pPr>
              <w:pStyle w:val="Compact"/>
            </w:pPr>
            <w:r>
              <w:t xml:space="preserve">95th percentile end-to-end</w:t>
            </w:r>
          </w:p>
        </w:tc>
        <w:tc>
          <w:tcPr/>
          <w:p>
            <w:pPr>
              <w:pStyle w:val="Compact"/>
            </w:pPr>
            <w:r>
              <w:t xml:space="preserve">&lt;= 8s</w:t>
            </w:r>
          </w:p>
        </w:tc>
      </w:tr>
    </w:tbl>
    <w:p>
      <w:pPr>
        <w:pStyle w:val="Compact"/>
        <w:numPr>
          <w:ilvl w:val="0"/>
          <w:numId w:val="1008"/>
        </w:numPr>
      </w:pPr>
      <w:r>
        <w:rPr>
          <w:b/>
          <w:bCs/>
        </w:rPr>
        <w:t xml:space="preserve">CI regression gate.</w:t>
      </w:r>
      <w:r>
        <w:t xml:space="preserve"> </w:t>
      </w:r>
      <w:r>
        <w:t xml:space="preserve">Every PR that changes prompt, scrubber, or calibration runs against the eval set. A PR is blocked if top-1 drops &gt; 1 point, ECE rises &gt; 1 point, or cost rises &gt; 15%.</w:t>
      </w:r>
    </w:p>
    <w:bookmarkEnd w:id="31"/>
    <w:bookmarkStart w:id="32" w:name="online-evaluation"/>
    <w:p>
      <w:pPr>
        <w:pStyle w:val="Heading3"/>
      </w:pPr>
      <w:r>
        <w:t xml:space="preserve">5.2 Online evaluation</w:t>
      </w:r>
    </w:p>
    <w:p>
      <w:pPr>
        <w:pStyle w:val="Compact"/>
        <w:numPr>
          <w:ilvl w:val="0"/>
          <w:numId w:val="1009"/>
        </w:numPr>
      </w:pPr>
      <w:r>
        <w:rPr>
          <w:b/>
          <w:bCs/>
        </w:rPr>
        <w:t xml:space="preserve">Phase A — shadow mode.</w:t>
      </w:r>
      <w:r>
        <w:t xml:space="preserve"> </w:t>
      </w:r>
      <w:r>
        <w:t xml:space="preserve">Copilot runs in parallel with the analyst without UI. Proposals are compared to the human final mapping; we require &gt;= 90% agreement before the UI is shown.</w:t>
      </w:r>
    </w:p>
    <w:p>
      <w:pPr>
        <w:pStyle w:val="Compact"/>
        <w:numPr>
          <w:ilvl w:val="0"/>
          <w:numId w:val="1009"/>
        </w:numPr>
      </w:pPr>
      <w:r>
        <w:rPr>
          <w:b/>
          <w:bCs/>
        </w:rPr>
        <w:t xml:space="preserve">Phase B — A/B cohorts.</w:t>
      </w:r>
      <w:r>
        <w:t xml:space="preserve"> </w:t>
      </w:r>
      <w:r>
        <w:t xml:space="preserve">50/50 tenant split copilot-on vs copilot-off for 2 weeks. Primary: analyst-minutes saved per file at matched quality. Secondary: downstream rework rate.</w:t>
      </w:r>
    </w:p>
    <w:p>
      <w:pPr>
        <w:pStyle w:val="Compact"/>
        <w:numPr>
          <w:ilvl w:val="0"/>
          <w:numId w:val="1009"/>
        </w:numPr>
      </w:pPr>
      <w:r>
        <w:rPr>
          <w:b/>
          <w:bCs/>
        </w:rPr>
        <w:t xml:space="preserve">Phase C — HITL learning.</w:t>
      </w:r>
      <w:r>
        <w:t xml:space="preserve"> </w:t>
      </w:r>
      <w:r>
        <w:t xml:space="preserve">Reviewer corrections become labeled examples feeding the eval set (20% auto-sampled) and tenant memory (auto). Corrections do not auto-update the prompt — prompt changes remain manual and gated.</w:t>
      </w:r>
    </w:p>
    <w:bookmarkEnd w:id="32"/>
    <w:bookmarkStart w:id="33" w:name="X61c6501699ebc943a5787154b6676b290791fdd"/>
    <w:p>
      <w:pPr>
        <w:pStyle w:val="Heading3"/>
      </w:pPr>
      <w:r>
        <w:t xml:space="preserve">5.3 Negative-outcome monitoring (auto-rollback triggers)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Trigger</w:t>
            </w:r>
          </w:p>
        </w:tc>
        <w:tc>
          <w:tcPr/>
          <w:p>
            <w:pPr>
              <w:pStyle w:val="Compact"/>
            </w:pPr>
            <w:r>
              <w:t xml:space="preserve">Threshold</w:t>
            </w:r>
          </w:p>
        </w:tc>
        <w:tc>
          <w:tcPr/>
          <w:p>
            <w:pPr>
              <w:pStyle w:val="Compact"/>
            </w:pPr>
            <w:r>
              <w:t xml:space="preserve">Action</w:t>
            </w:r>
          </w:p>
        </w:tc>
      </w:tr>
      <w:tr>
        <w:tc>
          <w:tcPr/>
          <w:p>
            <w:pPr>
              <w:pStyle w:val="Compact"/>
            </w:pPr>
            <w:r>
              <w:t xml:space="preserve">Published mapping edit rate spikes</w:t>
            </w:r>
          </w:p>
        </w:tc>
        <w:tc>
          <w:tcPr/>
          <w:p>
            <w:pPr>
              <w:pStyle w:val="Compact"/>
            </w:pPr>
            <w:r>
              <w:t xml:space="preserve">&gt; 2x rolling 14-day baseline for 24h</w:t>
            </w:r>
          </w:p>
        </w:tc>
        <w:tc>
          <w:tcPr/>
          <w:p>
            <w:pPr>
              <w:pStyle w:val="Compact"/>
            </w:pPr>
            <w:r>
              <w:t xml:space="preserve">Auto-switch affected tenants to human-forced-confirm</w:t>
            </w:r>
          </w:p>
        </w:tc>
      </w:tr>
      <w:tr>
        <w:tc>
          <w:tcPr/>
          <w:p>
            <w:pPr>
              <w:pStyle w:val="Compact"/>
            </w:pPr>
            <w:r>
              <w:t xml:space="preserve">Calibration collapse</w:t>
            </w:r>
          </w:p>
        </w:tc>
        <w:tc>
          <w:tcPr/>
          <w:p>
            <w:pPr>
              <w:pStyle w:val="Compact"/>
            </w:pPr>
            <w:r>
              <w:t xml:space="preserve">ECE &gt; 10 on rolling 7-day live eval</w:t>
            </w:r>
          </w:p>
        </w:tc>
        <w:tc>
          <w:tcPr/>
          <w:p>
            <w:pPr>
              <w:pStyle w:val="Compact"/>
            </w:pPr>
            <w:r>
              <w:t xml:space="preserve">Freeze auto-accept globally</w:t>
            </w:r>
          </w:p>
        </w:tc>
      </w:tr>
      <w:tr>
        <w:tc>
          <w:tcPr/>
          <w:p>
            <w:pPr>
              <w:pStyle w:val="Compact"/>
            </w:pPr>
            <w:r>
              <w:t xml:space="preserve">Latency regression</w:t>
            </w:r>
          </w:p>
        </w:tc>
        <w:tc>
          <w:tcPr/>
          <w:p>
            <w:pPr>
              <w:pStyle w:val="Compact"/>
            </w:pPr>
            <w:r>
              <w:t xml:space="preserve">P95 &gt; 12s for 1h</w:t>
            </w:r>
          </w:p>
        </w:tc>
        <w:tc>
          <w:tcPr/>
          <w:p>
            <w:pPr>
              <w:pStyle w:val="Compact"/>
            </w:pPr>
            <w:r>
              <w:t xml:space="preserve">Page on-call; throttle concurrency</w:t>
            </w:r>
          </w:p>
        </w:tc>
      </w:tr>
      <w:tr>
        <w:tc>
          <w:tcPr/>
          <w:p>
            <w:pPr>
              <w:pStyle w:val="Compact"/>
            </w:pPr>
            <w:r>
              <w:t xml:space="preserve">PII leak signal</w:t>
            </w:r>
          </w:p>
        </w:tc>
        <w:tc>
          <w:tcPr/>
          <w:p>
            <w:pPr>
              <w:pStyle w:val="Compact"/>
            </w:pPr>
            <w:r>
              <w:t xml:space="preserve">Scrubber audit finds &gt; 0 true positives</w:t>
            </w:r>
          </w:p>
        </w:tc>
        <w:tc>
          <w:tcPr/>
          <w:p>
            <w:pPr>
              <w:pStyle w:val="Compact"/>
            </w:pPr>
            <w:r>
              <w:t xml:space="preserve">Stop traffic, rotate keys, incident response</w:t>
            </w:r>
          </w:p>
        </w:tc>
      </w:tr>
      <w:tr>
        <w:tc>
          <w:tcPr/>
          <w:p>
            <w:pPr>
              <w:pStyle w:val="Compact"/>
            </w:pPr>
            <w:r>
              <w:t xml:space="preserve">Cost blowout</w:t>
            </w:r>
          </w:p>
        </w:tc>
        <w:tc>
          <w:tcPr/>
          <w:p>
            <w:pPr>
              <w:pStyle w:val="Compact"/>
            </w:pPr>
            <w:r>
              <w:t xml:space="preserve">Per-file median &gt; $0.15 for 24h</w:t>
            </w:r>
          </w:p>
        </w:tc>
        <w:tc>
          <w:tcPr/>
          <w:p>
            <w:pPr>
              <w:pStyle w:val="Compact"/>
            </w:pPr>
            <w:r>
              <w:t xml:space="preserve">Cap LLM calls per file, page eng</w:t>
            </w:r>
          </w:p>
        </w:tc>
      </w:tr>
    </w:tbl>
    <w:p>
      <w:r>
        <w:pict>
          <v:rect style="width:0;height:1.5pt" o:hralign="center" o:hrstd="t" o:hr="t"/>
        </w:pict>
      </w:r>
    </w:p>
    <w:bookmarkEnd w:id="33"/>
    <w:bookmarkEnd w:id="34"/>
    <w:bookmarkStart w:id="40" w:name="instrumentation-logging"/>
    <w:p>
      <w:pPr>
        <w:pStyle w:val="Heading2"/>
      </w:pPr>
      <w:r>
        <w:t xml:space="preserve">6. Instrumentation &amp; Logging</w:t>
      </w:r>
    </w:p>
    <w:bookmarkStart w:id="35" w:name="event-taxonomy"/>
    <w:p>
      <w:pPr>
        <w:pStyle w:val="Heading3"/>
      </w:pPr>
      <w:r>
        <w:t xml:space="preserve">6.1 Event taxonomy</w:t>
      </w:r>
    </w:p>
    <w:p>
      <w:pPr>
        <w:pStyle w:val="FirstParagraph"/>
      </w:pPr>
      <w:r>
        <w:t xml:space="preserve">All events share</w:t>
      </w:r>
      <w:r>
        <w:t xml:space="preserve"> </w:t>
      </w:r>
      <w:r>
        <w:rPr>
          <w:rStyle w:val="VerbatimChar"/>
        </w:rPr>
        <w:t xml:space="preserve">event_id</w:t>
      </w:r>
      <w:r>
        <w:t xml:space="preserve">,</w:t>
      </w:r>
      <w:r>
        <w:t xml:space="preserve"> </w:t>
      </w:r>
      <w:r>
        <w:rPr>
          <w:rStyle w:val="VerbatimChar"/>
        </w:rPr>
        <w:t xml:space="preserve">tenant_id</w:t>
      </w:r>
      <w:r>
        <w:t xml:space="preserve"> </w:t>
      </w:r>
      <w:r>
        <w:t xml:space="preserve">(hashed in external logs),</w:t>
      </w:r>
      <w:r>
        <w:t xml:space="preserve"> </w:t>
      </w:r>
      <w:r>
        <w:rPr>
          <w:rStyle w:val="VerbatimChar"/>
        </w:rPr>
        <w:t xml:space="preserve">user_id</w:t>
      </w:r>
      <w:r>
        <w:t xml:space="preserve"> </w:t>
      </w:r>
      <w:r>
        <w:t xml:space="preserve">(hashed),</w:t>
      </w:r>
      <w:r>
        <w:t xml:space="preserve"> </w:t>
      </w:r>
      <w:r>
        <w:rPr>
          <w:rStyle w:val="VerbatimChar"/>
        </w:rPr>
        <w:t xml:space="preserve">file_id</w:t>
      </w:r>
      <w:r>
        <w:t xml:space="preserve">,</w:t>
      </w:r>
      <w:r>
        <w:t xml:space="preserve"> </w:t>
      </w:r>
      <w:r>
        <w:rPr>
          <w:rStyle w:val="VerbatimChar"/>
        </w:rPr>
        <w:t xml:space="preserve">timestamp</w:t>
      </w:r>
      <w:r>
        <w:t xml:space="preserve">,</w:t>
      </w:r>
      <w:r>
        <w:t xml:space="preserve"> </w:t>
      </w:r>
      <w:r>
        <w:rPr>
          <w:rStyle w:val="VerbatimChar"/>
        </w:rPr>
        <w:t xml:space="preserve">prompt_version</w:t>
      </w:r>
      <w:r>
        <w:t xml:space="preserve">,</w:t>
      </w:r>
      <w:r>
        <w:t xml:space="preserve"> </w:t>
      </w:r>
      <w:r>
        <w:rPr>
          <w:rStyle w:val="VerbatimChar"/>
        </w:rPr>
        <w:t xml:space="preserve">model_id</w:t>
      </w:r>
      <w:r>
        <w:t xml:space="preserve">,</w:t>
      </w:r>
      <w:r>
        <w:t xml:space="preserve"> </w:t>
      </w:r>
      <w:r>
        <w:rPr>
          <w:rStyle w:val="VerbatimChar"/>
        </w:rPr>
        <w:t xml:space="preserve">app_version</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Additional fields</w:t>
            </w:r>
          </w:p>
        </w:tc>
      </w:tr>
      <w:tr>
        <w:tc>
          <w:tcPr/>
          <w:p>
            <w:pPr>
              <w:pStyle w:val="Compact"/>
            </w:pPr>
            <w:r>
              <w:rPr>
                <w:rStyle w:val="VerbatimChar"/>
              </w:rPr>
              <w:t xml:space="preserve">file.uploaded</w:t>
            </w:r>
          </w:p>
        </w:tc>
        <w:tc>
          <w:tcPr/>
          <w:p>
            <w:pPr>
              <w:pStyle w:val="Compact"/>
            </w:pPr>
            <w:r>
              <w:t xml:space="preserve">bytes, row_count, column_count, file_type, detected_encoding</w:t>
            </w:r>
          </w:p>
        </w:tc>
      </w:tr>
      <w:tr>
        <w:tc>
          <w:tcPr/>
          <w:p>
            <w:pPr>
              <w:pStyle w:val="Compact"/>
            </w:pPr>
            <w:r>
              <w:rPr>
                <w:rStyle w:val="VerbatimChar"/>
              </w:rPr>
              <w:t xml:space="preserve">proposal.generated</w:t>
            </w:r>
          </w:p>
        </w:tc>
        <w:tc>
          <w:tcPr/>
          <w:p>
            <w:pPr>
              <w:pStyle w:val="Compact"/>
            </w:pPr>
            <w:r>
              <w:t xml:space="preserve">source_header_hash, proposed_field, confidence_raw, confidence_calibrated, lane, source_path (rules/memory/llm), alternatives[], latency_ms, tokens_in, tokens_out, cost_usd</w:t>
            </w:r>
          </w:p>
        </w:tc>
      </w:tr>
      <w:tr>
        <w:tc>
          <w:tcPr/>
          <w:p>
            <w:pPr>
              <w:pStyle w:val="Compact"/>
            </w:pPr>
            <w:r>
              <w:rPr>
                <w:rStyle w:val="VerbatimChar"/>
              </w:rPr>
              <w:t xml:space="preserve">proposal.reviewed</w:t>
            </w:r>
          </w:p>
        </w:tc>
        <w:tc>
          <w:tcPr/>
          <w:p>
            <w:pPr>
              <w:pStyle w:val="Compact"/>
            </w:pPr>
            <w:r>
              <w:t xml:space="preserve">source_header_hash, original_field, final_field, action (accept/edit/ignore/split), time_on_column_ms</w:t>
            </w:r>
          </w:p>
        </w:tc>
      </w:tr>
      <w:tr>
        <w:tc>
          <w:tcPr/>
          <w:p>
            <w:pPr>
              <w:pStyle w:val="Compact"/>
            </w:pPr>
            <w:r>
              <w:rPr>
                <w:rStyle w:val="VerbatimChar"/>
              </w:rPr>
              <w:t xml:space="preserve">mapping.published</w:t>
            </w:r>
          </w:p>
        </w:tc>
        <w:tc>
          <w:tcPr/>
          <w:p>
            <w:pPr>
              <w:pStyle w:val="Compact"/>
            </w:pPr>
            <w:r>
              <w:t xml:space="preserve">mapping_version_hash, fields_mapped_count, fields_ignored_count, required_fields_ok, diff_summary</w:t>
            </w:r>
          </w:p>
        </w:tc>
      </w:tr>
      <w:tr>
        <w:tc>
          <w:tcPr/>
          <w:p>
            <w:pPr>
              <w:pStyle w:val="Compact"/>
            </w:pPr>
            <w:r>
              <w:rPr>
                <w:rStyle w:val="VerbatimChar"/>
              </w:rPr>
              <w:t xml:space="preserve">fallback.triggered</w:t>
            </w:r>
          </w:p>
        </w:tc>
        <w:tc>
          <w:tcPr/>
          <w:p>
            <w:pPr>
              <w:pStyle w:val="Compact"/>
            </w:pPr>
            <w:r>
              <w:t xml:space="preserve">reason (schema_invalid_retry, budget_exhausted, rules_hit, memory_hit), column_count_affected</w:t>
            </w:r>
          </w:p>
        </w:tc>
      </w:tr>
      <w:tr>
        <w:tc>
          <w:tcPr/>
          <w:p>
            <w:pPr>
              <w:pStyle w:val="Compact"/>
            </w:pPr>
            <w:r>
              <w:rPr>
                <w:rStyle w:val="VerbatimChar"/>
              </w:rPr>
              <w:t xml:space="preserve">pii.scrubbed</w:t>
            </w:r>
          </w:p>
        </w:tc>
        <w:tc>
          <w:tcPr/>
          <w:p>
            <w:pPr>
              <w:pStyle w:val="Compact"/>
            </w:pPr>
            <w:r>
              <w:t xml:space="preserve">scrubber_version, patterns_hit (array of categories), values_replaced_count</w:t>
            </w:r>
          </w:p>
        </w:tc>
      </w:tr>
    </w:tbl>
    <w:bookmarkEnd w:id="35"/>
    <w:bookmarkStart w:id="36" w:name="dashboards"/>
    <w:p>
      <w:pPr>
        <w:pStyle w:val="Heading3"/>
      </w:pPr>
      <w:r>
        <w:t xml:space="preserve">6.2 Dashboards</w:t>
      </w:r>
    </w:p>
    <w:p>
      <w:pPr>
        <w:pStyle w:val="Compact"/>
        <w:numPr>
          <w:ilvl w:val="0"/>
          <w:numId w:val="1010"/>
        </w:numPr>
      </w:pPr>
      <w:r>
        <w:rPr>
          <w:b/>
          <w:bCs/>
        </w:rPr>
        <w:t xml:space="preserve">Quality dashboard.</w:t>
      </w:r>
      <w:r>
        <w:t xml:space="preserve"> </w:t>
      </w:r>
      <w:r>
        <w:t xml:space="preserve">Top-1 accuracy (live-label sample), edit rate, unmapped precision/recall, calibration reliability curve, ambiguity-handled rate. Filters: tenant, prompt_version, time range.</w:t>
      </w:r>
    </w:p>
    <w:p>
      <w:pPr>
        <w:pStyle w:val="Compact"/>
        <w:numPr>
          <w:ilvl w:val="0"/>
          <w:numId w:val="1010"/>
        </w:numPr>
      </w:pPr>
      <w:r>
        <w:rPr>
          <w:b/>
          <w:bCs/>
        </w:rPr>
        <w:t xml:space="preserve">Funnel dashboard.</w:t>
      </w:r>
      <w:r>
        <w:t xml:space="preserve"> </w:t>
      </w:r>
      <w:r>
        <w:t xml:space="preserve">Files uploaded -&gt; parsed -&gt; proposals generated -&gt; reviewed -&gt; published. Drop-off between any two stages &gt; 5% triggers a review.</w:t>
      </w:r>
    </w:p>
    <w:p>
      <w:pPr>
        <w:pStyle w:val="Compact"/>
        <w:numPr>
          <w:ilvl w:val="0"/>
          <w:numId w:val="1010"/>
        </w:numPr>
      </w:pPr>
      <w:r>
        <w:rPr>
          <w:b/>
          <w:bCs/>
        </w:rPr>
        <w:t xml:space="preserve">Ops dashboard.</w:t>
      </w:r>
      <w:r>
        <w:t xml:space="preserve"> </w:t>
      </w:r>
      <w:r>
        <w:t xml:space="preserve">P50/P95/P99 latency, error rate, LLM provider error rate, cost per file, tokens per column, concurrency.</w:t>
      </w:r>
    </w:p>
    <w:p>
      <w:pPr>
        <w:pStyle w:val="Compact"/>
        <w:numPr>
          <w:ilvl w:val="0"/>
          <w:numId w:val="1010"/>
        </w:numPr>
      </w:pPr>
      <w:r>
        <w:rPr>
          <w:b/>
          <w:bCs/>
        </w:rPr>
        <w:t xml:space="preserve">Tenant health dashboard.</w:t>
      </w:r>
      <w:r>
        <w:t xml:space="preserve"> </w:t>
      </w:r>
      <w:r>
        <w:t xml:space="preserve">Per-tenant edit rate, memory hit rate, adoption, time-saved estimate.</w:t>
      </w:r>
    </w:p>
    <w:bookmarkEnd w:id="36"/>
    <w:bookmarkStart w:id="37" w:name="alerts-with-numeric-thresholds"/>
    <w:p>
      <w:pPr>
        <w:pStyle w:val="Heading3"/>
      </w:pPr>
      <w:r>
        <w:t xml:space="preserve">6.3 Alerts with numeric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Threshold</w:t>
            </w:r>
          </w:p>
        </w:tc>
        <w:tc>
          <w:tcPr/>
          <w:p>
            <w:pPr>
              <w:pStyle w:val="Compact"/>
            </w:pPr>
            <w:r>
              <w:t xml:space="preserve">Severity</w:t>
            </w:r>
          </w:p>
        </w:tc>
      </w:tr>
      <w:tr>
        <w:tc>
          <w:tcPr/>
          <w:p>
            <w:pPr>
              <w:pStyle w:val="Compact"/>
            </w:pPr>
            <w:r>
              <w:t xml:space="preserve">P95 latency</w:t>
            </w:r>
          </w:p>
        </w:tc>
        <w:tc>
          <w:tcPr/>
          <w:p>
            <w:pPr>
              <w:pStyle w:val="Compact"/>
            </w:pPr>
            <w:r>
              <w:t xml:space="preserve">&gt; 12s for 15 min</w:t>
            </w:r>
          </w:p>
        </w:tc>
        <w:tc>
          <w:tcPr/>
          <w:p>
            <w:pPr>
              <w:pStyle w:val="Compact"/>
            </w:pPr>
            <w:r>
              <w:t xml:space="preserve">P2</w:t>
            </w:r>
          </w:p>
        </w:tc>
      </w:tr>
      <w:tr>
        <w:tc>
          <w:tcPr/>
          <w:p>
            <w:pPr>
              <w:pStyle w:val="Compact"/>
            </w:pPr>
            <w:r>
              <w:t xml:space="preserve">LLM error rate</w:t>
            </w:r>
          </w:p>
        </w:tc>
        <w:tc>
          <w:tcPr/>
          <w:p>
            <w:pPr>
              <w:pStyle w:val="Compact"/>
            </w:pPr>
            <w:r>
              <w:t xml:space="preserve">&gt; 2% for 10 min</w:t>
            </w:r>
          </w:p>
        </w:tc>
        <w:tc>
          <w:tcPr/>
          <w:p>
            <w:pPr>
              <w:pStyle w:val="Compact"/>
            </w:pPr>
            <w:r>
              <w:t xml:space="preserve">P2</w:t>
            </w:r>
          </w:p>
        </w:tc>
      </w:tr>
      <w:tr>
        <w:tc>
          <w:tcPr/>
          <w:p>
            <w:pPr>
              <w:pStyle w:val="Compact"/>
            </w:pPr>
            <w:r>
              <w:t xml:space="preserve">Edit rate</w:t>
            </w:r>
          </w:p>
        </w:tc>
        <w:tc>
          <w:tcPr/>
          <w:p>
            <w:pPr>
              <w:pStyle w:val="Compact"/>
            </w:pPr>
            <w:r>
              <w:t xml:space="preserve">&gt; 2x baseline for 1h</w:t>
            </w:r>
          </w:p>
        </w:tc>
        <w:tc>
          <w:tcPr/>
          <w:p>
            <w:pPr>
              <w:pStyle w:val="Compact"/>
            </w:pPr>
            <w:r>
              <w:t xml:space="preserve">P1</w:t>
            </w:r>
          </w:p>
        </w:tc>
      </w:tr>
      <w:tr>
        <w:tc>
          <w:tcPr/>
          <w:p>
            <w:pPr>
              <w:pStyle w:val="Compact"/>
            </w:pPr>
            <w:r>
              <w:t xml:space="preserve">Calibration ECE (rolling 24h)</w:t>
            </w:r>
          </w:p>
        </w:tc>
        <w:tc>
          <w:tcPr/>
          <w:p>
            <w:pPr>
              <w:pStyle w:val="Compact"/>
            </w:pPr>
            <w:r>
              <w:t xml:space="preserve">&gt; 8</w:t>
            </w:r>
          </w:p>
        </w:tc>
        <w:tc>
          <w:tcPr/>
          <w:p>
            <w:pPr>
              <w:pStyle w:val="Compact"/>
            </w:pPr>
            <w:r>
              <w:t xml:space="preserve">P2</w:t>
            </w:r>
          </w:p>
        </w:tc>
      </w:tr>
      <w:tr>
        <w:tc>
          <w:tcPr/>
          <w:p>
            <w:pPr>
              <w:pStyle w:val="Compact"/>
            </w:pPr>
            <w:r>
              <w:t xml:space="preserve">PII scrubber false-negative (audit)</w:t>
            </w:r>
          </w:p>
        </w:tc>
        <w:tc>
          <w:tcPr/>
          <w:p>
            <w:pPr>
              <w:pStyle w:val="Compact"/>
            </w:pPr>
            <w:r>
              <w:t xml:space="preserve">&gt; 0</w:t>
            </w:r>
          </w:p>
        </w:tc>
        <w:tc>
          <w:tcPr/>
          <w:p>
            <w:pPr>
              <w:pStyle w:val="Compact"/>
            </w:pPr>
            <w:r>
              <w:t xml:space="preserve">P0</w:t>
            </w:r>
          </w:p>
        </w:tc>
      </w:tr>
      <w:tr>
        <w:tc>
          <w:tcPr/>
          <w:p>
            <w:pPr>
              <w:pStyle w:val="Compact"/>
            </w:pPr>
            <w:r>
              <w:t xml:space="preserve">Cost per file (24h median)</w:t>
            </w:r>
          </w:p>
        </w:tc>
        <w:tc>
          <w:tcPr/>
          <w:p>
            <w:pPr>
              <w:pStyle w:val="Compact"/>
            </w:pPr>
            <w:r>
              <w:t xml:space="preserve">&gt; $0.10</w:t>
            </w:r>
          </w:p>
        </w:tc>
        <w:tc>
          <w:tcPr/>
          <w:p>
            <w:pPr>
              <w:pStyle w:val="Compact"/>
            </w:pPr>
            <w:r>
              <w:t xml:space="preserve">P3</w:t>
            </w:r>
          </w:p>
        </w:tc>
      </w:tr>
      <w:tr>
        <w:tc>
          <w:tcPr/>
          <w:p>
            <w:pPr>
              <w:pStyle w:val="Compact"/>
            </w:pPr>
            <w:r>
              <w:t xml:space="preserve">Publish failures</w:t>
            </w:r>
          </w:p>
        </w:tc>
        <w:tc>
          <w:tcPr/>
          <w:p>
            <w:pPr>
              <w:pStyle w:val="Compact"/>
            </w:pPr>
            <w:r>
              <w:t xml:space="preserve">&gt; 1% for 15 min</w:t>
            </w:r>
          </w:p>
        </w:tc>
        <w:tc>
          <w:tcPr/>
          <w:p>
            <w:pPr>
              <w:pStyle w:val="Compact"/>
            </w:pPr>
            <w:r>
              <w:t xml:space="preserve">P1</w:t>
            </w:r>
          </w:p>
        </w:tc>
      </w:tr>
    </w:tbl>
    <w:bookmarkEnd w:id="37"/>
    <w:bookmarkStart w:id="38" w:name="pii-safety-in-logs"/>
    <w:p>
      <w:pPr>
        <w:pStyle w:val="Heading3"/>
      </w:pPr>
      <w:r>
        <w:t xml:space="preserve">6.4 PII safety in logs</w:t>
      </w:r>
    </w:p>
    <w:p>
      <w:pPr>
        <w:pStyle w:val="Compact"/>
        <w:numPr>
          <w:ilvl w:val="0"/>
          <w:numId w:val="1011"/>
        </w:numPr>
      </w:pPr>
      <w:r>
        <w:rPr>
          <w:b/>
          <w:bCs/>
        </w:rPr>
        <w:t xml:space="preserve">Hashed headers.</w:t>
      </w:r>
      <w:r>
        <w:t xml:space="preserve"> </w:t>
      </w:r>
      <w:r>
        <w:t xml:space="preserve">Source headers are hashed with a tenant-salted SHA-256 before logging; raw strings live only in the encrypted per-tenant store, 30-day retention.</w:t>
      </w:r>
    </w:p>
    <w:p>
      <w:pPr>
        <w:pStyle w:val="Compact"/>
        <w:numPr>
          <w:ilvl w:val="0"/>
          <w:numId w:val="1011"/>
        </w:numPr>
      </w:pPr>
      <w:r>
        <w:rPr>
          <w:b/>
          <w:bCs/>
        </w:rPr>
        <w:t xml:space="preserve">No raw values in logs.</w:t>
      </w:r>
      <w:r>
        <w:t xml:space="preserve"> </w:t>
      </w:r>
      <w:r>
        <w:t xml:space="preserve">Tokenized samples are logged at debug level only with an explicit on-call toggle.</w:t>
      </w:r>
    </w:p>
    <w:p>
      <w:pPr>
        <w:pStyle w:val="Compact"/>
        <w:numPr>
          <w:ilvl w:val="0"/>
          <w:numId w:val="1011"/>
        </w:numPr>
      </w:pPr>
      <w:r>
        <w:rPr>
          <w:b/>
          <w:bCs/>
        </w:rPr>
        <w:t xml:space="preserve">Scrubber metrics only.</w:t>
      </w:r>
      <w:r>
        <w:t xml:space="preserve"> </w:t>
      </w:r>
      <w:r>
        <w:t xml:space="preserve">The</w:t>
      </w:r>
      <w:r>
        <w:t xml:space="preserve"> </w:t>
      </w:r>
      <w:r>
        <w:rPr>
          <w:rStyle w:val="VerbatimChar"/>
        </w:rPr>
        <w:t xml:space="preserve">pii.scrubbed</w:t>
      </w:r>
      <w:r>
        <w:t xml:space="preserve"> </w:t>
      </w:r>
      <w:r>
        <w:t xml:space="preserve">event records counts and categories — never the values themselves.</w:t>
      </w:r>
    </w:p>
    <w:bookmarkEnd w:id="38"/>
    <w:bookmarkStart w:id="39" w:name="retention"/>
    <w:p>
      <w:pPr>
        <w:pStyle w:val="Heading3"/>
      </w:pPr>
      <w:r>
        <w:t xml:space="preserve">6.5 Retention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class</w:t>
            </w:r>
          </w:p>
        </w:tc>
        <w:tc>
          <w:tcPr/>
          <w:p>
            <w:pPr>
              <w:pStyle w:val="Compact"/>
            </w:pPr>
            <w:r>
              <w:t xml:space="preserve">Retention</w:t>
            </w:r>
          </w:p>
        </w:tc>
      </w:tr>
      <w:tr>
        <w:tc>
          <w:tcPr/>
          <w:p>
            <w:pPr>
              <w:pStyle w:val="Compact"/>
            </w:pPr>
            <w:r>
              <w:t xml:space="preserve">Raw uploads</w:t>
            </w:r>
          </w:p>
        </w:tc>
        <w:tc>
          <w:tcPr/>
          <w:p>
            <w:pPr>
              <w:pStyle w:val="Compact"/>
            </w:pPr>
            <w:r>
              <w:t xml:space="preserve">30 days post last access</w:t>
            </w:r>
          </w:p>
        </w:tc>
      </w:tr>
      <w:tr>
        <w:tc>
          <w:tcPr/>
          <w:p>
            <w:pPr>
              <w:pStyle w:val="Compact"/>
            </w:pPr>
            <w:r>
              <w:t xml:space="preserve">Scrubbed samples</w:t>
            </w:r>
          </w:p>
        </w:tc>
        <w:tc>
          <w:tcPr/>
          <w:p>
            <w:pPr>
              <w:pStyle w:val="Compact"/>
            </w:pPr>
            <w:r>
              <w:t xml:space="preserve">90 days</w:t>
            </w:r>
          </w:p>
        </w:tc>
      </w:tr>
      <w:tr>
        <w:tc>
          <w:tcPr/>
          <w:p>
            <w:pPr>
              <w:pStyle w:val="Compact"/>
            </w:pPr>
            <w:r>
              <w:t xml:space="preserve">Proposal logs</w:t>
            </w:r>
          </w:p>
        </w:tc>
        <w:tc>
          <w:tcPr/>
          <w:p>
            <w:pPr>
              <w:pStyle w:val="Compact"/>
            </w:pPr>
            <w:r>
              <w:t xml:space="preserve">1 year</w:t>
            </w:r>
          </w:p>
        </w:tc>
      </w:tr>
      <w:tr>
        <w:tc>
          <w:tcPr/>
          <w:p>
            <w:pPr>
              <w:pStyle w:val="Compact"/>
            </w:pPr>
            <w:r>
              <w:t xml:space="preserve">Mapping versions</w:t>
            </w:r>
          </w:p>
        </w:tc>
        <w:tc>
          <w:tcPr/>
          <w:p>
            <w:pPr>
              <w:pStyle w:val="Compact"/>
            </w:pPr>
            <w:r>
              <w:t xml:space="preserve">7 years</w:t>
            </w:r>
          </w:p>
        </w:tc>
      </w:tr>
      <w:tr>
        <w:tc>
          <w:tcPr/>
          <w:p>
            <w:pPr>
              <w:pStyle w:val="Compact"/>
            </w:pPr>
            <w:r>
              <w:t xml:space="preserve">Audit trail</w:t>
            </w:r>
          </w:p>
        </w:tc>
        <w:tc>
          <w:tcPr/>
          <w:p>
            <w:pPr>
              <w:pStyle w:val="Compact"/>
            </w:pPr>
            <w:r>
              <w:t xml:space="preserve">7 years</w:t>
            </w:r>
          </w:p>
        </w:tc>
      </w:tr>
    </w:tbl>
    <w:p>
      <w:r>
        <w:pict>
          <v:rect style="width:0;height:1.5pt" o:hralign="center" o:hrstd="t" o:hr="t"/>
        </w:pict>
      </w:r>
    </w:p>
    <w:bookmarkEnd w:id="39"/>
    <w:bookmarkEnd w:id="40"/>
    <w:bookmarkStart w:id="45" w:name="rollout-plan"/>
    <w:p>
      <w:pPr>
        <w:pStyle w:val="Heading2"/>
      </w:pPr>
      <w:r>
        <w:t xml:space="preserve">7. Rollout Plan</w:t>
      </w:r>
    </w:p>
    <w:bookmarkStart w:id="41" w:name="phases"/>
    <w:p>
      <w:pPr>
        <w:pStyle w:val="Heading3"/>
      </w:pPr>
      <w:r>
        <w:t xml:space="preserve">7.1 Phases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Audience</w:t>
            </w:r>
          </w:p>
        </w:tc>
        <w:tc>
          <w:tcPr/>
          <w:p>
            <w:pPr>
              <w:pStyle w:val="Compact"/>
            </w:pPr>
            <w:r>
              <w:t xml:space="preserve">Mode</w:t>
            </w:r>
          </w:p>
        </w:tc>
      </w:tr>
      <w:tr>
        <w:tc>
          <w:tcPr/>
          <w:p>
            <w:pPr>
              <w:pStyle w:val="Compact"/>
            </w:pPr>
            <w:r>
              <w:t xml:space="preserve">0. Internal dogfood</w:t>
            </w:r>
          </w:p>
        </w:tc>
        <w:tc>
          <w:tcPr/>
          <w:p>
            <w:pPr>
              <w:pStyle w:val="Compact"/>
            </w:pPr>
            <w:r>
              <w:t xml:space="preserve">2 weeks</w:t>
            </w:r>
          </w:p>
        </w:tc>
        <w:tc>
          <w:tcPr/>
          <w:p>
            <w:pPr>
              <w:pStyle w:val="Compact"/>
            </w:pPr>
            <w:r>
              <w:t xml:space="preserve">5 analysts on archived files</w:t>
            </w:r>
          </w:p>
        </w:tc>
        <w:tc>
          <w:tcPr/>
          <w:p>
            <w:pPr>
              <w:pStyle w:val="Compact"/>
            </w:pPr>
            <w:r>
              <w:t xml:space="preserve">Full UI, no prod traffic</w:t>
            </w:r>
          </w:p>
        </w:tc>
      </w:tr>
      <w:tr>
        <w:tc>
          <w:tcPr/>
          <w:p>
            <w:pPr>
              <w:pStyle w:val="Compact"/>
            </w:pPr>
            <w:r>
              <w:t xml:space="preserve">1. Shadow mode</w:t>
            </w:r>
          </w:p>
        </w:tc>
        <w:tc>
          <w:tcPr/>
          <w:p>
            <w:pPr>
              <w:pStyle w:val="Compact"/>
            </w:pPr>
            <w:r>
              <w:t xml:space="preserve">3-4 weeks</w:t>
            </w:r>
          </w:p>
        </w:tc>
        <w:tc>
          <w:tcPr/>
          <w:p>
            <w:pPr>
              <w:pStyle w:val="Compact"/>
            </w:pPr>
            <w:r>
              <w:t xml:space="preserve">Opt-in tenants, real traffic</w:t>
            </w:r>
          </w:p>
        </w:tc>
        <w:tc>
          <w:tcPr/>
          <w:p>
            <w:pPr>
              <w:pStyle w:val="Compact"/>
            </w:pPr>
            <w:r>
              <w:t xml:space="preserve">No UI; proposals logged, human maps as usual</w:t>
            </w:r>
          </w:p>
        </w:tc>
      </w:tr>
      <w:tr>
        <w:tc>
          <w:tcPr/>
          <w:p>
            <w:pPr>
              <w:pStyle w:val="Compact"/>
            </w:pPr>
            <w:r>
              <w:t xml:space="preserve">2. Pilot GA</w:t>
            </w:r>
          </w:p>
        </w:tc>
        <w:tc>
          <w:tcPr/>
          <w:p>
            <w:pPr>
              <w:pStyle w:val="Compact"/>
            </w:pPr>
            <w:r>
              <w:t xml:space="preserve">4-6 weeks</w:t>
            </w:r>
          </w:p>
        </w:tc>
        <w:tc>
          <w:tcPr/>
          <w:p>
            <w:pPr>
              <w:pStyle w:val="Compact"/>
            </w:pPr>
            <w:r>
              <w:t xml:space="preserve">Pilot tenants</w:t>
            </w:r>
          </w:p>
        </w:tc>
        <w:tc>
          <w:tcPr/>
          <w:p>
            <w:pPr>
              <w:pStyle w:val="Compact"/>
            </w:pPr>
            <w:r>
              <w:t xml:space="preserve">UI live; every column requires human confirm; no auto-accept</w:t>
            </w:r>
          </w:p>
        </w:tc>
      </w:tr>
      <w:tr>
        <w:tc>
          <w:tcPr/>
          <w:p>
            <w:pPr>
              <w:pStyle w:val="Compact"/>
            </w:pPr>
            <w:r>
              <w:t xml:space="preserve">3. Broad GA</w:t>
            </w:r>
          </w:p>
        </w:tc>
        <w:tc>
          <w:tcPr/>
          <w:p>
            <w:pPr>
              <w:pStyle w:val="Compact"/>
            </w:pPr>
            <w:r>
              <w:t xml:space="preserve">Ongoing</w:t>
            </w:r>
          </w:p>
        </w:tc>
        <w:tc>
          <w:tcPr/>
          <w:p>
            <w:pPr>
              <w:pStyle w:val="Compact"/>
            </w:pPr>
            <w:r>
              <w:t xml:space="preserve">All eligible tenants</w:t>
            </w:r>
          </w:p>
        </w:tc>
        <w:tc>
          <w:tcPr/>
          <w:p>
            <w:pPr>
              <w:pStyle w:val="Compact"/>
            </w:pPr>
            <w:r>
              <w:t xml:space="preserve">Green-lane auto-accept allowed on recurring tenants with memory</w:t>
            </w:r>
          </w:p>
        </w:tc>
      </w:tr>
    </w:tbl>
    <w:bookmarkEnd w:id="41"/>
    <w:bookmarkStart w:id="42" w:name="exit-criteria-per-phase"/>
    <w:p>
      <w:pPr>
        <w:pStyle w:val="Heading3"/>
      </w:pPr>
      <w:r>
        <w:t xml:space="preserve">7.2 Exit criteria per phase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Exit criteria</w:t>
            </w:r>
          </w:p>
        </w:tc>
      </w:tr>
      <w:tr>
        <w:tc>
          <w:tcPr/>
          <w:p>
            <w:pPr>
              <w:pStyle w:val="Compact"/>
            </w:pPr>
            <w:r>
              <w:t xml:space="preserve">0</w:t>
            </w:r>
          </w:p>
        </w:tc>
        <w:tc>
          <w:tcPr/>
          <w:p>
            <w:pPr>
              <w:pStyle w:val="Compact"/>
            </w:pPr>
            <w:r>
              <w:t xml:space="preserve">&gt;= 90% eval top-1 accuracy; all P0/P1 bugs closed; ops sign-off</w:t>
            </w:r>
          </w:p>
        </w:tc>
      </w:tr>
      <w:tr>
        <w:tc>
          <w:tcPr/>
          <w:p>
            <w:pPr>
              <w:pStyle w:val="Compact"/>
            </w:pPr>
            <w:r>
              <w:t xml:space="preserve">1</w:t>
            </w:r>
          </w:p>
        </w:tc>
        <w:tc>
          <w:tcPr/>
          <w:p>
            <w:pPr>
              <w:pStyle w:val="Compact"/>
            </w:pPr>
            <w:r>
              <w:t xml:space="preserve">&gt;= 88% shadow agreement with analysts; zero confirmed PII incidents; ECE &lt;= 6</w:t>
            </w:r>
          </w:p>
        </w:tc>
      </w:tr>
      <w:tr>
        <w:tc>
          <w:tcPr/>
          <w:p>
            <w:pPr>
              <w:pStyle w:val="Compact"/>
            </w:pPr>
            <w:r>
              <w:t xml:space="preserve">2</w:t>
            </w:r>
          </w:p>
        </w:tc>
        <w:tc>
          <w:tcPr/>
          <w:p>
            <w:pPr>
              <w:pStyle w:val="Compact"/>
            </w:pPr>
            <w:r>
              <w:t xml:space="preserve">&gt;= 92% top-1 on live-labeled sample; edit rate &lt;= 1.3x baseline; median time-saved per file &gt;= 40%; NPS from pilot reviewers &gt;= +20</w:t>
            </w:r>
          </w:p>
        </w:tc>
      </w:tr>
      <w:tr>
        <w:tc>
          <w:tcPr/>
          <w:p>
            <w:pPr>
              <w:pStyle w:val="Compact"/>
            </w:pPr>
            <w:r>
              <w:t xml:space="preserve">3</w:t>
            </w:r>
          </w:p>
        </w:tc>
        <w:tc>
          <w:tcPr/>
          <w:p>
            <w:pPr>
              <w:pStyle w:val="Compact"/>
            </w:pPr>
            <w:r>
              <w:t xml:space="preserve">Ongoing monitoring against Section 5.3 thresholds</w:t>
            </w:r>
          </w:p>
        </w:tc>
      </w:tr>
    </w:tbl>
    <w:bookmarkEnd w:id="42"/>
    <w:bookmarkStart w:id="43" w:name="kill-switches-three-granularities"/>
    <w:p>
      <w:pPr>
        <w:pStyle w:val="Heading3"/>
      </w:pPr>
      <w:r>
        <w:t xml:space="preserve">7.3 Kill switches (three granularities)</w:t>
      </w:r>
    </w:p>
    <w:p>
      <w:pPr>
        <w:pStyle w:val="Compact"/>
        <w:numPr>
          <w:ilvl w:val="0"/>
          <w:numId w:val="1012"/>
        </w:numPr>
      </w:pPr>
      <w:r>
        <w:rPr>
          <w:b/>
          <w:bCs/>
        </w:rPr>
        <w:t xml:space="preserve">Global feature flag.</w:t>
      </w:r>
      <w:r>
        <w:t xml:space="preserve"> </w:t>
      </w:r>
      <w:r>
        <w:t xml:space="preserve">One toggle disables copilot UI and routes all traffic to the legacy manual flow. Propagation &lt;= 60s.</w:t>
      </w:r>
    </w:p>
    <w:p>
      <w:pPr>
        <w:pStyle w:val="Compact"/>
        <w:numPr>
          <w:ilvl w:val="0"/>
          <w:numId w:val="1012"/>
        </w:numPr>
      </w:pPr>
      <w:r>
        <w:rPr>
          <w:b/>
          <w:bCs/>
        </w:rPr>
        <w:t xml:space="preserve">Per-tenant flag.</w:t>
      </w:r>
      <w:r>
        <w:t xml:space="preserve"> </w:t>
      </w:r>
      <w:r>
        <w:t xml:space="preserve">Disables copilot for one tenant (DPA under review, edit-rate spike). Propagation &lt;= 60s.</w:t>
      </w:r>
    </w:p>
    <w:p>
      <w:pPr>
        <w:pStyle w:val="Compact"/>
        <w:numPr>
          <w:ilvl w:val="0"/>
          <w:numId w:val="1012"/>
        </w:numPr>
      </w:pPr>
      <w:r>
        <w:rPr>
          <w:b/>
          <w:bCs/>
        </w:rPr>
        <w:t xml:space="preserve">Per-prompt-version flag.</w:t>
      </w:r>
      <w:r>
        <w:t xml:space="preserve"> </w:t>
      </w:r>
      <w:r>
        <w:t xml:space="preserve">Disables a specific prompt_version and pins new traffic to the previous good version — quick rollback without redeploy.</w:t>
      </w:r>
    </w:p>
    <w:bookmarkEnd w:id="43"/>
    <w:bookmarkStart w:id="44" w:name="Xf4fabb52b568ac6b148ede2c08566bdba38de08"/>
    <w:p>
      <w:pPr>
        <w:pStyle w:val="Heading3"/>
      </w:pPr>
      <w:r>
        <w:t xml:space="preserve">7.4 Stop-the-rollout criteria (any one halts the phase)</w:t>
      </w:r>
    </w:p>
    <w:p>
      <w:pPr>
        <w:pStyle w:val="Compact"/>
        <w:numPr>
          <w:ilvl w:val="0"/>
          <w:numId w:val="1013"/>
        </w:numPr>
      </w:pPr>
      <w:r>
        <w:rPr>
          <w:b/>
          <w:bCs/>
        </w:rPr>
        <w:t xml:space="preserve">Confirmed PII leak to the LLM provider</w:t>
      </w:r>
      <w:r>
        <w:t xml:space="preserve"> </w:t>
      </w:r>
      <w:r>
        <w:t xml:space="preserve">— stop immediately, incident response, notify impacted tenants per policy.</w:t>
      </w:r>
    </w:p>
    <w:p>
      <w:pPr>
        <w:pStyle w:val="Compact"/>
        <w:numPr>
          <w:ilvl w:val="0"/>
          <w:numId w:val="1013"/>
        </w:numPr>
      </w:pPr>
      <w:r>
        <w:rPr>
          <w:b/>
          <w:bCs/>
        </w:rPr>
        <w:t xml:space="preserve">Edit rate &gt; 2x the pre-copilot baseline</w:t>
      </w:r>
      <w:r>
        <w:t xml:space="preserve"> </w:t>
      </w:r>
      <w:r>
        <w:t xml:space="preserve">on a rolling 7-day basis for the current cohort.</w:t>
      </w:r>
    </w:p>
    <w:p>
      <w:pPr>
        <w:pStyle w:val="Compact"/>
        <w:numPr>
          <w:ilvl w:val="0"/>
          <w:numId w:val="1013"/>
        </w:numPr>
      </w:pPr>
      <w:r>
        <w:rPr>
          <w:b/>
          <w:bCs/>
        </w:rPr>
        <w:t xml:space="preserve">Calibration collapse:</w:t>
      </w:r>
      <w:r>
        <w:t xml:space="preserve"> </w:t>
      </w:r>
      <w:r>
        <w:t xml:space="preserve">ECE &gt; 10 on rolling 7-day live-labeled sample, or green-lane auto-accepts showing downstream rework &gt; 3x baseline.</w:t>
      </w:r>
    </w:p>
    <w:p>
      <w:pPr>
        <w:pStyle w:val="Compact"/>
        <w:numPr>
          <w:ilvl w:val="0"/>
          <w:numId w:val="1013"/>
        </w:numPr>
      </w:pPr>
      <w:r>
        <w:rPr>
          <w:b/>
          <w:bCs/>
        </w:rPr>
        <w:t xml:space="preserve">Availability breach:</w:t>
      </w:r>
      <w:r>
        <w:t xml:space="preserve"> </w:t>
      </w:r>
      <w:r>
        <w:t xml:space="preserve">proposal API below 99% for 24h.</w:t>
      </w:r>
    </w:p>
    <w:p>
      <w:pPr>
        <w:pStyle w:val="Compact"/>
        <w:numPr>
          <w:ilvl w:val="0"/>
          <w:numId w:val="1013"/>
        </w:numPr>
      </w:pPr>
      <w:r>
        <w:rPr>
          <w:b/>
          <w:bCs/>
        </w:rPr>
        <w:t xml:space="preserve">Cost blowout:</w:t>
      </w:r>
      <w:r>
        <w:t xml:space="preserve"> </w:t>
      </w:r>
      <w:r>
        <w:t xml:space="preserve">per-file median &gt; 3x target for 48h with no remediation.</w:t>
      </w:r>
    </w:p>
    <w:p>
      <w:pPr>
        <w:pStyle w:val="FirstParagraph"/>
      </w:pPr>
      <w:r>
        <w:t xml:space="preserve">Re-entry requires a written remediation plan, eval re-run, and sign-off from product and eng leads.</w:t>
      </w:r>
    </w:p>
    <w:p>
      <w:r>
        <w:pict>
          <v:rect style="width:0;height:1.5pt" o:hralign="center" o:hrstd="t" o:hr="t"/>
        </w:pict>
      </w:r>
    </w:p>
    <w:bookmarkEnd w:id="44"/>
    <w:bookmarkEnd w:id="45"/>
    <w:bookmarkStart w:id="46" w:name="Xd4190bd88479e2d4df1bd829ca34e24ed90c234"/>
    <w:p>
      <w:pPr>
        <w:pStyle w:val="Heading2"/>
      </w:pPr>
      <w:r>
        <w:t xml:space="preserve">Appendix A — LLM output JSON schema (draft-07)</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"http://json-schema.org/draft-07/schema#"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"MappingProposal"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"proposed_field"</w:t>
      </w:r>
      <w:r>
        <w:rPr>
          <w:rStyle w:val="OtherTok"/>
        </w:rPr>
        <w:t xml:space="preserve">,</w:t>
      </w:r>
      <w:r>
        <w:rPr>
          <w:rStyle w:val="NormalTok"/>
        </w:rPr>
        <w:t xml:space="preserve"> </w:t>
      </w:r>
      <w:r>
        <w:rPr>
          <w:rStyle w:val="StringTok"/>
        </w:rPr>
        <w:t xml:space="preserve">"confidence"</w:t>
      </w:r>
      <w:r>
        <w:rPr>
          <w:rStyle w:val="OtherTok"/>
        </w:rPr>
        <w:t xml:space="preserve">,</w:t>
      </w:r>
      <w:r>
        <w:rPr>
          <w:rStyle w:val="NormalTok"/>
        </w:rPr>
        <w:t xml:space="preserve"> </w:t>
      </w:r>
      <w:r>
        <w:rPr>
          <w:rStyle w:val="StringTok"/>
        </w:rPr>
        <w:t xml:space="preserve">"rationale"</w:t>
      </w:r>
      <w:r>
        <w:rPr>
          <w:rStyle w:val="OtherTok"/>
        </w:rPr>
        <w:t xml:space="preserve">,</w:t>
      </w:r>
      <w:r>
        <w:rPr>
          <w:rStyle w:val="NormalTok"/>
        </w:rPr>
        <w:t xml:space="preserve"> </w:t>
      </w:r>
      <w:r>
        <w:rPr>
          <w:rStyle w:val="StringTok"/>
        </w:rPr>
        <w:t xml:space="preserve">"alternatives"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"proposed_field"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"employee_id"</w:t>
      </w:r>
      <w:r>
        <w:rPr>
          <w:rStyle w:val="OtherTok"/>
        </w:rPr>
        <w:t xml:space="preserve">,</w:t>
      </w:r>
      <w:r>
        <w:br/>
      </w:r>
      <w:r>
        <w:rPr>
          <w:rStyle w:val="NormalTok"/>
        </w:rPr>
        <w:t xml:space="preserve">        </w:t>
      </w:r>
      <w:r>
        <w:rPr>
          <w:rStyle w:val="StringTok"/>
        </w:rPr>
        <w:t xml:space="preserve">"first_name"</w:t>
      </w:r>
      <w:r>
        <w:rPr>
          <w:rStyle w:val="OtherTok"/>
        </w:rPr>
        <w:t xml:space="preserve">,</w:t>
      </w:r>
      <w:r>
        <w:br/>
      </w:r>
      <w:r>
        <w:rPr>
          <w:rStyle w:val="NormalTok"/>
        </w:rPr>
        <w:t xml:space="preserve">        </w:t>
      </w:r>
      <w:r>
        <w:rPr>
          <w:rStyle w:val="StringTok"/>
        </w:rPr>
        <w:t xml:space="preserve">"last_name"</w:t>
      </w:r>
      <w:r>
        <w:rPr>
          <w:rStyle w:val="OtherTok"/>
        </w:rPr>
        <w:t xml:space="preserve">,</w:t>
      </w:r>
      <w:r>
        <w:br/>
      </w:r>
      <w:r>
        <w:rPr>
          <w:rStyle w:val="NormalTok"/>
        </w:rPr>
        <w:t xml:space="preserve">        </w:t>
      </w:r>
      <w:r>
        <w:rPr>
          <w:rStyle w:val="StringTok"/>
        </w:rPr>
        <w:t xml:space="preserve">"date_of_birth"</w:t>
      </w:r>
      <w:r>
        <w:rPr>
          <w:rStyle w:val="OtherTok"/>
        </w:rPr>
        <w:t xml:space="preserve">,</w:t>
      </w:r>
      <w:r>
        <w:br/>
      </w:r>
      <w:r>
        <w:rPr>
          <w:rStyle w:val="NormalTok"/>
        </w:rPr>
        <w:t xml:space="preserve">        </w:t>
      </w:r>
      <w:r>
        <w:rPr>
          <w:rStyle w:val="StringTok"/>
        </w:rPr>
        <w:t xml:space="preserve">"state"</w:t>
      </w:r>
      <w:r>
        <w:rPr>
          <w:rStyle w:val="OtherTok"/>
        </w:rPr>
        <w:t xml:space="preserve">,</w:t>
      </w:r>
      <w:r>
        <w:br/>
      </w:r>
      <w:r>
        <w:rPr>
          <w:rStyle w:val="NormalTok"/>
        </w:rPr>
        <w:t xml:space="preserve">        </w:t>
      </w:r>
      <w:r>
        <w:rPr>
          <w:rStyle w:val="StringTok"/>
        </w:rPr>
        <w:t xml:space="preserve">"zip"</w:t>
      </w:r>
      <w:r>
        <w:rPr>
          <w:rStyle w:val="OtherTok"/>
        </w:rPr>
        <w:t xml:space="preserve">,</w:t>
      </w:r>
      <w:r>
        <w:br/>
      </w:r>
      <w:r>
        <w:rPr>
          <w:rStyle w:val="NormalTok"/>
        </w:rPr>
        <w:t xml:space="preserve">        </w:t>
      </w:r>
      <w:r>
        <w:rPr>
          <w:rStyle w:val="StringTok"/>
        </w:rPr>
        <w:t xml:space="preserve">"annual_salary"</w:t>
      </w:r>
      <w:r>
        <w:rPr>
          <w:rStyle w:val="OtherTok"/>
        </w:rPr>
        <w:t xml:space="preserve">,</w:t>
      </w:r>
      <w:r>
        <w:br/>
      </w:r>
      <w:r>
        <w:rPr>
          <w:rStyle w:val="NormalTok"/>
        </w:rPr>
        <w:t xml:space="preserve">        </w:t>
      </w:r>
      <w:r>
        <w:rPr>
          <w:rStyle w:val="StringTok"/>
        </w:rPr>
        <w:t xml:space="preserve">"hire_date"</w:t>
      </w:r>
      <w:r>
        <w:rPr>
          <w:rStyle w:val="OtherTok"/>
        </w:rPr>
        <w:t xml:space="preserve">,</w:t>
      </w:r>
      <w:r>
        <w:br/>
      </w:r>
      <w:r>
        <w:rPr>
          <w:rStyle w:val="NormalTok"/>
        </w:rPr>
        <w:t xml:space="preserve">        </w:t>
      </w:r>
      <w:r>
        <w:rPr>
          <w:rStyle w:val="StringTok"/>
        </w:rPr>
        <w:t xml:space="preserve">"employment_status"</w:t>
      </w:r>
      <w:r>
        <w:rPr>
          <w:rStyle w:val="OtherTok"/>
        </w:rPr>
        <w:t xml:space="preserve">,</w:t>
      </w:r>
      <w:r>
        <w:br/>
      </w:r>
      <w:r>
        <w:rPr>
          <w:rStyle w:val="NormalTok"/>
        </w:rPr>
        <w:t xml:space="preserve">        </w:t>
      </w:r>
      <w:r>
        <w:rPr>
          <w:rStyle w:val="StringTok"/>
        </w:rPr>
        <w:t xml:space="preserve">"coverage_amount"</w:t>
      </w:r>
      <w:r>
        <w:rPr>
          <w:rStyle w:val="OtherTok"/>
        </w:rPr>
        <w:t xml:space="preserve">,</w:t>
      </w:r>
      <w:r>
        <w:br/>
      </w:r>
      <w:r>
        <w:rPr>
          <w:rStyle w:val="NormalTok"/>
        </w:rPr>
        <w:t xml:space="preserve">        </w:t>
      </w:r>
      <w:r>
        <w:rPr>
          <w:rStyle w:val="StringTok"/>
        </w:rPr>
        <w:t xml:space="preserve">"smoker"</w:t>
      </w:r>
      <w:r>
        <w:rPr>
          <w:rStyle w:val="OtherTok"/>
        </w:rPr>
        <w:t xml:space="preserve">,</w:t>
      </w:r>
      <w:r>
        <w:br/>
      </w:r>
      <w:r>
        <w:rPr>
          <w:rStyle w:val="NormalTok"/>
        </w:rPr>
        <w:t xml:space="preserve">        </w:t>
      </w:r>
      <w:r>
        <w:rPr>
          <w:rStyle w:val="StringTok"/>
        </w:rPr>
        <w:t xml:space="preserve">"dependent_count"</w:t>
      </w:r>
      <w:r>
        <w:rPr>
          <w:rStyle w:val="OtherTok"/>
        </w:rPr>
        <w:t xml:space="preserve">,</w:t>
      </w:r>
      <w:r>
        <w:br/>
      </w:r>
      <w:r>
        <w:rPr>
          <w:rStyle w:val="NormalTok"/>
        </w:rPr>
        <w:t xml:space="preserve">        </w:t>
      </w:r>
      <w:r>
        <w:rPr>
          <w:rStyle w:val="StringTok"/>
        </w:rPr>
        <w:t xml:space="preserve">"__unmapped__"</w:t>
      </w:r>
      <w:r>
        <w:rPr>
          <w:rStyle w:val="OtherTok"/>
        </w:rPr>
        <w:t xml:space="preserve">,</w:t>
      </w:r>
      <w:r>
        <w:br/>
      </w:r>
      <w:r>
        <w:rPr>
          <w:rStyle w:val="NormalTok"/>
        </w:rPr>
        <w:t xml:space="preserve">        </w:t>
      </w:r>
      <w:r>
        <w:rPr>
          <w:rStyle w:val="StringTok"/>
        </w:rPr>
        <w:t xml:space="preserve">"__needs_split__"</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"field"</w:t>
      </w:r>
      <w:r>
        <w:rPr>
          <w:rStyle w:val="OtherTok"/>
        </w:rPr>
        <w:t xml:space="preserve">,</w:t>
      </w:r>
      <w:r>
        <w:rPr>
          <w:rStyle w:val="NormalTok"/>
        </w:rPr>
        <w:t xml:space="preserve"> </w:t>
      </w:r>
      <w:r>
        <w:rPr>
          <w:rStyle w:val="StringTok"/>
        </w:rPr>
        <w:t xml:space="preserve">"confidence"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"employee_id"</w:t>
      </w:r>
      <w:r>
        <w:rPr>
          <w:rStyle w:val="OtherTok"/>
        </w:rPr>
        <w:t xml:space="preserve">,</w:t>
      </w:r>
      <w:r>
        <w:br/>
      </w:r>
      <w:r>
        <w:rPr>
          <w:rStyle w:val="NormalTok"/>
        </w:rPr>
        <w:t xml:space="preserve">              </w:t>
      </w:r>
      <w:r>
        <w:rPr>
          <w:rStyle w:val="StringTok"/>
        </w:rPr>
        <w:t xml:space="preserve">"first_name"</w:t>
      </w:r>
      <w:r>
        <w:rPr>
          <w:rStyle w:val="OtherTok"/>
        </w:rPr>
        <w:t xml:space="preserve">,</w:t>
      </w:r>
      <w:r>
        <w:br/>
      </w:r>
      <w:r>
        <w:rPr>
          <w:rStyle w:val="NormalTok"/>
        </w:rPr>
        <w:t xml:space="preserve">              </w:t>
      </w:r>
      <w:r>
        <w:rPr>
          <w:rStyle w:val="StringTok"/>
        </w:rPr>
        <w:t xml:space="preserve">"last_name"</w:t>
      </w:r>
      <w:r>
        <w:rPr>
          <w:rStyle w:val="OtherTok"/>
        </w:rPr>
        <w:t xml:space="preserve">,</w:t>
      </w:r>
      <w:r>
        <w:br/>
      </w:r>
      <w:r>
        <w:rPr>
          <w:rStyle w:val="NormalTok"/>
        </w:rPr>
        <w:t xml:space="preserve">              </w:t>
      </w:r>
      <w:r>
        <w:rPr>
          <w:rStyle w:val="StringTok"/>
        </w:rPr>
        <w:t xml:space="preserve">"date_of_birth"</w:t>
      </w:r>
      <w:r>
        <w:rPr>
          <w:rStyle w:val="OtherTok"/>
        </w:rPr>
        <w:t xml:space="preserve">,</w:t>
      </w:r>
      <w:r>
        <w:br/>
      </w:r>
      <w:r>
        <w:rPr>
          <w:rStyle w:val="NormalTok"/>
        </w:rPr>
        <w:t xml:space="preserve">              </w:t>
      </w:r>
      <w:r>
        <w:rPr>
          <w:rStyle w:val="StringTok"/>
        </w:rPr>
        <w:t xml:space="preserve">"state"</w:t>
      </w:r>
      <w:r>
        <w:rPr>
          <w:rStyle w:val="OtherTok"/>
        </w:rPr>
        <w:t xml:space="preserve">,</w:t>
      </w:r>
      <w:r>
        <w:br/>
      </w:r>
      <w:r>
        <w:rPr>
          <w:rStyle w:val="NormalTok"/>
        </w:rPr>
        <w:t xml:space="preserve">              </w:t>
      </w:r>
      <w:r>
        <w:rPr>
          <w:rStyle w:val="StringTok"/>
        </w:rPr>
        <w:t xml:space="preserve">"zip"</w:t>
      </w:r>
      <w:r>
        <w:rPr>
          <w:rStyle w:val="OtherTok"/>
        </w:rPr>
        <w:t xml:space="preserve">,</w:t>
      </w:r>
      <w:r>
        <w:br/>
      </w:r>
      <w:r>
        <w:rPr>
          <w:rStyle w:val="NormalTok"/>
        </w:rPr>
        <w:t xml:space="preserve">              </w:t>
      </w:r>
      <w:r>
        <w:rPr>
          <w:rStyle w:val="StringTok"/>
        </w:rPr>
        <w:t xml:space="preserve">"annual_salary"</w:t>
      </w:r>
      <w:r>
        <w:rPr>
          <w:rStyle w:val="OtherTok"/>
        </w:rPr>
        <w:t xml:space="preserve">,</w:t>
      </w:r>
      <w:r>
        <w:br/>
      </w:r>
      <w:r>
        <w:rPr>
          <w:rStyle w:val="NormalTok"/>
        </w:rPr>
        <w:t xml:space="preserve">              </w:t>
      </w:r>
      <w:r>
        <w:rPr>
          <w:rStyle w:val="StringTok"/>
        </w:rPr>
        <w:t xml:space="preserve">"hire_date"</w:t>
      </w:r>
      <w:r>
        <w:rPr>
          <w:rStyle w:val="OtherTok"/>
        </w:rPr>
        <w:t xml:space="preserve">,</w:t>
      </w:r>
      <w:r>
        <w:br/>
      </w:r>
      <w:r>
        <w:rPr>
          <w:rStyle w:val="NormalTok"/>
        </w:rPr>
        <w:t xml:space="preserve">              </w:t>
      </w:r>
      <w:r>
        <w:rPr>
          <w:rStyle w:val="StringTok"/>
        </w:rPr>
        <w:t xml:space="preserve">"employment_status"</w:t>
      </w:r>
      <w:r>
        <w:rPr>
          <w:rStyle w:val="OtherTok"/>
        </w:rPr>
        <w:t xml:space="preserve">,</w:t>
      </w:r>
      <w:r>
        <w:br/>
      </w:r>
      <w:r>
        <w:rPr>
          <w:rStyle w:val="NormalTok"/>
        </w:rPr>
        <w:t xml:space="preserve">              </w:t>
      </w:r>
      <w:r>
        <w:rPr>
          <w:rStyle w:val="StringTok"/>
        </w:rPr>
        <w:t xml:space="preserve">"coverage_amount"</w:t>
      </w:r>
      <w:r>
        <w:rPr>
          <w:rStyle w:val="OtherTok"/>
        </w:rPr>
        <w:t xml:space="preserve">,</w:t>
      </w:r>
      <w:r>
        <w:br/>
      </w:r>
      <w:r>
        <w:rPr>
          <w:rStyle w:val="NormalTok"/>
        </w:rPr>
        <w:t xml:space="preserve">              </w:t>
      </w:r>
      <w:r>
        <w:rPr>
          <w:rStyle w:val="StringTok"/>
        </w:rPr>
        <w:t xml:space="preserve">"smoker"</w:t>
      </w:r>
      <w:r>
        <w:rPr>
          <w:rStyle w:val="OtherTok"/>
        </w:rPr>
        <w:t xml:space="preserve">,</w:t>
      </w:r>
      <w:r>
        <w:br/>
      </w:r>
      <w:r>
        <w:rPr>
          <w:rStyle w:val="NormalTok"/>
        </w:rPr>
        <w:t xml:space="preserve">              </w:t>
      </w:r>
      <w:r>
        <w:rPr>
          <w:rStyle w:val="StringTok"/>
        </w:rPr>
        <w:t xml:space="preserve">"dependent_count"</w:t>
      </w:r>
      <w:r>
        <w:rPr>
          <w:rStyle w:val="OtherTok"/>
        </w:rPr>
        <w:t xml:space="preserve">,</w:t>
      </w:r>
      <w:r>
        <w:br/>
      </w:r>
      <w:r>
        <w:rPr>
          <w:rStyle w:val="NormalTok"/>
        </w:rPr>
        <w:t xml:space="preserve">              </w:t>
      </w:r>
      <w:r>
        <w:rPr>
          <w:rStyle w:val="StringTok"/>
        </w:rPr>
        <w:t xml:space="preserve">"__unmapped__"</w:t>
      </w:r>
      <w:r>
        <w:rPr>
          <w:rStyle w:val="OtherTok"/>
        </w:rPr>
        <w:t xml:space="preserve">,</w:t>
      </w:r>
      <w:r>
        <w:br/>
      </w:r>
      <w:r>
        <w:rPr>
          <w:rStyle w:val="NormalTok"/>
        </w:rPr>
        <w:t xml:space="preserve">              </w:t>
      </w:r>
      <w:r>
        <w:rPr>
          <w:rStyle w:val="StringTok"/>
        </w:rPr>
        <w:t xml:space="preserve">"__needs_split__"</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"split_targets"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"employee_id"</w:t>
      </w:r>
      <w:r>
        <w:rPr>
          <w:rStyle w:val="OtherTok"/>
        </w:rPr>
        <w:t xml:space="preserve">,</w:t>
      </w:r>
      <w:r>
        <w:br/>
      </w:r>
      <w:r>
        <w:rPr>
          <w:rStyle w:val="NormalTok"/>
        </w:rPr>
        <w:t xml:space="preserve">          </w:t>
      </w:r>
      <w:r>
        <w:rPr>
          <w:rStyle w:val="StringTok"/>
        </w:rPr>
        <w:t xml:space="preserve">"first_name"</w:t>
      </w:r>
      <w:r>
        <w:rPr>
          <w:rStyle w:val="OtherTok"/>
        </w:rPr>
        <w:t xml:space="preserve">,</w:t>
      </w:r>
      <w:r>
        <w:br/>
      </w:r>
      <w:r>
        <w:rPr>
          <w:rStyle w:val="NormalTok"/>
        </w:rPr>
        <w:t xml:space="preserve">          </w:t>
      </w:r>
      <w:r>
        <w:rPr>
          <w:rStyle w:val="StringTok"/>
        </w:rPr>
        <w:t xml:space="preserve">"last_name"</w:t>
      </w:r>
      <w:r>
        <w:rPr>
          <w:rStyle w:val="OtherTok"/>
        </w:rPr>
        <w:t xml:space="preserve">,</w:t>
      </w:r>
      <w:r>
        <w:br/>
      </w:r>
      <w:r>
        <w:rPr>
          <w:rStyle w:val="NormalTok"/>
        </w:rPr>
        <w:t xml:space="preserve">          </w:t>
      </w:r>
      <w:r>
        <w:rPr>
          <w:rStyle w:val="StringTok"/>
        </w:rPr>
        <w:t xml:space="preserve">"date_of_birth"</w:t>
      </w:r>
      <w:r>
        <w:rPr>
          <w:rStyle w:val="OtherTok"/>
        </w:rPr>
        <w:t xml:space="preserve">,</w:t>
      </w:r>
      <w:r>
        <w:br/>
      </w:r>
      <w:r>
        <w:rPr>
          <w:rStyle w:val="NormalTok"/>
        </w:rPr>
        <w:t xml:space="preserve">          </w:t>
      </w:r>
      <w:r>
        <w:rPr>
          <w:rStyle w:val="StringTok"/>
        </w:rPr>
        <w:t xml:space="preserve">"state"</w:t>
      </w:r>
      <w:r>
        <w:rPr>
          <w:rStyle w:val="OtherTok"/>
        </w:rPr>
        <w:t xml:space="preserve">,</w:t>
      </w:r>
      <w:r>
        <w:br/>
      </w:r>
      <w:r>
        <w:rPr>
          <w:rStyle w:val="NormalTok"/>
        </w:rPr>
        <w:t xml:space="preserve">          </w:t>
      </w:r>
      <w:r>
        <w:rPr>
          <w:rStyle w:val="StringTok"/>
        </w:rPr>
        <w:t xml:space="preserve">"zip"</w:t>
      </w:r>
      <w:r>
        <w:rPr>
          <w:rStyle w:val="OtherTok"/>
        </w:rPr>
        <w:t xml:space="preserve">,</w:t>
      </w:r>
      <w:r>
        <w:br/>
      </w:r>
      <w:r>
        <w:rPr>
          <w:rStyle w:val="NormalTok"/>
        </w:rPr>
        <w:t xml:space="preserve">          </w:t>
      </w:r>
      <w:r>
        <w:rPr>
          <w:rStyle w:val="StringTok"/>
        </w:rPr>
        <w:t xml:space="preserve">"annual_salary"</w:t>
      </w:r>
      <w:r>
        <w:rPr>
          <w:rStyle w:val="OtherTok"/>
        </w:rPr>
        <w:t xml:space="preserve">,</w:t>
      </w:r>
      <w:r>
        <w:br/>
      </w:r>
      <w:r>
        <w:rPr>
          <w:rStyle w:val="NormalTok"/>
        </w:rPr>
        <w:t xml:space="preserve">          </w:t>
      </w:r>
      <w:r>
        <w:rPr>
          <w:rStyle w:val="StringTok"/>
        </w:rPr>
        <w:t xml:space="preserve">"hire_date"</w:t>
      </w:r>
      <w:r>
        <w:rPr>
          <w:rStyle w:val="OtherTok"/>
        </w:rPr>
        <w:t xml:space="preserve">,</w:t>
      </w:r>
      <w:r>
        <w:br/>
      </w:r>
      <w:r>
        <w:rPr>
          <w:rStyle w:val="NormalTok"/>
        </w:rPr>
        <w:t xml:space="preserve">          </w:t>
      </w:r>
      <w:r>
        <w:rPr>
          <w:rStyle w:val="StringTok"/>
        </w:rPr>
        <w:t xml:space="preserve">"employment_status"</w:t>
      </w:r>
      <w:r>
        <w:rPr>
          <w:rStyle w:val="OtherTok"/>
        </w:rPr>
        <w:t xml:space="preserve">,</w:t>
      </w:r>
      <w:r>
        <w:br/>
      </w:r>
      <w:r>
        <w:rPr>
          <w:rStyle w:val="NormalTok"/>
        </w:rPr>
        <w:t xml:space="preserve">          </w:t>
      </w:r>
      <w:r>
        <w:rPr>
          <w:rStyle w:val="StringTok"/>
        </w:rPr>
        <w:t xml:space="preserve">"coverage_amount"</w:t>
      </w:r>
      <w:r>
        <w:rPr>
          <w:rStyle w:val="OtherTok"/>
        </w:rPr>
        <w:t xml:space="preserve">,</w:t>
      </w:r>
      <w:r>
        <w:br/>
      </w:r>
      <w:r>
        <w:rPr>
          <w:rStyle w:val="NormalTok"/>
        </w:rPr>
        <w:t xml:space="preserve">          </w:t>
      </w:r>
      <w:r>
        <w:rPr>
          <w:rStyle w:val="StringTok"/>
        </w:rPr>
        <w:t xml:space="preserve">"smoker"</w:t>
      </w:r>
      <w:r>
        <w:rPr>
          <w:rStyle w:val="OtherTok"/>
        </w:rPr>
        <w:t xml:space="preserve">,</w:t>
      </w:r>
      <w:r>
        <w:br/>
      </w:r>
      <w:r>
        <w:rPr>
          <w:rStyle w:val="NormalTok"/>
        </w:rPr>
        <w:t xml:space="preserve">          </w:t>
      </w:r>
      <w:r>
        <w:rPr>
          <w:rStyle w:val="StringTok"/>
        </w:rPr>
        <w:t xml:space="preserve">"dependent_count"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"Populated only when proposed_field is __needs_split__"</w:t>
      </w:r>
      <w:r>
        <w:br/>
      </w:r>
      <w:r>
        <w:rPr>
          <w:rStyle w:val="NormalTok"/>
        </w:rPr>
        <w:t xml:space="preserve">    </w:t>
      </w:r>
      <w:r>
        <w:rPr>
          <w:rStyle w:val="FunctionTok"/>
        </w:rPr>
        <w:t xml:space="preserve">},</w:t>
      </w:r>
      <w:r>
        <w:br/>
      </w:r>
      <w:r>
        <w:rPr>
          <w:rStyle w:val="NormalTok"/>
        </w:rPr>
        <w:t xml:space="preserve">    </w:t>
      </w:r>
      <w:r>
        <w:rPr>
          <w:rStyle w:val="DataTypeTok"/>
        </w:rPr>
        <w:t xml:space="preserve">"value_warning"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"Optional; set when the mapping is correct but sampled values look non-canonical and need transformation downstream (e.g., dates in DD/MM/YYYY, salary in thousands)."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"proposed_field"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"__needs_split__"</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"split_targets"</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6"/>
    <w:bookmarkStart w:id="47" w:name="appendix-b-mapping-quality-rubric"/>
    <w:p>
      <w:pPr>
        <w:pStyle w:val="Heading2"/>
      </w:pPr>
      <w:r>
        <w:t xml:space="preserve">Appendix B — Mapping-quality rubric</w:t>
      </w:r>
    </w:p>
    <w:p>
      <w:pPr>
        <w:pStyle w:val="FirstParagraph"/>
      </w:pPr>
      <w:r>
        <w:t xml:space="preserve">Used by human raters on the eval set and during live spot-checks.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rPr>
                <w:b/>
                <w:bCs/>
              </w:rPr>
              <w:t xml:space="preserve">Field correctness</w:t>
            </w:r>
          </w:p>
        </w:tc>
        <w:tc>
          <w:tcPr/>
          <w:p>
            <w:pPr>
              <w:pStyle w:val="Compact"/>
            </w:pPr>
            <w:r>
              <w:t xml:space="preserve">Wrong field chosen</w:t>
            </w:r>
          </w:p>
        </w:tc>
        <w:tc>
          <w:tcPr/>
          <w:p>
            <w:pPr>
              <w:pStyle w:val="Compact"/>
            </w:pPr>
            <w:r>
              <w:t xml:space="preserve">Correct field in top-3 but not top-1</w:t>
            </w:r>
          </w:p>
        </w:tc>
        <w:tc>
          <w:tcPr/>
          <w:p>
            <w:pPr>
              <w:pStyle w:val="Compact"/>
            </w:pPr>
            <w:r>
              <w:t xml:space="preserve">Correct field is top-1</w:t>
            </w:r>
          </w:p>
        </w:tc>
      </w:tr>
      <w:tr>
        <w:tc>
          <w:tcPr/>
          <w:p>
            <w:pPr>
              <w:pStyle w:val="Compact"/>
            </w:pPr>
            <w:r>
              <w:rPr>
                <w:b/>
                <w:bCs/>
              </w:rPr>
              <w:t xml:space="preserve">Confidence calibration</w:t>
            </w:r>
          </w:p>
        </w:tc>
        <w:tc>
          <w:tcPr/>
          <w:p>
            <w:pPr>
              <w:pStyle w:val="Compact"/>
            </w:pPr>
            <w:r>
              <w:t xml:space="preserve">Confidence off by &gt; 25 points from empirical rate</w:t>
            </w:r>
          </w:p>
        </w:tc>
        <w:tc>
          <w:tcPr/>
          <w:p>
            <w:pPr>
              <w:pStyle w:val="Compact"/>
            </w:pPr>
            <w:r>
              <w:t xml:space="preserve">Off by 10-25 points</w:t>
            </w:r>
          </w:p>
        </w:tc>
        <w:tc>
          <w:tcPr/>
          <w:p>
            <w:pPr>
              <w:pStyle w:val="Compact"/>
            </w:pPr>
            <w:r>
              <w:t xml:space="preserve">Within 10 points of empirical rate</w:t>
            </w:r>
          </w:p>
        </w:tc>
      </w:tr>
      <w:tr>
        <w:tc>
          <w:tcPr/>
          <w:p>
            <w:pPr>
              <w:pStyle w:val="Compact"/>
            </w:pPr>
            <w:r>
              <w:rPr>
                <w:b/>
                <w:bCs/>
              </w:rPr>
              <w:t xml:space="preserve">Refusal discipline</w:t>
            </w:r>
          </w:p>
        </w:tc>
        <w:tc>
          <w:tcPr/>
          <w:p>
            <w:pPr>
              <w:pStyle w:val="Compact"/>
            </w:pPr>
            <w:r>
              <w:t xml:space="preserve">Predicted a canonical field on a column that should be</w:t>
            </w:r>
            <w:r>
              <w:t xml:space="preserve"> </w:t>
            </w:r>
            <w:r>
              <w:rPr>
                <w:rStyle w:val="VerbatimChar"/>
              </w:rPr>
              <w:t xml:space="preserve">__unmapped__</w:t>
            </w:r>
            <w:r>
              <w:t xml:space="preserve">, or refused a clear case</w:t>
            </w:r>
          </w:p>
        </w:tc>
        <w:tc>
          <w:tcPr/>
          <w:p>
            <w:pPr>
              <w:pStyle w:val="Compact"/>
            </w:pPr>
            <w:r>
              <w:t xml:space="preserve">Borderline call — reasonable either way</w:t>
            </w:r>
          </w:p>
        </w:tc>
        <w:tc>
          <w:tcPr/>
          <w:p>
            <w:pPr>
              <w:pStyle w:val="Compact"/>
            </w:pPr>
            <w:r>
              <w:t xml:space="preserve">Correct</w:t>
            </w:r>
            <w:r>
              <w:t xml:space="preserve"> </w:t>
            </w:r>
            <w:r>
              <w:rPr>
                <w:rStyle w:val="VerbatimChar"/>
              </w:rPr>
              <w:t xml:space="preserve">__unmapped__</w:t>
            </w:r>
            <w:r>
              <w:t xml:space="preserve"> </w:t>
            </w:r>
            <w:r>
              <w:t xml:space="preserve">on unclear column, correct commitment on clear column</w:t>
            </w:r>
          </w:p>
        </w:tc>
      </w:tr>
      <w:tr>
        <w:tc>
          <w:tcPr/>
          <w:p>
            <w:pPr>
              <w:pStyle w:val="Compact"/>
            </w:pPr>
            <w:r>
              <w:rPr>
                <w:b/>
                <w:bCs/>
              </w:rPr>
              <w:t xml:space="preserve">Rationale quality</w:t>
            </w:r>
          </w:p>
        </w:tc>
        <w:tc>
          <w:tcPr/>
          <w:p>
            <w:pPr>
              <w:pStyle w:val="Compact"/>
            </w:pPr>
            <w:r>
              <w:t xml:space="preserve">Missing, generic, or contradicts the prediction</w:t>
            </w:r>
          </w:p>
        </w:tc>
        <w:tc>
          <w:tcPr/>
          <w:p>
            <w:pPr>
              <w:pStyle w:val="Compact"/>
            </w:pPr>
            <w:r>
              <w:t xml:space="preserve">Accurate but thin</w:t>
            </w:r>
          </w:p>
        </w:tc>
        <w:tc>
          <w:tcPr/>
          <w:p>
            <w:pPr>
              <w:pStyle w:val="Compact"/>
            </w:pPr>
            <w:r>
              <w:t xml:space="preserve">Specific, cites header tokens or sample pattern, &lt;= 200 chars</w:t>
            </w:r>
          </w:p>
        </w:tc>
      </w:tr>
      <w:tr>
        <w:tc>
          <w:tcPr/>
          <w:p>
            <w:pPr>
              <w:pStyle w:val="Compact"/>
            </w:pPr>
            <w:r>
              <w:rPr>
                <w:b/>
                <w:bCs/>
              </w:rPr>
              <w:t xml:space="preserve">Ambiguity handling</w:t>
            </w:r>
          </w:p>
        </w:tc>
        <w:tc>
          <w:tcPr/>
          <w:p>
            <w:pPr>
              <w:pStyle w:val="Compact"/>
            </w:pPr>
            <w:r>
              <w:t xml:space="preserve">Near-tie returned as green with no flag</w:t>
            </w:r>
          </w:p>
        </w:tc>
        <w:tc>
          <w:tcPr/>
          <w:p>
            <w:pPr>
              <w:pStyle w:val="Compact"/>
            </w:pPr>
            <w:r>
              <w:t xml:space="preserve">Near-tie flagged but reasoning weak</w:t>
            </w:r>
          </w:p>
        </w:tc>
        <w:tc>
          <w:tcPr/>
          <w:p>
            <w:pPr>
              <w:pStyle w:val="Compact"/>
            </w:pPr>
            <w:r>
              <w:t xml:space="preserve">Near-tie routed to yellow lane with alternatives ranked correctly</w:t>
            </w:r>
          </w:p>
        </w:tc>
      </w:tr>
    </w:tbl>
    <w:p>
      <w:pPr>
        <w:pStyle w:val="BodyText"/>
      </w:pPr>
      <w:r>
        <w:t xml:space="preserve">A proposal’s composite score is the sum (max 10). Target mean composite on eval set in V1 is &gt;= 8.5.</w:t>
      </w:r>
    </w:p>
    <w:p>
      <w:r>
        <w:pict>
          <v:rect style="width:0;height:1.5pt" o:hralign="center" o:hrstd="t" o:hr="t"/>
        </w:pict>
      </w:r>
    </w:p>
    <w:bookmarkEnd w:id="47"/>
    <w:bookmarkStart w:id="48" w:name="Xde533382d8d1667662ee8e1adc6a5d2d34992cc"/>
    <w:p>
      <w:pPr>
        <w:pStyle w:val="Heading2"/>
      </w:pPr>
      <w:r>
        <w:t xml:space="preserve">Appendix C — Open questions for the team on Day 1</w:t>
      </w:r>
    </w:p>
    <w:p>
      <w:pPr>
        <w:pStyle w:val="Compact"/>
        <w:numPr>
          <w:ilvl w:val="0"/>
          <w:numId w:val="1014"/>
        </w:numPr>
      </w:pPr>
      <w:r>
        <w:rPr>
          <w:b/>
          <w:bCs/>
        </w:rPr>
        <w:t xml:space="preserve">What is the current manual mapping error rate, broken down by downstream detection point?</w:t>
      </w:r>
      <w:r>
        <w:t xml:space="preserve"> </w:t>
      </w:r>
      <w:r>
        <w:t xml:space="preserve">Needed to baseline rework dollars and eligibility defects so the North-Star metric is grounded in real numbers, not the placeholders in Section 1.2.</w:t>
      </w:r>
    </w:p>
    <w:p>
      <w:pPr>
        <w:pStyle w:val="Compact"/>
        <w:numPr>
          <w:ilvl w:val="0"/>
          <w:numId w:val="1014"/>
        </w:numPr>
      </w:pPr>
      <w:r>
        <w:rPr>
          <w:b/>
          <w:bCs/>
        </w:rPr>
        <w:t xml:space="preserve">What are the tenant DPA restrictions for external LLM calls?</w:t>
      </w:r>
      <w:r>
        <w:t xml:space="preserve"> </w:t>
      </w:r>
      <w:r>
        <w:t xml:space="preserve">Are there tenants whose data cannot leave our infrastructure, and do we need a no-LLM fallback (rules + memory only) for them?</w:t>
      </w:r>
    </w:p>
    <w:p>
      <w:pPr>
        <w:pStyle w:val="Compact"/>
        <w:numPr>
          <w:ilvl w:val="0"/>
          <w:numId w:val="1014"/>
        </w:numPr>
      </w:pPr>
      <w:r>
        <w:rPr>
          <w:b/>
          <w:bCs/>
        </w:rPr>
        <w:t xml:space="preserve">What is the canonical schema evolution roadmap over the next 12 months?</w:t>
      </w:r>
      <w:r>
        <w:t xml:space="preserve"> </w:t>
      </w:r>
      <w:r>
        <w:t xml:space="preserve">If the 12 fields grow to 20, we should design prompt, eval set, and calibration for that now rather than retrofit.</w:t>
      </w:r>
    </w:p>
    <w:p>
      <w:pPr>
        <w:pStyle w:val="Compact"/>
        <w:numPr>
          <w:ilvl w:val="0"/>
          <w:numId w:val="1014"/>
        </w:numPr>
      </w:pPr>
      <w:r>
        <w:rPr>
          <w:b/>
          <w:bCs/>
        </w:rPr>
        <w:t xml:space="preserve">What are the SLA commitments during the open-enrollment spike (Oct-Jan)?</w:t>
      </w:r>
      <w:r>
        <w:t xml:space="preserve"> </w:t>
      </w:r>
      <w:r>
        <w:t xml:space="preserve">Peak is ~4x steady state; does the P95 target tighten during peak, and how should we budget concurrency and cost?</w:t>
      </w:r>
    </w:p>
    <w:p>
      <w:pPr>
        <w:pStyle w:val="Compact"/>
        <w:numPr>
          <w:ilvl w:val="0"/>
          <w:numId w:val="1014"/>
        </w:numPr>
      </w:pPr>
      <w:r>
        <w:rPr>
          <w:b/>
          <w:bCs/>
        </w:rPr>
        <w:t xml:space="preserve">Is there an existing deterministic mapping library or rules-based matcher in production?</w:t>
      </w:r>
      <w:r>
        <w:t xml:space="preserve"> </w:t>
      </w:r>
      <w:r>
        <w:t xml:space="preserve">If yes, we should wrap and extend it in the rules pre-pass stage rather than rebuild, and migrate its dictionary into our synonyms list.</w:t>
      </w:r>
    </w:p>
    <w:p>
      <w:r>
        <w:pict>
          <v:rect style="width:0;height:1.5pt" o:hralign="center" o:hrstd="t" o:hr="t"/>
        </w:pict>
      </w:r>
    </w:p>
    <w:bookmarkEnd w:id="48"/>
    <w:bookmarkEnd w:id="49"/>
    <w:bookmarkStart w:id="50" w:name="X44ae6b88375d7174100a6780e11094b1ef9b626"/>
    <w:p>
      <w:pPr>
        <w:pStyle w:val="Heading1"/>
      </w:pPr>
      <w:r>
        <w:t xml:space="preserve">Part II — Hands-On Artifact: Mini Evaluation Set (Option A)</w:t>
      </w:r>
    </w:p>
    <w:bookmarkEnd w:id="50"/>
    <w:bookmarkStart w:id="65" w:name="Xde536ed51fa2e0f22e778ea59fdcbac5835bccd"/>
    <w:p>
      <w:pPr>
        <w:pStyle w:val="Heading1"/>
      </w:pPr>
      <w:r>
        <w:t xml:space="preserve">AI Mapping Copilot — Mini Evaluation Set (Option A)</w:t>
      </w:r>
    </w:p>
    <w:bookmarkStart w:id="51" w:name="purpose"/>
    <w:p>
      <w:pPr>
        <w:pStyle w:val="Heading2"/>
      </w:pPr>
      <w:r>
        <w:t xml:space="preserve">1. Purpose</w:t>
      </w:r>
    </w:p>
    <w:p>
      <w:pPr>
        <w:pStyle w:val="FirstParagraph"/>
      </w:pPr>
      <w:r>
        <w:t xml:space="preserve">This evaluation set is the ground-truth fixture for grading the AI Mapping Copilot, a tool that proposes mappings from messy source spreadsheet headers to a fixed 12-field canonical insurance schema. It serves three audiences at once. First, it is a</w:t>
      </w:r>
      <w:r>
        <w:t xml:space="preserve"> </w:t>
      </w:r>
      <w:r>
        <w:rPr>
          <w:b/>
          <w:bCs/>
        </w:rPr>
        <w:t xml:space="preserve">graded deliverable</w:t>
      </w:r>
      <w:r>
        <w:t xml:space="preserve"> </w:t>
      </w:r>
      <w:r>
        <w:t xml:space="preserve">for the AI-PM take-home: two source sheets plus hand-labeled gold mappings, calibrated so a system that naively string-matches loses points while a system that understands domain context and flags uncertainty earns them. Second, it is the</w:t>
      </w:r>
      <w:r>
        <w:t xml:space="preserve"> </w:t>
      </w:r>
      <w:r>
        <w:rPr>
          <w:b/>
          <w:bCs/>
        </w:rPr>
        <w:t xml:space="preserve">demo fixture</w:t>
      </w:r>
      <w:r>
        <w:t xml:space="preserve"> </w:t>
      </w:r>
      <w:r>
        <w:t xml:space="preserve">the live MVP loads at startup so reviewers can run the copilot end-to-end without uploading anything. Third, it is the</w:t>
      </w:r>
      <w:r>
        <w:t xml:space="preserve"> </w:t>
      </w:r>
      <w:r>
        <w:rPr>
          <w:b/>
          <w:bCs/>
        </w:rPr>
        <w:t xml:space="preserve">design seed</w:t>
      </w:r>
      <w:r>
        <w:t xml:space="preserve"> </w:t>
      </w:r>
      <w:r>
        <w:t xml:space="preserve">for the 200-column offline eval set that will grade future versions; the column archetypes, ambiguity patterns, and rubric shape are meant to scale.</w:t>
      </w:r>
    </w:p>
    <w:p>
      <w:pPr>
        <w:pStyle w:val="BodyText"/>
      </w:pPr>
      <w:r>
        <w:t xml:space="preserve">The canonical schema under test is exactly 12 fields:</w:t>
      </w:r>
      <w:r>
        <w:t xml:space="preserve"> </w:t>
      </w:r>
      <w:r>
        <w:rPr>
          <w:rStyle w:val="VerbatimChar"/>
        </w:rPr>
        <w:t xml:space="preserve">employee_id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date_of_birth</w:t>
      </w:r>
      <w:r>
        <w:t xml:space="preserve">,</w:t>
      </w:r>
      <w:r>
        <w:t xml:space="preserve"> </w:t>
      </w:r>
      <w:r>
        <w:rPr>
          <w:rStyle w:val="VerbatimChar"/>
        </w:rPr>
        <w:t xml:space="preserve">state</w:t>
      </w:r>
      <w:r>
        <w:t xml:space="preserve">,</w:t>
      </w:r>
      <w:r>
        <w:t xml:space="preserve"> </w:t>
      </w:r>
      <w:r>
        <w:rPr>
          <w:rStyle w:val="VerbatimChar"/>
        </w:rPr>
        <w:t xml:space="preserve">zip</w:t>
      </w:r>
      <w:r>
        <w:t xml:space="preserve">,</w:t>
      </w:r>
      <w:r>
        <w:t xml:space="preserve"> </w:t>
      </w:r>
      <w:r>
        <w:rPr>
          <w:rStyle w:val="VerbatimChar"/>
        </w:rPr>
        <w:t xml:space="preserve">annual_salary</w:t>
      </w:r>
      <w:r>
        <w:t xml:space="preserve">,</w:t>
      </w:r>
      <w:r>
        <w:t xml:space="preserve"> </w:t>
      </w:r>
      <w:r>
        <w:rPr>
          <w:rStyle w:val="VerbatimChar"/>
        </w:rPr>
        <w:t xml:space="preserve">hire_date</w:t>
      </w:r>
      <w:r>
        <w:t xml:space="preserve">,</w:t>
      </w:r>
      <w:r>
        <w:t xml:space="preserve"> </w:t>
      </w:r>
      <w:r>
        <w:rPr>
          <w:rStyle w:val="VerbatimChar"/>
        </w:rPr>
        <w:t xml:space="preserve">employment_status</w:t>
      </w:r>
      <w:r>
        <w:t xml:space="preserve">,</w:t>
      </w:r>
      <w:r>
        <w:t xml:space="preserve"> </w:t>
      </w:r>
      <w:r>
        <w:rPr>
          <w:rStyle w:val="VerbatimChar"/>
        </w:rPr>
        <w:t xml:space="preserve">coverage_amount</w:t>
      </w:r>
      <w:r>
        <w:t xml:space="preserve">,</w:t>
      </w:r>
      <w:r>
        <w:t xml:space="preserve"> </w:t>
      </w:r>
      <w:r>
        <w:rPr>
          <w:rStyle w:val="VerbatimChar"/>
        </w:rPr>
        <w:t xml:space="preserve">smoker</w:t>
      </w:r>
      <w:r>
        <w:t xml:space="preserve">,</w:t>
      </w:r>
      <w:r>
        <w:t xml:space="preserve"> </w:t>
      </w:r>
      <w:r>
        <w:rPr>
          <w:rStyle w:val="VerbatimChar"/>
        </w:rPr>
        <w:t xml:space="preserve">dependent_count</w:t>
      </w:r>
      <w:r>
        <w:t xml:space="preserve">. Any source column that does not cleanly land in one of those 12 must map to</w:t>
      </w:r>
      <w:r>
        <w:t xml:space="preserve"> </w:t>
      </w:r>
      <w:r>
        <w:rPr>
          <w:rStyle w:val="VerbatimChar"/>
        </w:rPr>
        <w:t xml:space="preserve">__unmapped__</w:t>
      </w:r>
      <w:r>
        <w:t xml:space="preserve">. A full-name column that encodes two canonical fields maps to</w:t>
      </w:r>
      <w:r>
        <w:t xml:space="preserve"> </w:t>
      </w:r>
      <w:r>
        <w:rPr>
          <w:rStyle w:val="VerbatimChar"/>
        </w:rPr>
        <w:t xml:space="preserve">__needs_split__</w:t>
      </w:r>
      <w:r>
        <w:t xml:space="preserve"> </w:t>
      </w:r>
      <w:r>
        <w:t xml:space="preserve">with an auxiliary</w:t>
      </w:r>
      <w:r>
        <w:t xml:space="preserve"> </w:t>
      </w:r>
      <w:r>
        <w:rPr>
          <w:rStyle w:val="VerbatimChar"/>
        </w:rPr>
        <w:t xml:space="preserve">&lt;header&gt;__split_targets</w:t>
      </w:r>
      <w:r>
        <w:t xml:space="preserve"> </w:t>
      </w:r>
      <w:r>
        <w:t xml:space="preserve">list.</w:t>
      </w:r>
    </w:p>
    <w:bookmarkEnd w:id="51"/>
    <w:bookmarkStart w:id="52" w:name="how-to-use"/>
    <w:p>
      <w:pPr>
        <w:pStyle w:val="Heading2"/>
      </w:pPr>
      <w:r>
        <w:t xml:space="preserve">2. How to use</w:t>
      </w:r>
    </w:p>
    <w:p>
      <w:pPr>
        <w:pStyle w:val="FirstParagraph"/>
      </w:pPr>
      <w:r>
        <w:t xml:space="preserve">The intended loop: the system reads one of the CSVs, inspects header strings and a sample of values per column, and emits a</w:t>
      </w:r>
      <w:r>
        <w:t xml:space="preserve"> </w:t>
      </w:r>
      <w:r>
        <w:rPr>
          <w:b/>
          <w:bCs/>
        </w:rPr>
        <w:t xml:space="preserve">mapping proposal</w:t>
      </w:r>
      <w:r>
        <w:t xml:space="preserve"> </w:t>
      </w:r>
      <w:r>
        <w:t xml:space="preserve">— an object keyed by source header whose value is one of the 12 canonical fields,</w:t>
      </w:r>
      <w:r>
        <w:t xml:space="preserve"> </w:t>
      </w:r>
      <w:r>
        <w:rPr>
          <w:rStyle w:val="VerbatimChar"/>
        </w:rPr>
        <w:t xml:space="preserve">__unmapped__</w:t>
      </w:r>
      <w:r>
        <w:t xml:space="preserve">, or</w:t>
      </w:r>
      <w:r>
        <w:t xml:space="preserve"> </w:t>
      </w:r>
      <w:r>
        <w:rPr>
          <w:rStyle w:val="VerbatimChar"/>
        </w:rPr>
        <w:t xml:space="preserve">__needs_split__</w:t>
      </w:r>
      <w:r>
        <w:t xml:space="preserve"> </w:t>
      </w:r>
      <w:r>
        <w:t xml:space="preserve">plus split targets. The proposal should carry per-column confidence and a short rationale. The system is not expected to transform values; value-level issues (ZIP+4 normalization, hourly-to-annual scaling, tri-state smoker collapse, two-digit year expansion) are out of scope for v1 and belong to a downstream transform step. The copilot may, however,</w:t>
      </w:r>
      <w:r>
        <w:t xml:space="preserve"> </w:t>
      </w:r>
      <w:r>
        <w:rPr>
          <w:b/>
          <w:bCs/>
        </w:rPr>
        <w:t xml:space="preserve">flag</w:t>
      </w:r>
      <w:r>
        <w:t xml:space="preserve"> </w:t>
      </w:r>
      <w:r>
        <w:t xml:space="preserve">these issues alongside its proposal.</w:t>
      </w:r>
    </w:p>
    <w:p>
      <w:pPr>
        <w:pStyle w:val="BodyText"/>
      </w:pPr>
      <w:r>
        <w:t xml:space="preserve">Proposals are scored against the gold JSON in</w:t>
      </w:r>
      <w:r>
        <w:t xml:space="preserve"> </w:t>
      </w:r>
      <w:r>
        <w:rPr>
          <w:rStyle w:val="VerbatimChar"/>
        </w:rPr>
        <w:t xml:space="preserve">fixtures/sheet_a_gold.json</w:t>
      </w:r>
      <w:r>
        <w:t xml:space="preserve"> </w:t>
      </w:r>
      <w:r>
        <w:t xml:space="preserve">and</w:t>
      </w:r>
      <w:r>
        <w:t xml:space="preserve"> </w:t>
      </w:r>
      <w:r>
        <w:rPr>
          <w:rStyle w:val="VerbatimChar"/>
        </w:rPr>
        <w:t xml:space="preserve">fixtures/sheet_b_gold.json</w:t>
      </w:r>
      <w:r>
        <w:t xml:space="preserve"> </w:t>
      </w:r>
      <w:r>
        <w:t xml:space="preserve">using four metrics: top-1 accuracy, ambiguity-handled rate, unmapped precision/recall, and refusal discipline. Top-1 accuracy is the blunt</w:t>
      </w:r>
      <w:r>
        <w:t xml:space="preserve"> </w:t>
      </w:r>
      <w:r>
        <w:t xml:space="preserve">“did it pick the right label”</w:t>
      </w:r>
      <w:r>
        <w:t xml:space="preserve"> </w:t>
      </w:r>
      <w:r>
        <w:t xml:space="preserve">number. The other three exist because the interesting failure modes are not wrong labels on easy columns — they are confident-wrong labels on ambiguous columns and over-eager mappings of junk. A system optimized only for top-1 accuracy will silently corrupt tenure calculations and underwriting data; the rubric rewards systems that know when to say</w:t>
      </w:r>
      <w:r>
        <w:t xml:space="preserve"> </w:t>
      </w:r>
      <w:r>
        <w:t xml:space="preserve">“I’m not sure.”</w:t>
      </w:r>
    </w:p>
    <w:bookmarkEnd w:id="52"/>
    <w:bookmarkStart w:id="53" w:name="sheet-a-acme-brokerage-census"/>
    <w:p>
      <w:pPr>
        <w:pStyle w:val="Heading2"/>
      </w:pPr>
      <w:r>
        <w:t xml:space="preserve">3. Sheet A — ACME Brokerage Census</w:t>
      </w:r>
    </w:p>
    <w:p>
      <w:pPr>
        <w:pStyle w:val="FirstParagraph"/>
      </w:pPr>
      <w:r>
        <w:t xml:space="preserve">Broker-produced census file, 12 columns, relatively clean headers using common insurance shorthand. Four columns are genuinely ambiguous and test whether the system leverages</w:t>
      </w:r>
      <w:r>
        <w:t xml:space="preserve"> </w:t>
      </w:r>
      <w:r>
        <w:rPr>
          <w:b/>
          <w:bCs/>
        </w:rPr>
        <w:t xml:space="preserve">sample values</w:t>
      </w:r>
      <w:r>
        <w:t xml:space="preserve"> </w:t>
      </w:r>
      <w:r>
        <w:t xml:space="preserve">in addition to header strings.</w:t>
      </w:r>
    </w:p>
    <w:tbl>
      <w:tblPr>
        <w:tblStyle w:val="Table"/>
        <w:tblW w:type="pct" w:w="5000"/>
        <w:tblLayout w:type="fixed"/>
        <w:tblLook w:firstRow="1" w:lastRow="0" w:firstColumn="0" w:lastColumn="0" w:noHBand="0" w:noVBand="0" w:val="0020"/>
      </w:tblPr>
      <w:tblGrid>
        <w:gridCol w:w="161"/>
        <w:gridCol w:w="606"/>
        <w:gridCol w:w="1212"/>
        <w:gridCol w:w="888"/>
        <w:gridCol w:w="323"/>
        <w:gridCol w:w="4727"/>
      </w:tblGrid>
      <w:tr>
        <w:trPr>
          <w:tblHeader w:val="on"/>
        </w:trPr>
        <w:tc>
          <w:tcPr/>
          <w:p>
            <w:pPr>
              <w:pStyle w:val="Compact"/>
            </w:pPr>
            <w:r>
              <w:t xml:space="preserve">#</w:t>
            </w:r>
          </w:p>
        </w:tc>
        <w:tc>
          <w:tcPr/>
          <w:p>
            <w:pPr>
              <w:pStyle w:val="Compact"/>
            </w:pPr>
            <w:r>
              <w:t xml:space="preserve">Source Header</w:t>
            </w:r>
          </w:p>
        </w:tc>
        <w:tc>
          <w:tcPr/>
          <w:p>
            <w:pPr>
              <w:pStyle w:val="Compact"/>
            </w:pPr>
            <w:r>
              <w:t xml:space="preserve">Sample Values</w:t>
            </w:r>
          </w:p>
        </w:tc>
        <w:tc>
          <w:tcPr/>
          <w:p>
            <w:pPr>
              <w:pStyle w:val="Compact"/>
            </w:pPr>
            <w:r>
              <w:t xml:space="preserve">Gold Canonical Field</w:t>
            </w:r>
          </w:p>
        </w:tc>
        <w:tc>
          <w:tcPr/>
          <w:p>
            <w:pPr>
              <w:pStyle w:val="Compact"/>
            </w:pPr>
            <w:r>
              <w:t xml:space="preserve">Ambig?</w:t>
            </w:r>
          </w:p>
        </w:tc>
        <w:tc>
          <w:tcPr/>
          <w:p>
            <w:pPr>
              <w:pStyle w:val="Compact"/>
            </w:pPr>
            <w:r>
              <w:t xml:space="preserve">Notes / Why tricky</w:t>
            </w:r>
          </w:p>
        </w:tc>
      </w:tr>
      <w:tr>
        <w:tc>
          <w:tcPr/>
          <w:p>
            <w:pPr>
              <w:pStyle w:val="Compact"/>
            </w:pPr>
            <w:r>
              <w:t xml:space="preserve">1</w:t>
            </w:r>
          </w:p>
        </w:tc>
        <w:tc>
          <w:tcPr/>
          <w:p>
            <w:pPr>
              <w:pStyle w:val="Compact"/>
            </w:pPr>
            <w:r>
              <w:rPr>
                <w:rStyle w:val="VerbatimChar"/>
              </w:rPr>
              <w:t xml:space="preserve">EE ID</w:t>
            </w:r>
          </w:p>
        </w:tc>
        <w:tc>
          <w:tcPr/>
          <w:p>
            <w:pPr>
              <w:pStyle w:val="Compact"/>
            </w:pPr>
            <w:r>
              <w:t xml:space="preserve">10234, 10245, 10258</w:t>
            </w:r>
          </w:p>
        </w:tc>
        <w:tc>
          <w:tcPr/>
          <w:p>
            <w:pPr>
              <w:pStyle w:val="Compact"/>
            </w:pPr>
            <w:r>
              <w:rPr>
                <w:rStyle w:val="VerbatimChar"/>
              </w:rPr>
              <w:t xml:space="preserve">employee_id</w:t>
            </w:r>
          </w:p>
        </w:tc>
        <w:tc>
          <w:tcPr/>
          <w:p>
            <w:pPr>
              <w:pStyle w:val="Compact"/>
            </w:pPr>
            <w:r>
              <w:t xml:space="preserve">No</w:t>
            </w:r>
          </w:p>
        </w:tc>
        <w:tc>
          <w:tcPr/>
          <w:p>
            <w:pPr>
              <w:pStyle w:val="Compact"/>
            </w:pPr>
            <w:r>
              <w:t xml:space="preserve">“EE”</w:t>
            </w:r>
            <w:r>
              <w:t xml:space="preserve"> </w:t>
            </w:r>
            <w:r>
              <w:t xml:space="preserve">is standard insurance shorthand for employee; common broker convention.</w:t>
            </w:r>
          </w:p>
        </w:tc>
      </w:tr>
      <w:tr>
        <w:tc>
          <w:tcPr/>
          <w:p>
            <w:pPr>
              <w:pStyle w:val="Compact"/>
            </w:pPr>
            <w:r>
              <w:t xml:space="preserve">2</w:t>
            </w:r>
          </w:p>
        </w:tc>
        <w:tc>
          <w:tcPr/>
          <w:p>
            <w:pPr>
              <w:pStyle w:val="Compact"/>
            </w:pPr>
            <w:r>
              <w:rPr>
                <w:rStyle w:val="VerbatimChar"/>
              </w:rPr>
              <w:t xml:space="preserve">First</w:t>
            </w:r>
          </w:p>
        </w:tc>
        <w:tc>
          <w:tcPr/>
          <w:p>
            <w:pPr>
              <w:pStyle w:val="Compact"/>
            </w:pPr>
            <w:r>
              <w:t xml:space="preserve">Avery, Jordan, Taylor</w:t>
            </w:r>
          </w:p>
        </w:tc>
        <w:tc>
          <w:tcPr/>
          <w:p>
            <w:pPr>
              <w:pStyle w:val="Compact"/>
            </w:pPr>
            <w:r>
              <w:rPr>
                <w:rStyle w:val="VerbatimChar"/>
              </w:rPr>
              <w:t xml:space="preserve">first_name</w:t>
            </w:r>
          </w:p>
        </w:tc>
        <w:tc>
          <w:tcPr/>
          <w:p>
            <w:pPr>
              <w:pStyle w:val="Compact"/>
            </w:pPr>
            <w:r>
              <w:t xml:space="preserve">No</w:t>
            </w:r>
          </w:p>
        </w:tc>
        <w:tc>
          <w:tcPr/>
          <w:p>
            <w:pPr>
              <w:pStyle w:val="Compact"/>
            </w:pPr>
            <w:r>
              <w:t xml:space="preserve">Clean shorthand for first name.</w:t>
            </w:r>
          </w:p>
        </w:tc>
      </w:tr>
      <w:tr>
        <w:tc>
          <w:tcPr/>
          <w:p>
            <w:pPr>
              <w:pStyle w:val="Compact"/>
            </w:pPr>
            <w:r>
              <w:t xml:space="preserve">3</w:t>
            </w:r>
          </w:p>
        </w:tc>
        <w:tc>
          <w:tcPr/>
          <w:p>
            <w:pPr>
              <w:pStyle w:val="Compact"/>
            </w:pPr>
            <w:r>
              <w:rPr>
                <w:rStyle w:val="VerbatimChar"/>
              </w:rPr>
              <w:t xml:space="preserve">Last</w:t>
            </w:r>
          </w:p>
        </w:tc>
        <w:tc>
          <w:tcPr/>
          <w:p>
            <w:pPr>
              <w:pStyle w:val="Compact"/>
            </w:pPr>
            <w:r>
              <w:t xml:space="preserve">Chen, Patel, Kim</w:t>
            </w:r>
          </w:p>
        </w:tc>
        <w:tc>
          <w:tcPr/>
          <w:p>
            <w:pPr>
              <w:pStyle w:val="Compact"/>
            </w:pPr>
            <w:r>
              <w:rPr>
                <w:rStyle w:val="VerbatimChar"/>
              </w:rPr>
              <w:t xml:space="preserve">last_name</w:t>
            </w:r>
          </w:p>
        </w:tc>
        <w:tc>
          <w:tcPr/>
          <w:p>
            <w:pPr>
              <w:pStyle w:val="Compact"/>
            </w:pPr>
            <w:r>
              <w:t xml:space="preserve">No</w:t>
            </w:r>
          </w:p>
        </w:tc>
        <w:tc>
          <w:tcPr/>
          <w:p>
            <w:pPr>
              <w:pStyle w:val="Compact"/>
            </w:pPr>
            <w:r>
              <w:t xml:space="preserve">Clean shorthand for last name.</w:t>
            </w:r>
          </w:p>
        </w:tc>
      </w:tr>
      <w:tr>
        <w:tc>
          <w:tcPr/>
          <w:p>
            <w:pPr>
              <w:pStyle w:val="Compact"/>
            </w:pPr>
            <w:r>
              <w:t xml:space="preserve">4</w:t>
            </w:r>
          </w:p>
        </w:tc>
        <w:tc>
          <w:tcPr/>
          <w:p>
            <w:pPr>
              <w:pStyle w:val="Compact"/>
            </w:pPr>
            <w:r>
              <w:rPr>
                <w:rStyle w:val="VerbatimChar"/>
              </w:rPr>
              <w:t xml:space="preserve">Birth Dt</w:t>
            </w:r>
          </w:p>
        </w:tc>
        <w:tc>
          <w:tcPr/>
          <w:p>
            <w:pPr>
              <w:pStyle w:val="Compact"/>
            </w:pPr>
            <w:r>
              <w:t xml:space="preserve">1988-04-12, 1975-11-23</w:t>
            </w:r>
          </w:p>
        </w:tc>
        <w:tc>
          <w:tcPr/>
          <w:p>
            <w:pPr>
              <w:pStyle w:val="Compact"/>
            </w:pPr>
            <w:r>
              <w:rPr>
                <w:rStyle w:val="VerbatimChar"/>
              </w:rPr>
              <w:t xml:space="preserve">date_of_birth</w:t>
            </w:r>
          </w:p>
        </w:tc>
        <w:tc>
          <w:tcPr/>
          <w:p>
            <w:pPr>
              <w:pStyle w:val="Compact"/>
            </w:pPr>
            <w:r>
              <w:t xml:space="preserve">No</w:t>
            </w:r>
          </w:p>
        </w:tc>
        <w:tc>
          <w:tcPr/>
          <w:p>
            <w:pPr>
              <w:pStyle w:val="Compact"/>
            </w:pPr>
            <w:r>
              <w:t xml:space="preserve">“Dt”</w:t>
            </w:r>
            <w:r>
              <w:t xml:space="preserve"> </w:t>
            </w:r>
            <w:r>
              <w:t xml:space="preserve">is common date-column shorthand; unambiguous with</w:t>
            </w:r>
            <w:r>
              <w:t xml:space="preserve"> </w:t>
            </w:r>
            <w:r>
              <w:t xml:space="preserve">“Birth”</w:t>
            </w:r>
            <w:r>
              <w:t xml:space="preserve">.</w:t>
            </w:r>
          </w:p>
        </w:tc>
      </w:tr>
      <w:tr>
        <w:tc>
          <w:tcPr/>
          <w:p>
            <w:pPr>
              <w:pStyle w:val="Compact"/>
            </w:pPr>
            <w:r>
              <w:t xml:space="preserve">5</w:t>
            </w:r>
          </w:p>
        </w:tc>
        <w:tc>
          <w:tcPr/>
          <w:p>
            <w:pPr>
              <w:pStyle w:val="Compact"/>
            </w:pPr>
            <w:r>
              <w:rPr>
                <w:rStyle w:val="VerbatimChar"/>
              </w:rPr>
              <w:t xml:space="preserve">ST</w:t>
            </w:r>
          </w:p>
        </w:tc>
        <w:tc>
          <w:tcPr/>
          <w:p>
            <w:pPr>
              <w:pStyle w:val="Compact"/>
            </w:pPr>
            <w:r>
              <w:t xml:space="preserve">CA, NY, WA, IL</w:t>
            </w:r>
          </w:p>
        </w:tc>
        <w:tc>
          <w:tcPr/>
          <w:p>
            <w:pPr>
              <w:pStyle w:val="Compact"/>
            </w:pPr>
            <w:r>
              <w:rPr>
                <w:rStyle w:val="VerbatimChar"/>
              </w:rPr>
              <w:t xml:space="preserve">state</w:t>
            </w:r>
          </w:p>
        </w:tc>
        <w:tc>
          <w:tcPr/>
          <w:p>
            <w:pPr>
              <w:pStyle w:val="Compact"/>
            </w:pPr>
            <w:r>
              <w:t xml:space="preserve">Yes</w:t>
            </w:r>
          </w:p>
        </w:tc>
        <w:tc>
          <w:tcPr/>
          <w:p>
            <w:pPr>
              <w:pStyle w:val="Compact"/>
            </w:pPr>
            <w:r>
              <w:t xml:space="preserve">Bare</w:t>
            </w:r>
            <w:r>
              <w:t xml:space="preserve"> </w:t>
            </w:r>
            <w:r>
              <w:t xml:space="preserve">“ST”</w:t>
            </w:r>
            <w:r>
              <w:t xml:space="preserve"> </w:t>
            </w:r>
            <w:r>
              <w:t xml:space="preserve">is lexically closer to</w:t>
            </w:r>
            <w:r>
              <w:t xml:space="preserve"> </w:t>
            </w:r>
            <w:r>
              <w:t xml:space="preserve">“Status”</w:t>
            </w:r>
            <w:r>
              <w:t xml:space="preserve"> </w:t>
            </w:r>
            <w:r>
              <w:t xml:space="preserve">than</w:t>
            </w:r>
            <w:r>
              <w:t xml:space="preserve"> </w:t>
            </w:r>
            <w:r>
              <w:t xml:space="preserve">“State”</w:t>
            </w:r>
            <w:r>
              <w:t xml:space="preserve">; USPS 2-letter sample values are the disambiguator.</w:t>
            </w:r>
          </w:p>
        </w:tc>
      </w:tr>
      <w:tr>
        <w:tc>
          <w:tcPr/>
          <w:p>
            <w:pPr>
              <w:pStyle w:val="Compact"/>
            </w:pPr>
            <w:r>
              <w:t xml:space="preserve">6</w:t>
            </w:r>
          </w:p>
        </w:tc>
        <w:tc>
          <w:tcPr/>
          <w:p>
            <w:pPr>
              <w:pStyle w:val="Compact"/>
            </w:pPr>
            <w:r>
              <w:rPr>
                <w:rStyle w:val="VerbatimChar"/>
              </w:rPr>
              <w:t xml:space="preserve">Zip</w:t>
            </w:r>
          </w:p>
        </w:tc>
        <w:tc>
          <w:tcPr/>
          <w:p>
            <w:pPr>
              <w:pStyle w:val="Compact"/>
            </w:pPr>
            <w:r>
              <w:t xml:space="preserve">94107, 10025, 02139</w:t>
            </w:r>
          </w:p>
        </w:tc>
        <w:tc>
          <w:tcPr/>
          <w:p>
            <w:pPr>
              <w:pStyle w:val="Compact"/>
            </w:pPr>
            <w:r>
              <w:rPr>
                <w:rStyle w:val="VerbatimChar"/>
              </w:rPr>
              <w:t xml:space="preserve">zip</w:t>
            </w:r>
          </w:p>
        </w:tc>
        <w:tc>
          <w:tcPr/>
          <w:p>
            <w:pPr>
              <w:pStyle w:val="Compact"/>
            </w:pPr>
            <w:r>
              <w:t xml:space="preserve">No</w:t>
            </w:r>
          </w:p>
        </w:tc>
        <w:tc>
          <w:tcPr/>
          <w:p>
            <w:pPr>
              <w:pStyle w:val="Compact"/>
            </w:pPr>
            <w:r>
              <w:t xml:space="preserve">Header is canonical. Leading-zero concern is a value-level issue, not a mapping issue.</w:t>
            </w:r>
          </w:p>
        </w:tc>
      </w:tr>
      <w:tr>
        <w:tc>
          <w:tcPr/>
          <w:p>
            <w:pPr>
              <w:pStyle w:val="Compact"/>
            </w:pPr>
            <w:r>
              <w:t xml:space="preserve">7</w:t>
            </w:r>
          </w:p>
        </w:tc>
        <w:tc>
          <w:tcPr/>
          <w:p>
            <w:pPr>
              <w:pStyle w:val="Compact"/>
            </w:pPr>
            <w:r>
              <w:rPr>
                <w:rStyle w:val="VerbatimChar"/>
              </w:rPr>
              <w:t xml:space="preserve">Annual Comp</w:t>
            </w:r>
          </w:p>
        </w:tc>
        <w:tc>
          <w:tcPr/>
          <w:p>
            <w:pPr>
              <w:pStyle w:val="Compact"/>
            </w:pPr>
            <w:r>
              <w:t xml:space="preserve">92000, 148500, 67400</w:t>
            </w:r>
          </w:p>
        </w:tc>
        <w:tc>
          <w:tcPr/>
          <w:p>
            <w:pPr>
              <w:pStyle w:val="Compact"/>
            </w:pPr>
            <w:r>
              <w:rPr>
                <w:rStyle w:val="VerbatimChar"/>
              </w:rPr>
              <w:t xml:space="preserve">annual_salary</w:t>
            </w:r>
          </w:p>
        </w:tc>
        <w:tc>
          <w:tcPr/>
          <w:p>
            <w:pPr>
              <w:pStyle w:val="Compact"/>
            </w:pPr>
            <w:r>
              <w:t xml:space="preserve">No</w:t>
            </w:r>
          </w:p>
        </w:tc>
        <w:tc>
          <w:tcPr/>
          <w:p>
            <w:pPr>
              <w:pStyle w:val="Compact"/>
            </w:pPr>
            <w:r>
              <w:t xml:space="preserve">“Annual”</w:t>
            </w:r>
            <w:r>
              <w:t xml:space="preserve"> </w:t>
            </w:r>
            <w:r>
              <w:t xml:space="preserve">explicitly disambiguates compensation cadence; safe direct mapping.</w:t>
            </w:r>
          </w:p>
        </w:tc>
      </w:tr>
      <w:tr>
        <w:tc>
          <w:tcPr/>
          <w:p>
            <w:pPr>
              <w:pStyle w:val="Compact"/>
            </w:pPr>
            <w:r>
              <w:t xml:space="preserve">8</w:t>
            </w:r>
          </w:p>
        </w:tc>
        <w:tc>
          <w:tcPr/>
          <w:p>
            <w:pPr>
              <w:pStyle w:val="Compact"/>
            </w:pPr>
            <w:r>
              <w:rPr>
                <w:rStyle w:val="VerbatimChar"/>
              </w:rPr>
              <w:t xml:space="preserve">Hire</w:t>
            </w:r>
          </w:p>
        </w:tc>
        <w:tc>
          <w:tcPr/>
          <w:p>
            <w:pPr>
              <w:pStyle w:val="Compact"/>
            </w:pPr>
            <w:r>
              <w:t xml:space="preserve">2019-03-04, 2012-07-15</w:t>
            </w:r>
          </w:p>
        </w:tc>
        <w:tc>
          <w:tcPr/>
          <w:p>
            <w:pPr>
              <w:pStyle w:val="Compact"/>
            </w:pPr>
            <w:r>
              <w:rPr>
                <w:rStyle w:val="VerbatimChar"/>
              </w:rPr>
              <w:t xml:space="preserve">hire_date</w:t>
            </w:r>
          </w:p>
        </w:tc>
        <w:tc>
          <w:tcPr/>
          <w:p>
            <w:pPr>
              <w:pStyle w:val="Compact"/>
            </w:pPr>
            <w:r>
              <w:t xml:space="preserve">No</w:t>
            </w:r>
          </w:p>
        </w:tc>
        <w:tc>
          <w:tcPr/>
          <w:p>
            <w:pPr>
              <w:pStyle w:val="Compact"/>
            </w:pPr>
            <w:r>
              <w:t xml:space="preserve">Shorthand but unambiguous in an HR census context.</w:t>
            </w:r>
          </w:p>
        </w:tc>
      </w:tr>
      <w:tr>
        <w:tc>
          <w:tcPr/>
          <w:p>
            <w:pPr>
              <w:pStyle w:val="Compact"/>
            </w:pPr>
            <w:r>
              <w:t xml:space="preserve">9</w:t>
            </w:r>
          </w:p>
        </w:tc>
        <w:tc>
          <w:tcPr/>
          <w:p>
            <w:pPr>
              <w:pStyle w:val="Compact"/>
            </w:pPr>
            <w:r>
              <w:rPr>
                <w:rStyle w:val="VerbatimChar"/>
              </w:rPr>
              <w:t xml:space="preserve">Status</w:t>
            </w:r>
          </w:p>
        </w:tc>
        <w:tc>
          <w:tcPr/>
          <w:p>
            <w:pPr>
              <w:pStyle w:val="Compact"/>
            </w:pPr>
            <w:r>
              <w:t xml:space="preserve">Active, Termed, Leave</w:t>
            </w:r>
          </w:p>
        </w:tc>
        <w:tc>
          <w:tcPr/>
          <w:p>
            <w:pPr>
              <w:pStyle w:val="Compact"/>
            </w:pPr>
            <w:r>
              <w:rPr>
                <w:rStyle w:val="VerbatimChar"/>
              </w:rPr>
              <w:t xml:space="preserve">employment_status</w:t>
            </w:r>
          </w:p>
        </w:tc>
        <w:tc>
          <w:tcPr/>
          <w:p>
            <w:pPr>
              <w:pStyle w:val="Compact"/>
            </w:pPr>
            <w:r>
              <w:t xml:space="preserve">Yes</w:t>
            </w:r>
          </w:p>
        </w:tc>
        <w:tc>
          <w:tcPr/>
          <w:p>
            <w:pPr>
              <w:pStyle w:val="Compact"/>
            </w:pPr>
            <w:r>
              <w:t xml:space="preserve">Bare word</w:t>
            </w:r>
            <w:r>
              <w:t xml:space="preserve"> </w:t>
            </w:r>
            <w:r>
              <w:t xml:space="preserve">“Status”</w:t>
            </w:r>
            <w:r>
              <w:t xml:space="preserve"> </w:t>
            </w:r>
            <w:r>
              <w:t xml:space="preserve">could mean anything (marital, enrollment, policy). Sample values are the disambiguator.</w:t>
            </w:r>
          </w:p>
        </w:tc>
      </w:tr>
      <w:tr>
        <w:tc>
          <w:tcPr/>
          <w:p>
            <w:pPr>
              <w:pStyle w:val="Compact"/>
            </w:pPr>
            <w:r>
              <w:t xml:space="preserve">10</w:t>
            </w:r>
          </w:p>
        </w:tc>
        <w:tc>
          <w:tcPr/>
          <w:p>
            <w:pPr>
              <w:pStyle w:val="Compact"/>
            </w:pPr>
            <w:r>
              <w:rPr>
                <w:rStyle w:val="VerbatimChar"/>
              </w:rPr>
              <w:t xml:space="preserve">Face Amt</w:t>
            </w:r>
          </w:p>
        </w:tc>
        <w:tc>
          <w:tcPr/>
          <w:p>
            <w:pPr>
              <w:pStyle w:val="Compact"/>
            </w:pPr>
            <w:r>
              <w:t xml:space="preserve">250000, 500000, 150000</w:t>
            </w:r>
          </w:p>
        </w:tc>
        <w:tc>
          <w:tcPr/>
          <w:p>
            <w:pPr>
              <w:pStyle w:val="Compact"/>
            </w:pPr>
            <w:r>
              <w:rPr>
                <w:rStyle w:val="VerbatimChar"/>
              </w:rPr>
              <w:t xml:space="preserve">coverage_amount</w:t>
            </w:r>
          </w:p>
        </w:tc>
        <w:tc>
          <w:tcPr/>
          <w:p>
            <w:pPr>
              <w:pStyle w:val="Compact"/>
            </w:pPr>
            <w:r>
              <w:t xml:space="preserve">Yes</w:t>
            </w:r>
          </w:p>
        </w:tc>
        <w:tc>
          <w:tcPr/>
          <w:p>
            <w:pPr>
              <w:pStyle w:val="Compact"/>
            </w:pPr>
            <w:r>
              <w:t xml:space="preserve">Life-insurance jargon:</w:t>
            </w:r>
            <w:r>
              <w:t xml:space="preserve"> </w:t>
            </w:r>
            <w:r>
              <w:t xml:space="preserve">“face amount”</w:t>
            </w:r>
            <w:r>
              <w:t xml:space="preserve"> </w:t>
            </w:r>
            <w:r>
              <w:t xml:space="preserve">is the policy payout. A non-domain model may map to</w:t>
            </w:r>
            <w:r>
              <w:t xml:space="preserve"> </w:t>
            </w:r>
            <w:r>
              <w:rPr>
                <w:rStyle w:val="VerbatimChar"/>
              </w:rPr>
              <w:t xml:space="preserve">annual_salary</w:t>
            </w:r>
            <w:r>
              <w:t xml:space="preserve"> </w:t>
            </w:r>
            <w:r>
              <w:t xml:space="preserve">or unmap.</w:t>
            </w:r>
          </w:p>
        </w:tc>
      </w:tr>
      <w:tr>
        <w:tc>
          <w:tcPr/>
          <w:p>
            <w:pPr>
              <w:pStyle w:val="Compact"/>
            </w:pPr>
            <w:r>
              <w:t xml:space="preserve">11</w:t>
            </w:r>
          </w:p>
        </w:tc>
        <w:tc>
          <w:tcPr/>
          <w:p>
            <w:pPr>
              <w:pStyle w:val="Compact"/>
            </w:pPr>
            <w:r>
              <w:rPr>
                <w:rStyle w:val="VerbatimChar"/>
              </w:rPr>
              <w:t xml:space="preserve">Tobacco</w:t>
            </w:r>
          </w:p>
        </w:tc>
        <w:tc>
          <w:tcPr/>
          <w:p>
            <w:pPr>
              <w:pStyle w:val="Compact"/>
            </w:pPr>
            <w:r>
              <w:t xml:space="preserve">N, N, Y</w:t>
            </w:r>
          </w:p>
        </w:tc>
        <w:tc>
          <w:tcPr/>
          <w:p>
            <w:pPr>
              <w:pStyle w:val="Compact"/>
            </w:pPr>
            <w:r>
              <w:rPr>
                <w:rStyle w:val="VerbatimChar"/>
              </w:rPr>
              <w:t xml:space="preserve">smoker</w:t>
            </w:r>
          </w:p>
        </w:tc>
        <w:tc>
          <w:tcPr/>
          <w:p>
            <w:pPr>
              <w:pStyle w:val="Compact"/>
            </w:pPr>
            <w:r>
              <w:t xml:space="preserve">Yes</w:t>
            </w:r>
          </w:p>
        </w:tc>
        <w:tc>
          <w:tcPr/>
          <w:p>
            <w:pPr>
              <w:pStyle w:val="Compact"/>
            </w:pPr>
            <w:r>
              <w:t xml:space="preserve">Header word differs from canonical concept;</w:t>
            </w:r>
            <w:r>
              <w:t xml:space="preserve"> </w:t>
            </w:r>
            <w:r>
              <w:t xml:space="preserve">“tobacco use”</w:t>
            </w:r>
            <w:r>
              <w:t xml:space="preserve"> </w:t>
            </w:r>
            <w:r>
              <w:t xml:space="preserve">is the industry phrasing for smoker risk class.</w:t>
            </w:r>
          </w:p>
        </w:tc>
      </w:tr>
      <w:tr>
        <w:tc>
          <w:tcPr/>
          <w:p>
            <w:pPr>
              <w:pStyle w:val="Compact"/>
            </w:pPr>
            <w:r>
              <w:t xml:space="preserve">12</w:t>
            </w:r>
          </w:p>
        </w:tc>
        <w:tc>
          <w:tcPr/>
          <w:p>
            <w:pPr>
              <w:pStyle w:val="Compact"/>
            </w:pPr>
            <w:r>
              <w:rPr>
                <w:rStyle w:val="VerbatimChar"/>
              </w:rPr>
              <w:t xml:space="preserve"># Deps</w:t>
            </w:r>
          </w:p>
        </w:tc>
        <w:tc>
          <w:tcPr/>
          <w:p>
            <w:pPr>
              <w:pStyle w:val="Compact"/>
            </w:pPr>
            <w:r>
              <w:t xml:space="preserve">2, 3, 0</w:t>
            </w:r>
          </w:p>
        </w:tc>
        <w:tc>
          <w:tcPr/>
          <w:p>
            <w:pPr>
              <w:pStyle w:val="Compact"/>
            </w:pPr>
            <w:r>
              <w:rPr>
                <w:rStyle w:val="VerbatimChar"/>
              </w:rPr>
              <w:t xml:space="preserve">dependent_count</w:t>
            </w:r>
          </w:p>
        </w:tc>
        <w:tc>
          <w:tcPr/>
          <w:p>
            <w:pPr>
              <w:pStyle w:val="Compact"/>
            </w:pPr>
            <w:r>
              <w:t xml:space="preserve">No</w:t>
            </w:r>
          </w:p>
        </w:tc>
        <w:tc>
          <w:tcPr/>
          <w:p>
            <w:pPr>
              <w:pStyle w:val="Compact"/>
            </w:pPr>
            <w:r>
              <w:t xml:space="preserve">“Deps”</w:t>
            </w:r>
            <w:r>
              <w:t xml:space="preserve"> </w:t>
            </w:r>
            <w:r>
              <w:t xml:space="preserve">reads unambiguously as dependents in a census context.</w:t>
            </w:r>
          </w:p>
        </w:tc>
      </w:tr>
    </w:tbl>
    <w:bookmarkEnd w:id="53"/>
    <w:bookmarkStart w:id="54" w:name="sheet-b-hris-export-q1-2026"/>
    <w:p>
      <w:pPr>
        <w:pStyle w:val="Heading2"/>
      </w:pPr>
      <w:r>
        <w:t xml:space="preserve">4. Sheet B — HRIS Export Q1 2026</w:t>
      </w:r>
    </w:p>
    <w:p>
      <w:pPr>
        <w:pStyle w:val="FirstParagraph"/>
      </w:pPr>
      <w:r>
        <w:t xml:space="preserve">Export from an HR information system, 14 columns. Structurally messier, with full-name concatenation, full state names, hourly rates, and multiple columns that a naive mapper will want to force into the schema. Seven columns are genuinely ambiguous.</w:t>
      </w:r>
    </w:p>
    <w:tbl>
      <w:tblPr>
        <w:tblStyle w:val="Table"/>
        <w:tblW w:type="pct" w:w="5000"/>
        <w:tblLayout w:type="fixed"/>
        <w:tblLook w:firstRow="1" w:lastRow="0" w:firstColumn="0" w:lastColumn="0" w:noHBand="0" w:noVBand="0" w:val="0020"/>
      </w:tblPr>
      <w:tblGrid>
        <w:gridCol w:w="137"/>
        <w:gridCol w:w="720"/>
        <w:gridCol w:w="1371"/>
        <w:gridCol w:w="1165"/>
        <w:gridCol w:w="274"/>
        <w:gridCol w:w="4251"/>
      </w:tblGrid>
      <w:tr>
        <w:trPr>
          <w:tblHeader w:val="on"/>
        </w:trPr>
        <w:tc>
          <w:tcPr/>
          <w:p>
            <w:pPr>
              <w:pStyle w:val="Compact"/>
            </w:pPr>
            <w:r>
              <w:t xml:space="preserve">#</w:t>
            </w:r>
          </w:p>
        </w:tc>
        <w:tc>
          <w:tcPr/>
          <w:p>
            <w:pPr>
              <w:pStyle w:val="Compact"/>
            </w:pPr>
            <w:r>
              <w:t xml:space="preserve">Source Header</w:t>
            </w:r>
          </w:p>
        </w:tc>
        <w:tc>
          <w:tcPr/>
          <w:p>
            <w:pPr>
              <w:pStyle w:val="Compact"/>
            </w:pPr>
            <w:r>
              <w:t xml:space="preserve">Sample Values</w:t>
            </w:r>
          </w:p>
        </w:tc>
        <w:tc>
          <w:tcPr/>
          <w:p>
            <w:pPr>
              <w:pStyle w:val="Compact"/>
            </w:pPr>
            <w:r>
              <w:t xml:space="preserve">Gold Canonical Field</w:t>
            </w:r>
          </w:p>
        </w:tc>
        <w:tc>
          <w:tcPr/>
          <w:p>
            <w:pPr>
              <w:pStyle w:val="Compact"/>
            </w:pPr>
            <w:r>
              <w:t xml:space="preserve">Ambig?</w:t>
            </w:r>
          </w:p>
        </w:tc>
        <w:tc>
          <w:tcPr/>
          <w:p>
            <w:pPr>
              <w:pStyle w:val="Compact"/>
            </w:pPr>
            <w:r>
              <w:t xml:space="preserve">Notes / Why tricky</w:t>
            </w:r>
          </w:p>
        </w:tc>
      </w:tr>
      <w:tr>
        <w:tc>
          <w:tcPr/>
          <w:p>
            <w:pPr>
              <w:pStyle w:val="Compact"/>
            </w:pPr>
            <w:r>
              <w:t xml:space="preserve">1</w:t>
            </w:r>
          </w:p>
        </w:tc>
        <w:tc>
          <w:tcPr/>
          <w:p>
            <w:pPr>
              <w:pStyle w:val="Compact"/>
            </w:pPr>
            <w:r>
              <w:rPr>
                <w:rStyle w:val="VerbatimChar"/>
              </w:rPr>
              <w:t xml:space="preserve">Payroll_Num</w:t>
            </w:r>
          </w:p>
        </w:tc>
        <w:tc>
          <w:tcPr/>
          <w:p>
            <w:pPr>
              <w:pStyle w:val="Compact"/>
            </w:pPr>
            <w:r>
              <w:t xml:space="preserve">P-88021, P-88034, P-88047</w:t>
            </w:r>
          </w:p>
        </w:tc>
        <w:tc>
          <w:tcPr/>
          <w:p>
            <w:pPr>
              <w:pStyle w:val="Compact"/>
            </w:pPr>
            <w:r>
              <w:rPr>
                <w:rStyle w:val="VerbatimChar"/>
              </w:rPr>
              <w:t xml:space="preserve">employee_id</w:t>
            </w:r>
          </w:p>
        </w:tc>
        <w:tc>
          <w:tcPr/>
          <w:p>
            <w:pPr>
              <w:pStyle w:val="Compact"/>
            </w:pPr>
            <w:r>
              <w:t xml:space="preserve">Yes</w:t>
            </w:r>
          </w:p>
        </w:tc>
        <w:tc>
          <w:tcPr/>
          <w:p>
            <w:pPr>
              <w:pStyle w:val="Compact"/>
            </w:pPr>
            <w:r>
              <w:t xml:space="preserve">Payroll system ID may diverge from employee ID in tenants with separate systems. Best-effort map with flag.</w:t>
            </w:r>
          </w:p>
        </w:tc>
      </w:tr>
      <w:tr>
        <w:tc>
          <w:tcPr/>
          <w:p>
            <w:pPr>
              <w:pStyle w:val="Compact"/>
            </w:pPr>
            <w:r>
              <w:t xml:space="preserve">2</w:t>
            </w:r>
          </w:p>
        </w:tc>
        <w:tc>
          <w:tcPr/>
          <w:p>
            <w:pPr>
              <w:pStyle w:val="Compact"/>
            </w:pPr>
            <w:r>
              <w:rPr>
                <w:rStyle w:val="VerbatimChar"/>
              </w:rPr>
              <w:t xml:space="preserve">Full Name</w:t>
            </w:r>
          </w:p>
        </w:tc>
        <w:tc>
          <w:tcPr/>
          <w:p>
            <w:pPr>
              <w:pStyle w:val="Compact"/>
            </w:pPr>
            <w:r>
              <w:t xml:space="preserve">John Q Smith, Maria Garcia Jr.</w:t>
            </w:r>
          </w:p>
        </w:tc>
        <w:tc>
          <w:tcPr/>
          <w:p>
            <w:pPr>
              <w:pStyle w:val="Compact"/>
            </w:pPr>
            <w:r>
              <w:rPr>
                <w:rStyle w:val="VerbatimChar"/>
              </w:rPr>
              <w:t xml:space="preserve">__needs_split__</w:t>
            </w:r>
            <w:r>
              <w:t xml:space="preserve"> </w:t>
            </w:r>
            <w:r>
              <w:t xml:space="preserve">(first + last)</w:t>
            </w:r>
          </w:p>
        </w:tc>
        <w:tc>
          <w:tcPr/>
          <w:p>
            <w:pPr>
              <w:pStyle w:val="Compact"/>
            </w:pPr>
            <w:r>
              <w:t xml:space="preserve">Yes</w:t>
            </w:r>
          </w:p>
        </w:tc>
        <w:tc>
          <w:tcPr/>
          <w:p>
            <w:pPr>
              <w:pStyle w:val="Compact"/>
            </w:pPr>
            <w:r>
              <w:t xml:space="preserve">One source column, two canonical fields. Middle initials and suffixes break naive whitespace splits.</w:t>
            </w:r>
          </w:p>
        </w:tc>
      </w:tr>
      <w:tr>
        <w:tc>
          <w:tcPr/>
          <w:p>
            <w:pPr>
              <w:pStyle w:val="Compact"/>
            </w:pPr>
            <w:r>
              <w:t xml:space="preserve">3</w:t>
            </w:r>
          </w:p>
        </w:tc>
        <w:tc>
          <w:tcPr/>
          <w:p>
            <w:pPr>
              <w:pStyle w:val="Compact"/>
            </w:pPr>
            <w:r>
              <w:rPr>
                <w:rStyle w:val="VerbatimChar"/>
              </w:rPr>
              <w:t xml:space="preserve">DOB</w:t>
            </w:r>
          </w:p>
        </w:tc>
        <w:tc>
          <w:tcPr/>
          <w:p>
            <w:pPr>
              <w:pStyle w:val="Compact"/>
            </w:pPr>
            <w:r>
              <w:t xml:space="preserve">03/12/85, 11/23/75</w:t>
            </w:r>
          </w:p>
        </w:tc>
        <w:tc>
          <w:tcPr/>
          <w:p>
            <w:pPr>
              <w:pStyle w:val="Compact"/>
            </w:pPr>
            <w:r>
              <w:rPr>
                <w:rStyle w:val="VerbatimChar"/>
              </w:rPr>
              <w:t xml:space="preserve">date_of_birth</w:t>
            </w:r>
          </w:p>
        </w:tc>
        <w:tc>
          <w:tcPr/>
          <w:p>
            <w:pPr>
              <w:pStyle w:val="Compact"/>
            </w:pPr>
            <w:r>
              <w:t xml:space="preserve">No</w:t>
            </w:r>
          </w:p>
        </w:tc>
        <w:tc>
          <w:tcPr/>
          <w:p>
            <w:pPr>
              <w:pStyle w:val="Compact"/>
            </w:pPr>
            <w:r>
              <w:t xml:space="preserve">Header is canonical. Two-digit year is a value-level normalization issue, not a mapping issue.</w:t>
            </w:r>
          </w:p>
        </w:tc>
      </w:tr>
      <w:tr>
        <w:tc>
          <w:tcPr/>
          <w:p>
            <w:pPr>
              <w:pStyle w:val="Compact"/>
            </w:pPr>
            <w:r>
              <w:t xml:space="preserve">4</w:t>
            </w:r>
          </w:p>
        </w:tc>
        <w:tc>
          <w:tcPr/>
          <w:p>
            <w:pPr>
              <w:pStyle w:val="Compact"/>
            </w:pPr>
            <w:r>
              <w:rPr>
                <w:rStyle w:val="VerbatimChar"/>
              </w:rPr>
              <w:t xml:space="preserve">Home State</w:t>
            </w:r>
          </w:p>
        </w:tc>
        <w:tc>
          <w:tcPr/>
          <w:p>
            <w:pPr>
              <w:pStyle w:val="Compact"/>
            </w:pPr>
            <w:r>
              <w:t xml:space="preserve">California, New York, Texas</w:t>
            </w:r>
          </w:p>
        </w:tc>
        <w:tc>
          <w:tcPr/>
          <w:p>
            <w:pPr>
              <w:pStyle w:val="Compact"/>
            </w:pPr>
            <w:r>
              <w:rPr>
                <w:rStyle w:val="VerbatimChar"/>
              </w:rPr>
              <w:t xml:space="preserve">state</w:t>
            </w:r>
          </w:p>
        </w:tc>
        <w:tc>
          <w:tcPr/>
          <w:p>
            <w:pPr>
              <w:pStyle w:val="Compact"/>
            </w:pPr>
            <w:r>
              <w:t xml:space="preserve">Yes</w:t>
            </w:r>
          </w:p>
        </w:tc>
        <w:tc>
          <w:tcPr/>
          <w:p>
            <w:pPr>
              <w:pStyle w:val="Compact"/>
            </w:pPr>
            <w:r>
              <w:t xml:space="preserve">Correct concept but wrong format (full names vs USPS 2-letter). Map now, flag value transform.</w:t>
            </w:r>
          </w:p>
        </w:tc>
      </w:tr>
      <w:tr>
        <w:tc>
          <w:tcPr/>
          <w:p>
            <w:pPr>
              <w:pStyle w:val="Compact"/>
            </w:pPr>
            <w:r>
              <w:t xml:space="preserve">5</w:t>
            </w:r>
          </w:p>
        </w:tc>
        <w:tc>
          <w:tcPr/>
          <w:p>
            <w:pPr>
              <w:pStyle w:val="Compact"/>
            </w:pPr>
            <w:r>
              <w:rPr>
                <w:rStyle w:val="VerbatimChar"/>
              </w:rPr>
              <w:t xml:space="preserve">Postal Code</w:t>
            </w:r>
          </w:p>
        </w:tc>
        <w:tc>
          <w:tcPr/>
          <w:p>
            <w:pPr>
              <w:pStyle w:val="Compact"/>
            </w:pPr>
            <w:r>
              <w:t xml:space="preserve">94107-1234, 10025, 02139-0012</w:t>
            </w:r>
          </w:p>
        </w:tc>
        <w:tc>
          <w:tcPr/>
          <w:p>
            <w:pPr>
              <w:pStyle w:val="Compact"/>
            </w:pPr>
            <w:r>
              <w:rPr>
                <w:rStyle w:val="VerbatimChar"/>
              </w:rPr>
              <w:t xml:space="preserve">zip</w:t>
            </w:r>
          </w:p>
        </w:tc>
        <w:tc>
          <w:tcPr/>
          <w:p>
            <w:pPr>
              <w:pStyle w:val="Compact"/>
            </w:pPr>
            <w:r>
              <w:t xml:space="preserve">No</w:t>
            </w:r>
          </w:p>
        </w:tc>
        <w:tc>
          <w:tcPr/>
          <w:p>
            <w:pPr>
              <w:pStyle w:val="Compact"/>
            </w:pPr>
            <w:r>
              <w:t xml:space="preserve">ZIP+4 vs 5-digit is a value-level normalization concern; mapping itself is clean.</w:t>
            </w:r>
          </w:p>
        </w:tc>
      </w:tr>
      <w:tr>
        <w:tc>
          <w:tcPr/>
          <w:p>
            <w:pPr>
              <w:pStyle w:val="Compact"/>
            </w:pPr>
            <w:r>
              <w:t xml:space="preserve">6</w:t>
            </w:r>
          </w:p>
        </w:tc>
        <w:tc>
          <w:tcPr/>
          <w:p>
            <w:pPr>
              <w:pStyle w:val="Compact"/>
            </w:pPr>
            <w:r>
              <w:rPr>
                <w:rStyle w:val="VerbatimChar"/>
              </w:rPr>
              <w:t xml:space="preserve">Base Rate</w:t>
            </w:r>
          </w:p>
        </w:tc>
        <w:tc>
          <w:tcPr/>
          <w:p>
            <w:pPr>
              <w:pStyle w:val="Compact"/>
            </w:pPr>
            <w:r>
              <w:t xml:space="preserve">40.87, 71.39, 32.50</w:t>
            </w:r>
          </w:p>
        </w:tc>
        <w:tc>
          <w:tcPr/>
          <w:p>
            <w:pPr>
              <w:pStyle w:val="Compact"/>
            </w:pPr>
            <w:r>
              <w:rPr>
                <w:rStyle w:val="VerbatimChar"/>
              </w:rPr>
              <w:t xml:space="preserve">annual_salary</w:t>
            </w:r>
          </w:p>
        </w:tc>
        <w:tc>
          <w:tcPr/>
          <w:p>
            <w:pPr>
              <w:pStyle w:val="Compact"/>
            </w:pPr>
            <w:r>
              <w:t xml:space="preserve">Yes</w:t>
            </w:r>
          </w:p>
        </w:tc>
        <w:tc>
          <w:tcPr/>
          <w:p>
            <w:pPr>
              <w:pStyle w:val="Compact"/>
            </w:pPr>
            <w:r>
              <w:t xml:space="preserve">Hourly rate, not annual. Requires value-level x2080 (or x hours-per-year) transform; map + flag, do not transform silently.</w:t>
            </w:r>
          </w:p>
        </w:tc>
      </w:tr>
      <w:tr>
        <w:tc>
          <w:tcPr/>
          <w:p>
            <w:pPr>
              <w:pStyle w:val="Compact"/>
            </w:pPr>
            <w:r>
              <w:t xml:space="preserve">7</w:t>
            </w:r>
          </w:p>
        </w:tc>
        <w:tc>
          <w:tcPr/>
          <w:p>
            <w:pPr>
              <w:pStyle w:val="Compact"/>
            </w:pPr>
            <w:r>
              <w:rPr>
                <w:rStyle w:val="VerbatimChar"/>
              </w:rPr>
              <w:t xml:space="preserve">Start Dt</w:t>
            </w:r>
          </w:p>
        </w:tc>
        <w:tc>
          <w:tcPr/>
          <w:p>
            <w:pPr>
              <w:pStyle w:val="Compact"/>
            </w:pPr>
            <w:r>
              <w:t xml:space="preserve">2019-03-04, 2012-07-15</w:t>
            </w:r>
          </w:p>
        </w:tc>
        <w:tc>
          <w:tcPr/>
          <w:p>
            <w:pPr>
              <w:pStyle w:val="Compact"/>
            </w:pPr>
            <w:r>
              <w:rPr>
                <w:rStyle w:val="VerbatimChar"/>
              </w:rPr>
              <w:t xml:space="preserve">hire_date</w:t>
            </w:r>
          </w:p>
        </w:tc>
        <w:tc>
          <w:tcPr/>
          <w:p>
            <w:pPr>
              <w:pStyle w:val="Compact"/>
            </w:pPr>
            <w:r>
              <w:t xml:space="preserve">No</w:t>
            </w:r>
          </w:p>
        </w:tc>
        <w:tc>
          <w:tcPr/>
          <w:p>
            <w:pPr>
              <w:pStyle w:val="Compact"/>
            </w:pPr>
            <w:r>
              <w:t xml:space="preserve">Standard HRIS phrasing for hire date.</w:t>
            </w:r>
          </w:p>
        </w:tc>
      </w:tr>
      <w:tr>
        <w:tc>
          <w:tcPr/>
          <w:p>
            <w:pPr>
              <w:pStyle w:val="Compact"/>
            </w:pPr>
            <w:r>
              <w:t xml:space="preserve">8</w:t>
            </w:r>
          </w:p>
        </w:tc>
        <w:tc>
          <w:tcPr/>
          <w:p>
            <w:pPr>
              <w:pStyle w:val="Compact"/>
            </w:pPr>
            <w:r>
              <w:rPr>
                <w:rStyle w:val="VerbatimChar"/>
              </w:rPr>
              <w:t xml:space="preserve">FT/PT</w:t>
            </w:r>
          </w:p>
        </w:tc>
        <w:tc>
          <w:tcPr/>
          <w:p>
            <w:pPr>
              <w:pStyle w:val="Compact"/>
            </w:pPr>
            <w:r>
              <w:t xml:space="preserve">FT, PT, FT</w:t>
            </w:r>
          </w:p>
        </w:tc>
        <w:tc>
          <w:tcPr/>
          <w:p>
            <w:pPr>
              <w:pStyle w:val="Compact"/>
            </w:pPr>
            <w:r>
              <w:rPr>
                <w:rStyle w:val="VerbatimChar"/>
              </w:rPr>
              <w:t xml:space="preserve">__unmapped__</w:t>
            </w:r>
          </w:p>
        </w:tc>
        <w:tc>
          <w:tcPr/>
          <w:p>
            <w:pPr>
              <w:pStyle w:val="Compact"/>
            </w:pPr>
            <w:r>
              <w:t xml:space="preserve">Yes</w:t>
            </w:r>
          </w:p>
        </w:tc>
        <w:tc>
          <w:tcPr/>
          <w:p>
            <w:pPr>
              <w:pStyle w:val="Compact"/>
            </w:pPr>
            <w:r>
              <w:t xml:space="preserve">Schedule classification, orthogonal to</w:t>
            </w:r>
            <w:r>
              <w:t xml:space="preserve"> </w:t>
            </w:r>
            <w:r>
              <w:rPr>
                <w:rStyle w:val="VerbatimChar"/>
              </w:rPr>
              <w:t xml:space="preserve">employment_status</w:t>
            </w:r>
            <w:r>
              <w:t xml:space="preserve">. Canonical schema has no home for it.</w:t>
            </w:r>
          </w:p>
        </w:tc>
      </w:tr>
      <w:tr>
        <w:tc>
          <w:tcPr/>
          <w:p>
            <w:pPr>
              <w:pStyle w:val="Compact"/>
            </w:pPr>
            <w:r>
              <w:t xml:space="preserve">9</w:t>
            </w:r>
          </w:p>
        </w:tc>
        <w:tc>
          <w:tcPr/>
          <w:p>
            <w:pPr>
              <w:pStyle w:val="Compact"/>
            </w:pPr>
            <w:r>
              <w:rPr>
                <w:rStyle w:val="VerbatimChar"/>
              </w:rPr>
              <w:t xml:space="preserve">Policy Amount</w:t>
            </w:r>
          </w:p>
        </w:tc>
        <w:tc>
          <w:tcPr/>
          <w:p>
            <w:pPr>
              <w:pStyle w:val="Compact"/>
            </w:pPr>
            <w:r>
              <w:t xml:space="preserve">$250,000, $500,000, $150,000</w:t>
            </w:r>
          </w:p>
        </w:tc>
        <w:tc>
          <w:tcPr/>
          <w:p>
            <w:pPr>
              <w:pStyle w:val="Compact"/>
            </w:pPr>
            <w:r>
              <w:rPr>
                <w:rStyle w:val="VerbatimChar"/>
              </w:rPr>
              <w:t xml:space="preserve">coverage_amount</w:t>
            </w:r>
          </w:p>
        </w:tc>
        <w:tc>
          <w:tcPr/>
          <w:p>
            <w:pPr>
              <w:pStyle w:val="Compact"/>
            </w:pPr>
            <w:r>
              <w:t xml:space="preserve">No</w:t>
            </w:r>
          </w:p>
        </w:tc>
        <w:tc>
          <w:tcPr/>
          <w:p>
            <w:pPr>
              <w:pStyle w:val="Compact"/>
            </w:pPr>
            <w:r>
              <w:t xml:space="preserve">Currency formatting is a value-level concern; header concept is clean.</w:t>
            </w:r>
          </w:p>
        </w:tc>
      </w:tr>
      <w:tr>
        <w:tc>
          <w:tcPr/>
          <w:p>
            <w:pPr>
              <w:pStyle w:val="Compact"/>
            </w:pPr>
            <w:r>
              <w:t xml:space="preserve">10</w:t>
            </w:r>
          </w:p>
        </w:tc>
        <w:tc>
          <w:tcPr/>
          <w:p>
            <w:pPr>
              <w:pStyle w:val="Compact"/>
            </w:pPr>
            <w:r>
              <w:rPr>
                <w:rStyle w:val="VerbatimChar"/>
              </w:rPr>
              <w:t xml:space="preserve">Smoker Status</w:t>
            </w:r>
          </w:p>
        </w:tc>
        <w:tc>
          <w:tcPr/>
          <w:p>
            <w:pPr>
              <w:pStyle w:val="Compact"/>
            </w:pPr>
            <w:r>
              <w:t xml:space="preserve">Never, Former, Current</w:t>
            </w:r>
          </w:p>
        </w:tc>
        <w:tc>
          <w:tcPr/>
          <w:p>
            <w:pPr>
              <w:pStyle w:val="Compact"/>
            </w:pPr>
            <w:r>
              <w:rPr>
                <w:rStyle w:val="VerbatimChar"/>
              </w:rPr>
              <w:t xml:space="preserve">smoker</w:t>
            </w:r>
          </w:p>
        </w:tc>
        <w:tc>
          <w:tcPr/>
          <w:p>
            <w:pPr>
              <w:pStyle w:val="Compact"/>
            </w:pPr>
            <w:r>
              <w:t xml:space="preserve">Yes</w:t>
            </w:r>
          </w:p>
        </w:tc>
        <w:tc>
          <w:tcPr/>
          <w:p>
            <w:pPr>
              <w:pStyle w:val="Compact"/>
            </w:pPr>
            <w:r>
              <w:t xml:space="preserve">Three-way source vs binary canonical. Map + flag value-set collapse; policy decision on how to bucket</w:t>
            </w:r>
            <w:r>
              <w:t xml:space="preserve"> </w:t>
            </w:r>
            <w:r>
              <w:t xml:space="preserve">“Former”</w:t>
            </w:r>
            <w:r>
              <w:t xml:space="preserve">.</w:t>
            </w:r>
          </w:p>
        </w:tc>
      </w:tr>
      <w:tr>
        <w:tc>
          <w:tcPr/>
          <w:p>
            <w:pPr>
              <w:pStyle w:val="Compact"/>
            </w:pPr>
            <w:r>
              <w:t xml:space="preserve">11</w:t>
            </w:r>
          </w:p>
        </w:tc>
        <w:tc>
          <w:tcPr/>
          <w:p>
            <w:pPr>
              <w:pStyle w:val="Compact"/>
            </w:pPr>
            <w:r>
              <w:rPr>
                <w:rStyle w:val="VerbatimChar"/>
              </w:rPr>
              <w:t xml:space="preserve">Kids</w:t>
            </w:r>
          </w:p>
        </w:tc>
        <w:tc>
          <w:tcPr/>
          <w:p>
            <w:pPr>
              <w:pStyle w:val="Compact"/>
            </w:pPr>
            <w:r>
              <w:t xml:space="preserve">2, 3, 0</w:t>
            </w:r>
          </w:p>
        </w:tc>
        <w:tc>
          <w:tcPr/>
          <w:p>
            <w:pPr>
              <w:pStyle w:val="Compact"/>
            </w:pPr>
            <w:r>
              <w:rPr>
                <w:rStyle w:val="VerbatimChar"/>
              </w:rPr>
              <w:t xml:space="preserve">dependent_count</w:t>
            </w:r>
          </w:p>
        </w:tc>
        <w:tc>
          <w:tcPr/>
          <w:p>
            <w:pPr>
              <w:pStyle w:val="Compact"/>
            </w:pPr>
            <w:r>
              <w:t xml:space="preserve">Yes</w:t>
            </w:r>
          </w:p>
        </w:tc>
        <w:tc>
          <w:tcPr/>
          <w:p>
            <w:pPr>
              <w:pStyle w:val="Compact"/>
            </w:pPr>
            <w:r>
              <w:t xml:space="preserve">“Kids”</w:t>
            </w:r>
            <w:r>
              <w:t xml:space="preserve"> </w:t>
            </w:r>
            <w:r>
              <w:t xml:space="preserve">is semantically narrower than</w:t>
            </w:r>
            <w:r>
              <w:t xml:space="preserve"> </w:t>
            </w:r>
            <w:r>
              <w:t xml:space="preserve">“dependents”</w:t>
            </w:r>
            <w:r>
              <w:t xml:space="preserve"> </w:t>
            </w:r>
            <w:r>
              <w:t xml:space="preserve">(excludes spouse, domestic partner). Best-effort map with flag.</w:t>
            </w:r>
          </w:p>
        </w:tc>
      </w:tr>
      <w:tr>
        <w:tc>
          <w:tcPr/>
          <w:p>
            <w:pPr>
              <w:pStyle w:val="Compact"/>
            </w:pPr>
            <w:r>
              <w:t xml:space="preserve">12</w:t>
            </w:r>
          </w:p>
        </w:tc>
        <w:tc>
          <w:tcPr/>
          <w:p>
            <w:pPr>
              <w:pStyle w:val="Compact"/>
            </w:pPr>
            <w:r>
              <w:rPr>
                <w:rStyle w:val="VerbatimChar"/>
              </w:rPr>
              <w:t xml:space="preserve">Notes</w:t>
            </w:r>
          </w:p>
        </w:tc>
        <w:tc>
          <w:tcPr/>
          <w:p>
            <w:pPr>
              <w:pStyle w:val="Compact"/>
            </w:pPr>
            <w:r>
              <w:t xml:space="preserve">“contractor until Jun”</w:t>
            </w:r>
            <w:r>
              <w:t xml:space="preserve">, “</w:t>
            </w:r>
            <w:r>
              <w:t xml:space="preserve">“,”</w:t>
            </w:r>
            <w:r>
              <w:t xml:space="preserve">short-term”</w:t>
            </w:r>
          </w:p>
        </w:tc>
        <w:tc>
          <w:tcPr/>
          <w:p>
            <w:pPr>
              <w:pStyle w:val="Compact"/>
            </w:pPr>
            <w:r>
              <w:rPr>
                <w:rStyle w:val="VerbatimChar"/>
              </w:rPr>
              <w:t xml:space="preserve">__unmapped__</w:t>
            </w:r>
          </w:p>
        </w:tc>
        <w:tc>
          <w:tcPr/>
          <w:p>
            <w:pPr>
              <w:pStyle w:val="Compact"/>
            </w:pPr>
            <w:r>
              <w:t xml:space="preserve">No</w:t>
            </w:r>
          </w:p>
        </w:tc>
        <w:tc>
          <w:tcPr/>
          <w:p>
            <w:pPr>
              <w:pStyle w:val="Compact"/>
            </w:pPr>
            <w:r>
              <w:t xml:space="preserve">Free text has no canonical home.</w:t>
            </w:r>
          </w:p>
        </w:tc>
      </w:tr>
      <w:tr>
        <w:tc>
          <w:tcPr/>
          <w:p>
            <w:pPr>
              <w:pStyle w:val="Compact"/>
            </w:pPr>
            <w:r>
              <w:t xml:space="preserve">13</w:t>
            </w:r>
          </w:p>
        </w:tc>
        <w:tc>
          <w:tcPr/>
          <w:p>
            <w:pPr>
              <w:pStyle w:val="Compact"/>
            </w:pPr>
            <w:r>
              <w:rPr>
                <w:rStyle w:val="VerbatimChar"/>
              </w:rPr>
              <w:t xml:space="preserve">Termination Date</w:t>
            </w:r>
          </w:p>
        </w:tc>
        <w:tc>
          <w:tcPr/>
          <w:p>
            <w:pPr>
              <w:pStyle w:val="Compact"/>
            </w:pPr>
            <w:r>
              <w:t xml:space="preserve">2024-03-15, blank, blank</w:t>
            </w:r>
          </w:p>
        </w:tc>
        <w:tc>
          <w:tcPr/>
          <w:p>
            <w:pPr>
              <w:pStyle w:val="Compact"/>
            </w:pPr>
            <w:r>
              <w:rPr>
                <w:rStyle w:val="VerbatimChar"/>
              </w:rPr>
              <w:t xml:space="preserve">__unmapped__</w:t>
            </w:r>
          </w:p>
        </w:tc>
        <w:tc>
          <w:tcPr/>
          <w:p>
            <w:pPr>
              <w:pStyle w:val="Compact"/>
            </w:pPr>
            <w:r>
              <w:t xml:space="preserve">Yes</w:t>
            </w:r>
          </w:p>
        </w:tc>
        <w:tc>
          <w:tcPr/>
          <w:p>
            <w:pPr>
              <w:pStyle w:val="Compact"/>
            </w:pPr>
            <w:r>
              <w:t xml:space="preserve">Would let v2 infer</w:t>
            </w:r>
            <w:r>
              <w:t xml:space="preserve"> </w:t>
            </w:r>
            <w:r>
              <w:rPr>
                <w:rStyle w:val="VerbatimChar"/>
              </w:rPr>
              <w:t xml:space="preserve">employment_status=Termed</w:t>
            </w:r>
            <w:r>
              <w:t xml:space="preserve">, but v1 does not infer across columns.</w:t>
            </w:r>
          </w:p>
        </w:tc>
      </w:tr>
      <w:tr>
        <w:tc>
          <w:tcPr/>
          <w:p>
            <w:pPr>
              <w:pStyle w:val="Compact"/>
            </w:pPr>
            <w:r>
              <w:t xml:space="preserve">14</w:t>
            </w:r>
          </w:p>
        </w:tc>
        <w:tc>
          <w:tcPr/>
          <w:p>
            <w:pPr>
              <w:pStyle w:val="Compact"/>
            </w:pPr>
            <w:r>
              <w:rPr>
                <w:rStyle w:val="VerbatimChar"/>
              </w:rPr>
              <w:t xml:space="preserve">Effective Date</w:t>
            </w:r>
          </w:p>
        </w:tc>
        <w:tc>
          <w:tcPr/>
          <w:p>
            <w:pPr>
              <w:pStyle w:val="Compact"/>
            </w:pPr>
            <w:r>
              <w:t xml:space="preserve">2022-01-01, 2023-06-01</w:t>
            </w:r>
          </w:p>
        </w:tc>
        <w:tc>
          <w:tcPr/>
          <w:p>
            <w:pPr>
              <w:pStyle w:val="Compact"/>
            </w:pPr>
            <w:r>
              <w:rPr>
                <w:rStyle w:val="VerbatimChar"/>
              </w:rPr>
              <w:t xml:space="preserve">__unmapped__</w:t>
            </w:r>
          </w:p>
        </w:tc>
        <w:tc>
          <w:tcPr/>
          <w:p>
            <w:pPr>
              <w:pStyle w:val="Compact"/>
            </w:pPr>
            <w:r>
              <w:t xml:space="preserve">Yes</w:t>
            </w:r>
          </w:p>
        </w:tc>
        <w:tc>
          <w:tcPr/>
          <w:p>
            <w:pPr>
              <w:pStyle w:val="Compact"/>
            </w:pPr>
            <w:r>
              <w:t xml:space="preserve">Benefit plan effective date, NOT hire date. Silently mapping to</w:t>
            </w:r>
            <w:r>
              <w:t xml:space="preserve"> </w:t>
            </w:r>
            <w:r>
              <w:rPr>
                <w:rStyle w:val="VerbatimChar"/>
              </w:rPr>
              <w:t xml:space="preserve">hire_date</w:t>
            </w:r>
            <w:r>
              <w:t xml:space="preserve"> </w:t>
            </w:r>
            <w:r>
              <w:t xml:space="preserve">corrupts tenure-based underwriting.</w:t>
            </w:r>
          </w:p>
        </w:tc>
      </w:tr>
    </w:tbl>
    <w:bookmarkEnd w:id="54"/>
    <w:bookmarkStart w:id="62" w:name="X027093c51f51e0d03f9aa364f3b8a07f48eeadb"/>
    <w:p>
      <w:pPr>
        <w:pStyle w:val="Heading2"/>
      </w:pPr>
      <w:r>
        <w:t xml:space="preserve">5. Ambiguous columns — deep tradeoff rationale</w:t>
      </w:r>
    </w:p>
    <w:bookmarkStart w:id="55" w:name="ftpt-sheet-b"/>
    <w:p>
      <w:pPr>
        <w:pStyle w:val="Heading3"/>
      </w:pPr>
      <w:r>
        <w:t xml:space="preserve">FT/PT (Sheet B)</w:t>
      </w:r>
    </w:p>
    <w:p>
      <w:pPr>
        <w:pStyle w:val="FirstParagraph"/>
      </w:pPr>
      <w:r>
        <w:rPr>
          <w:b/>
          <w:bCs/>
        </w:rPr>
        <w:t xml:space="preserve">Why ambiguous.</w:t>
      </w:r>
      <w:r>
        <w:t xml:space="preserve"> </w:t>
      </w:r>
      <w:r>
        <w:t xml:space="preserve">The values (</w:t>
      </w:r>
      <w:r>
        <w:rPr>
          <w:rStyle w:val="VerbatimChar"/>
        </w:rPr>
        <w:t xml:space="preserve">FT</w:t>
      </w:r>
      <w:r>
        <w:t xml:space="preserve">,</w:t>
      </w:r>
      <w:r>
        <w:t xml:space="preserve"> </w:t>
      </w:r>
      <w:r>
        <w:rPr>
          <w:rStyle w:val="VerbatimChar"/>
        </w:rPr>
        <w:t xml:space="preserve">PT</w:t>
      </w:r>
      <w:r>
        <w:t xml:space="preserve">) clearly encode</w:t>
      </w:r>
      <w:r>
        <w:t xml:space="preserve"> </w:t>
      </w:r>
      <w:r>
        <w:rPr>
          <w:i/>
          <w:iCs/>
        </w:rPr>
        <w:t xml:space="preserve">some</w:t>
      </w:r>
      <w:r>
        <w:t xml:space="preserve"> </w:t>
      </w:r>
      <w:r>
        <w:t xml:space="preserve">kind of employment attribute, and the canonical schema has</w:t>
      </w:r>
      <w:r>
        <w:t xml:space="preserve"> </w:t>
      </w:r>
      <w:r>
        <w:rPr>
          <w:rStyle w:val="VerbatimChar"/>
        </w:rPr>
        <w:t xml:space="preserve">employment_status</w:t>
      </w:r>
      <w:r>
        <w:t xml:space="preserve">, which feels like a plausible bucket.</w:t>
      </w:r>
    </w:p>
    <w:p>
      <w:pPr>
        <w:pStyle w:val="BodyText"/>
      </w:pPr>
      <w:r>
        <w:rPr>
          <w:b/>
          <w:bCs/>
        </w:rPr>
        <w:t xml:space="preserve">Naive wrong answer.</w:t>
      </w:r>
      <w:r>
        <w:t xml:space="preserve"> </w:t>
      </w:r>
      <w:r>
        <w:t xml:space="preserve">Map</w:t>
      </w:r>
      <w:r>
        <w:t xml:space="preserve"> </w:t>
      </w:r>
      <w:r>
        <w:rPr>
          <w:rStyle w:val="VerbatimChar"/>
        </w:rPr>
        <w:t xml:space="preserve">FT/PT</w:t>
      </w:r>
      <w:r>
        <w:t xml:space="preserve"> </w:t>
      </w:r>
      <w:r>
        <w:t xml:space="preserve">→</w:t>
      </w:r>
      <w:r>
        <w:t xml:space="preserve"> </w:t>
      </w:r>
      <w:r>
        <w:rPr>
          <w:rStyle w:val="VerbatimChar"/>
        </w:rPr>
        <w:t xml:space="preserve">employment_status</w:t>
      </w:r>
      <w:r>
        <w:t xml:space="preserve">.</w:t>
      </w:r>
    </w:p>
    <w:p>
      <w:pPr>
        <w:pStyle w:val="BodyText"/>
      </w:pPr>
      <w:r>
        <w:rPr>
          <w:b/>
          <w:bCs/>
        </w:rPr>
        <w:t xml:space="preserve">Correct behavior.</w:t>
      </w:r>
      <w:r>
        <w:t xml:space="preserve"> </w:t>
      </w:r>
      <w:r>
        <w:rPr>
          <w:rStyle w:val="VerbatimChar"/>
        </w:rPr>
        <w:t xml:space="preserve">__unmapped__</w:t>
      </w:r>
      <w:r>
        <w:t xml:space="preserve">. Schedule (full-time vs part-time) and status (Active / Termed / Leave) are orthogonal axes: a part-time employee on leave is both</w:t>
      </w:r>
      <w:r>
        <w:t xml:space="preserve"> </w:t>
      </w:r>
      <w:r>
        <w:rPr>
          <w:rStyle w:val="VerbatimChar"/>
        </w:rPr>
        <w:t xml:space="preserve">PT</w:t>
      </w:r>
      <w:r>
        <w:t xml:space="preserve"> </w:t>
      </w:r>
      <w:r>
        <w:t xml:space="preserve">and</w:t>
      </w:r>
      <w:r>
        <w:t xml:space="preserve"> </w:t>
      </w:r>
      <w:r>
        <w:rPr>
          <w:rStyle w:val="VerbatimChar"/>
        </w:rPr>
        <w:t xml:space="preserve">Leave</w:t>
      </w:r>
      <w:r>
        <w:t xml:space="preserve">. Collapsing them destroys information and violates the semantics of both fields. The copilot should refuse the mapping and surface FT/PT as a candidate for schema extension discussion.</w:t>
      </w:r>
    </w:p>
    <w:p>
      <w:pPr>
        <w:pStyle w:val="BodyText"/>
      </w:pPr>
      <w:r>
        <w:rPr>
          <w:b/>
          <w:bCs/>
        </w:rPr>
        <w:t xml:space="preserve">Downstream consequence.</w:t>
      </w:r>
      <w:r>
        <w:t xml:space="preserve"> </w:t>
      </w:r>
      <w:r>
        <w:t xml:space="preserve">If</w:t>
      </w:r>
      <w:r>
        <w:t xml:space="preserve"> </w:t>
      </w:r>
      <w:r>
        <w:rPr>
          <w:rStyle w:val="VerbatimChar"/>
        </w:rPr>
        <w:t xml:space="preserve">FT/PT</w:t>
      </w:r>
      <w:r>
        <w:t xml:space="preserve"> </w:t>
      </w:r>
      <w:r>
        <w:t xml:space="preserve">feeds</w:t>
      </w:r>
      <w:r>
        <w:t xml:space="preserve"> </w:t>
      </w:r>
      <w:r>
        <w:rPr>
          <w:rStyle w:val="VerbatimChar"/>
        </w:rPr>
        <w:t xml:space="preserve">employment_status</w:t>
      </w:r>
      <w:r>
        <w:t xml:space="preserve">, every filter built on</w:t>
      </w:r>
      <w:r>
        <w:t xml:space="preserve"> </w:t>
      </w:r>
      <w:r>
        <w:rPr>
          <w:rStyle w:val="VerbatimChar"/>
        </w:rPr>
        <w:t xml:space="preserve">employment_status == "Active"</w:t>
      </w:r>
      <w:r>
        <w:t xml:space="preserve"> </w:t>
      </w:r>
      <w:r>
        <w:t xml:space="preserve">silently excludes or duplicates part-time employees. Group life underwriting, eligibility counts, and benefits gating all go quietly wrong. The corruption is invisible — nothing throws an error.</w:t>
      </w:r>
    </w:p>
    <w:bookmarkEnd w:id="55"/>
    <w:bookmarkStart w:id="56" w:name="base-rate-sheet-b"/>
    <w:p>
      <w:pPr>
        <w:pStyle w:val="Heading3"/>
      </w:pPr>
      <w:r>
        <w:t xml:space="preserve">Base Rate (Sheet B)</w:t>
      </w:r>
    </w:p>
    <w:p>
      <w:pPr>
        <w:pStyle w:val="FirstParagraph"/>
      </w:pPr>
      <w:r>
        <w:rPr>
          <w:b/>
          <w:bCs/>
        </w:rPr>
        <w:t xml:space="preserve">Why ambiguous.</w:t>
      </w:r>
      <w:r>
        <w:t xml:space="preserve"> </w:t>
      </w:r>
      <w:r>
        <w:t xml:space="preserve">“Base Rate”</w:t>
      </w:r>
      <w:r>
        <w:t xml:space="preserve"> </w:t>
      </w:r>
      <w:r>
        <w:t xml:space="preserve">is a compensation concept and pattern-matches to salary. Values (</w:t>
      </w:r>
      <w:r>
        <w:rPr>
          <w:rStyle w:val="VerbatimChar"/>
        </w:rPr>
        <w:t xml:space="preserve">40.87</w:t>
      </w:r>
      <w:r>
        <w:t xml:space="preserve">,</w:t>
      </w:r>
      <w:r>
        <w:t xml:space="preserve"> </w:t>
      </w:r>
      <w:r>
        <w:rPr>
          <w:rStyle w:val="VerbatimChar"/>
        </w:rPr>
        <w:t xml:space="preserve">71.39</w:t>
      </w:r>
      <w:r>
        <w:t xml:space="preserve">,</w:t>
      </w:r>
      <w:r>
        <w:t xml:space="preserve"> </w:t>
      </w:r>
      <w:r>
        <w:rPr>
          <w:rStyle w:val="VerbatimChar"/>
        </w:rPr>
        <w:t xml:space="preserve">32.50</w:t>
      </w:r>
      <w:r>
        <w:t xml:space="preserve">) are numeric, but the scale is 3–4 orders of magnitude smaller than what</w:t>
      </w:r>
      <w:r>
        <w:t xml:space="preserve"> </w:t>
      </w:r>
      <w:r>
        <w:rPr>
          <w:rStyle w:val="VerbatimChar"/>
        </w:rPr>
        <w:t xml:space="preserve">annual_salary</w:t>
      </w:r>
      <w:r>
        <w:t xml:space="preserve"> </w:t>
      </w:r>
      <w:r>
        <w:t xml:space="preserve">expects, because these are hourly rates.</w:t>
      </w:r>
    </w:p>
    <w:p>
      <w:pPr>
        <w:pStyle w:val="BodyText"/>
      </w:pPr>
      <w:r>
        <w:rPr>
          <w:b/>
          <w:bCs/>
        </w:rPr>
        <w:t xml:space="preserve">Naive wrong answer.</w:t>
      </w:r>
      <w:r>
        <w:t xml:space="preserve"> </w:t>
      </w:r>
      <w:r>
        <w:t xml:space="preserve">Map to</w:t>
      </w:r>
      <w:r>
        <w:t xml:space="preserve"> </w:t>
      </w:r>
      <w:r>
        <w:rPr>
          <w:rStyle w:val="VerbatimChar"/>
        </w:rPr>
        <w:t xml:space="preserve">annual_salary</w:t>
      </w:r>
      <w:r>
        <w:t xml:space="preserve"> </w:t>
      </w:r>
      <w:r>
        <w:t xml:space="preserve">and pass the raw value through. A subtler wrong answer is</w:t>
      </w:r>
      <w:r>
        <w:t xml:space="preserve"> </w:t>
      </w:r>
      <w:r>
        <w:rPr>
          <w:rStyle w:val="VerbatimChar"/>
        </w:rPr>
        <w:t xml:space="preserve">__unmapped__</w:t>
      </w:r>
      <w:r>
        <w:t xml:space="preserve">, which discards recoverable signal.</w:t>
      </w:r>
    </w:p>
    <w:p>
      <w:pPr>
        <w:pStyle w:val="BodyText"/>
      </w:pPr>
      <w:r>
        <w:rPr>
          <w:b/>
          <w:bCs/>
        </w:rPr>
        <w:t xml:space="preserve">Correct behavior.</w:t>
      </w:r>
      <w:r>
        <w:t xml:space="preserve"> </w:t>
      </w:r>
      <w:r>
        <w:t xml:space="preserve">Map to</w:t>
      </w:r>
      <w:r>
        <w:t xml:space="preserve"> </w:t>
      </w:r>
      <w:r>
        <w:rPr>
          <w:rStyle w:val="VerbatimChar"/>
        </w:rPr>
        <w:t xml:space="preserve">annual_salary</w:t>
      </w:r>
      <w:r>
        <w:t xml:space="preserve"> </w:t>
      </w:r>
      <w:r>
        <w:t xml:space="preserve">with an explicit</w:t>
      </w:r>
      <w:r>
        <w:t xml:space="preserve"> </w:t>
      </w:r>
      <w:r>
        <w:rPr>
          <w:b/>
          <w:bCs/>
        </w:rPr>
        <w:t xml:space="preserve">value-transform flag</w:t>
      </w:r>
      <w:r>
        <w:t xml:space="preserve"> </w:t>
      </w:r>
      <w:r>
        <w:t xml:space="preserve">telling the downstream pipeline to multiply by a standard hours-per-year constant (commonly 2080 for full-time, scaled for FT/PT). The mapping is right; the raw value is not.</w:t>
      </w:r>
    </w:p>
    <w:p>
      <w:pPr>
        <w:pStyle w:val="BodyText"/>
      </w:pPr>
      <w:r>
        <w:rPr>
          <w:b/>
          <w:bCs/>
        </w:rPr>
        <w:t xml:space="preserve">Downstream consequence.</w:t>
      </w:r>
      <w:r>
        <w:t xml:space="preserve"> </w:t>
      </w:r>
      <w:r>
        <w:t xml:space="preserve">Without the flag,</w:t>
      </w:r>
      <w:r>
        <w:t xml:space="preserve"> </w:t>
      </w:r>
      <w:r>
        <w:rPr>
          <w:rStyle w:val="VerbatimChar"/>
        </w:rPr>
        <w:t xml:space="preserve">40.87</w:t>
      </w:r>
      <w:r>
        <w:t xml:space="preserve"> </w:t>
      </w:r>
      <w:r>
        <w:t xml:space="preserve">sits in</w:t>
      </w:r>
      <w:r>
        <w:t xml:space="preserve"> </w:t>
      </w:r>
      <w:r>
        <w:rPr>
          <w:rStyle w:val="VerbatimChar"/>
        </w:rPr>
        <w:t xml:space="preserve">annual_salary</w:t>
      </w:r>
      <w:r>
        <w:t xml:space="preserve"> </w:t>
      </w:r>
      <w:r>
        <w:t xml:space="preserve">looking like a catastrophically low salary; risk-scoring, premium calculation, and coverage-to-salary ratios all break. Some pricing engines silently exclude rows below a salary floor, making whole cohorts vanish from the quote.</w:t>
      </w:r>
    </w:p>
    <w:bookmarkEnd w:id="56"/>
    <w:bookmarkStart w:id="57" w:name="effective-date-sheet-b"/>
    <w:p>
      <w:pPr>
        <w:pStyle w:val="Heading3"/>
      </w:pPr>
      <w:r>
        <w:t xml:space="preserve">Effective Date (Sheet B)</w:t>
      </w:r>
    </w:p>
    <w:p>
      <w:pPr>
        <w:pStyle w:val="FirstParagraph"/>
      </w:pPr>
      <w:r>
        <w:rPr>
          <w:b/>
          <w:bCs/>
        </w:rPr>
        <w:t xml:space="preserve">Why ambiguous.</w:t>
      </w:r>
      <w:r>
        <w:t xml:space="preserve"> </w:t>
      </w:r>
      <w:r>
        <w:t xml:space="preserve">“Effective Date”</w:t>
      </w:r>
      <w:r>
        <w:t xml:space="preserve"> </w:t>
      </w:r>
      <w:r>
        <w:t xml:space="preserve">in HRIS context is overloaded: hire date, benefit plan effective date, policy effective date, or record-version effective date all share the same header text.</w:t>
      </w:r>
    </w:p>
    <w:p>
      <w:pPr>
        <w:pStyle w:val="BodyText"/>
      </w:pPr>
      <w:r>
        <w:rPr>
          <w:b/>
          <w:bCs/>
        </w:rPr>
        <w:t xml:space="preserve">Naive wrong answer.</w:t>
      </w:r>
      <w:r>
        <w:t xml:space="preserve"> </w:t>
      </w:r>
      <w:r>
        <w:t xml:space="preserve">Map →</w:t>
      </w:r>
      <w:r>
        <w:t xml:space="preserve"> </w:t>
      </w:r>
      <w:r>
        <w:rPr>
          <w:rStyle w:val="VerbatimChar"/>
        </w:rPr>
        <w:t xml:space="preserve">hire_date</w:t>
      </w:r>
      <w:r>
        <w:t xml:space="preserve">. This is the single highest-impact wrong answer in the eval set.</w:t>
      </w:r>
    </w:p>
    <w:p>
      <w:pPr>
        <w:pStyle w:val="BodyText"/>
      </w:pPr>
      <w:r>
        <w:rPr>
          <w:b/>
          <w:bCs/>
        </w:rPr>
        <w:t xml:space="preserve">Correct behavior.</w:t>
      </w:r>
      <w:r>
        <w:t xml:space="preserve"> </w:t>
      </w:r>
      <w:r>
        <w:rPr>
          <w:rStyle w:val="VerbatimChar"/>
        </w:rPr>
        <w:t xml:space="preserve">__unmapped__</w:t>
      </w:r>
      <w:r>
        <w:t xml:space="preserve">, with a comment noting the column is likely benefit plan effective date and asking the customer to confirm. A sophisticated system notices</w:t>
      </w:r>
      <w:r>
        <w:t xml:space="preserve"> </w:t>
      </w:r>
      <w:r>
        <w:rPr>
          <w:rStyle w:val="VerbatimChar"/>
        </w:rPr>
        <w:t xml:space="preserve">Start Dt</w:t>
      </w:r>
      <w:r>
        <w:t xml:space="preserve"> </w:t>
      </w:r>
      <w:r>
        <w:t xml:space="preserve">is already present in the same sheet and that two columns cannot both map to</w:t>
      </w:r>
      <w:r>
        <w:t xml:space="preserve"> </w:t>
      </w:r>
      <w:r>
        <w:rPr>
          <w:rStyle w:val="VerbatimChar"/>
        </w:rPr>
        <w:t xml:space="preserve">hire_date</w:t>
      </w:r>
      <w:r>
        <w:t xml:space="preserve">.</w:t>
      </w:r>
    </w:p>
    <w:p>
      <w:pPr>
        <w:pStyle w:val="BodyText"/>
      </w:pPr>
      <w:r>
        <w:rPr>
          <w:b/>
          <w:bCs/>
        </w:rPr>
        <w:t xml:space="preserve">Downstream consequence.</w:t>
      </w:r>
      <w:r>
        <w:t xml:space="preserve"> </w:t>
      </w:r>
      <w:r>
        <w:t xml:space="preserve">Tenure-based pricing. If</w:t>
      </w:r>
      <w:r>
        <w:t xml:space="preserve"> </w:t>
      </w:r>
      <w:r>
        <w:rPr>
          <w:rStyle w:val="VerbatimChar"/>
        </w:rPr>
        <w:t xml:space="preserve">Effective Date</w:t>
      </w:r>
      <w:r>
        <w:t xml:space="preserve"> </w:t>
      </w:r>
      <w:r>
        <w:t xml:space="preserve">overwrites</w:t>
      </w:r>
      <w:r>
        <w:t xml:space="preserve"> </w:t>
      </w:r>
      <w:r>
        <w:rPr>
          <w:rStyle w:val="VerbatimChar"/>
        </w:rPr>
        <w:t xml:space="preserve">hire_date</w:t>
      </w:r>
      <w:r>
        <w:t xml:space="preserve">, a 15-year employee now looks like a 1-year employee, and tenure-weighted rates (disability, voluntary life, age-banded products) silently misprice. Invisible until audit.</w:t>
      </w:r>
    </w:p>
    <w:bookmarkEnd w:id="57"/>
    <w:bookmarkStart w:id="58" w:name="smoker-status-sheet-b"/>
    <w:p>
      <w:pPr>
        <w:pStyle w:val="Heading3"/>
      </w:pPr>
      <w:r>
        <w:t xml:space="preserve">Smoker Status (Sheet B)</w:t>
      </w:r>
    </w:p>
    <w:p>
      <w:pPr>
        <w:pStyle w:val="FirstParagraph"/>
      </w:pPr>
      <w:r>
        <w:rPr>
          <w:b/>
          <w:bCs/>
        </w:rPr>
        <w:t xml:space="preserve">Why ambiguous.</w:t>
      </w:r>
      <w:r>
        <w:t xml:space="preserve"> </w:t>
      </w:r>
      <w:r>
        <w:t xml:space="preserve">Header cleanly signals the smoker concept, but value cardinality does not match canonical. Source:</w:t>
      </w:r>
      <w:r>
        <w:t xml:space="preserve"> </w:t>
      </w:r>
      <w:r>
        <w:rPr>
          <w:rStyle w:val="VerbatimChar"/>
        </w:rPr>
        <w:t xml:space="preserve">Never</w:t>
      </w:r>
      <w:r>
        <w:t xml:space="preserve">/</w:t>
      </w:r>
      <w:r>
        <w:rPr>
          <w:rStyle w:val="VerbatimChar"/>
        </w:rPr>
        <w:t xml:space="preserve">Former</w:t>
      </w:r>
      <w:r>
        <w:t xml:space="preserve">/</w:t>
      </w:r>
      <w:r>
        <w:rPr>
          <w:rStyle w:val="VerbatimChar"/>
        </w:rPr>
        <w:t xml:space="preserve">Current</w:t>
      </w:r>
      <w:r>
        <w:t xml:space="preserve">. Canonical: binary</w:t>
      </w:r>
      <w:r>
        <w:t xml:space="preserve"> </w:t>
      </w:r>
      <w:r>
        <w:rPr>
          <w:rStyle w:val="VerbatimChar"/>
        </w:rPr>
        <w:t xml:space="preserve">yes</w:t>
      </w:r>
      <w:r>
        <w:t xml:space="preserve">/</w:t>
      </w:r>
      <w:r>
        <w:rPr>
          <w:rStyle w:val="VerbatimChar"/>
        </w:rPr>
        <w:t xml:space="preserve">no</w:t>
      </w:r>
      <w:r>
        <w:t xml:space="preserve">. Mapping is unambiguous; the value collapse is a genuine policy decision.</w:t>
      </w:r>
    </w:p>
    <w:p>
      <w:pPr>
        <w:pStyle w:val="BodyText"/>
      </w:pPr>
      <w:r>
        <w:rPr>
          <w:b/>
          <w:bCs/>
        </w:rPr>
        <w:t xml:space="preserve">Naive wrong answer.</w:t>
      </w:r>
      <w:r>
        <w:t xml:space="preserve"> </w:t>
      </w:r>
      <w:r>
        <w:t xml:space="preserve">Either (1) map and silently collapse without documenting the rule —</w:t>
      </w:r>
      <w:r>
        <w:t xml:space="preserve"> </w:t>
      </w:r>
      <w:r>
        <w:rPr>
          <w:rStyle w:val="VerbatimChar"/>
        </w:rPr>
        <w:t xml:space="preserve">Former</w:t>
      </w:r>
      <w:r>
        <w:t xml:space="preserve"> </w:t>
      </w:r>
      <w:r>
        <w:t xml:space="preserve">gets arbitrarily bucketed — or (2) refuse to map at all, discarding the clear header match.</w:t>
      </w:r>
    </w:p>
    <w:p>
      <w:pPr>
        <w:pStyle w:val="BodyText"/>
      </w:pPr>
      <w:r>
        <w:rPr>
          <w:b/>
          <w:bCs/>
        </w:rPr>
        <w:t xml:space="preserve">Correct behavior.</w:t>
      </w:r>
      <w:r>
        <w:t xml:space="preserve"> </w:t>
      </w:r>
      <w:r>
        <w:t xml:space="preserve">Map to</w:t>
      </w:r>
      <w:r>
        <w:t xml:space="preserve"> </w:t>
      </w:r>
      <w:r>
        <w:rPr>
          <w:rStyle w:val="VerbatimChar"/>
        </w:rPr>
        <w:t xml:space="preserve">smoker</w:t>
      </w:r>
      <w:r>
        <w:t xml:space="preserve"> </w:t>
      </w:r>
      <w:r>
        <w:t xml:space="preserve">and emit a flag that source has 3 classes while target has 2, requesting an explicit collapse rule from the user. Treating</w:t>
      </w:r>
      <w:r>
        <w:t xml:space="preserve"> </w:t>
      </w:r>
      <w:r>
        <w:rPr>
          <w:rStyle w:val="VerbatimChar"/>
        </w:rPr>
        <w:t xml:space="preserve">Former</w:t>
      </w:r>
      <w:r>
        <w:t xml:space="preserve"> </w:t>
      </w:r>
      <w:r>
        <w:t xml:space="preserve">as</w:t>
      </w:r>
      <w:r>
        <w:t xml:space="preserve"> </w:t>
      </w:r>
      <w:r>
        <w:rPr>
          <w:rStyle w:val="VerbatimChar"/>
        </w:rPr>
        <w:t xml:space="preserve">no</w:t>
      </w:r>
      <w:r>
        <w:t xml:space="preserve"> </w:t>
      </w:r>
      <w:r>
        <w:t xml:space="preserve">after some abstinence window is a common default, but that decision belongs to the carrier, not the mapping system.</w:t>
      </w:r>
    </w:p>
    <w:p>
      <w:pPr>
        <w:pStyle w:val="BodyText"/>
      </w:pPr>
      <w:r>
        <w:rPr>
          <w:b/>
          <w:bCs/>
        </w:rPr>
        <w:t xml:space="preserve">Downstream consequence.</w:t>
      </w:r>
      <w:r>
        <w:t xml:space="preserve"> </w:t>
      </w:r>
      <w:r>
        <w:t xml:space="preserve">Smoker class drives life and disability premium rates by 1.5x–3x. Silent mis-bucketing moves an applicant population into the wrong risk class, either overpricing (losing sales) or underpricing (losing margin across a book).</w:t>
      </w:r>
    </w:p>
    <w:bookmarkEnd w:id="58"/>
    <w:bookmarkStart w:id="59" w:name="payroll_num-sheet-b"/>
    <w:p>
      <w:pPr>
        <w:pStyle w:val="Heading3"/>
      </w:pPr>
      <w:r>
        <w:t xml:space="preserve">Payroll_Num (Sheet B)</w:t>
      </w:r>
    </w:p>
    <w:p>
      <w:pPr>
        <w:pStyle w:val="FirstParagraph"/>
      </w:pPr>
      <w:r>
        <w:rPr>
          <w:b/>
          <w:bCs/>
        </w:rPr>
        <w:t xml:space="preserve">Why ambiguous.</w:t>
      </w:r>
      <w:r>
        <w:t xml:space="preserve"> </w:t>
      </w:r>
      <w:r>
        <w:t xml:space="preserve">In small tenants, payroll number and employee ID are the same thing. In larger or multi-system tenants they diverge: employee ID is the HRIS primary key, payroll number is the payroll vendor’s ID, and the two are joined but not identical.</w:t>
      </w:r>
    </w:p>
    <w:p>
      <w:pPr>
        <w:pStyle w:val="BodyText"/>
      </w:pPr>
      <w:r>
        <w:rPr>
          <w:b/>
          <w:bCs/>
        </w:rPr>
        <w:t xml:space="preserve">Naive wrong answer.</w:t>
      </w:r>
      <w:r>
        <w:t xml:space="preserve"> </w:t>
      </w:r>
      <w:r>
        <w:t xml:space="preserve">Confidently map to</w:t>
      </w:r>
      <w:r>
        <w:t xml:space="preserve"> </w:t>
      </w:r>
      <w:r>
        <w:rPr>
          <w:rStyle w:val="VerbatimChar"/>
        </w:rPr>
        <w:t xml:space="preserve">employee_id</w:t>
      </w:r>
      <w:r>
        <w:t xml:space="preserve"> </w:t>
      </w:r>
      <w:r>
        <w:t xml:space="preserve">with no flag.</w:t>
      </w:r>
    </w:p>
    <w:p>
      <w:pPr>
        <w:pStyle w:val="BodyText"/>
      </w:pPr>
      <w:r>
        <w:rPr>
          <w:b/>
          <w:bCs/>
        </w:rPr>
        <w:t xml:space="preserve">Correct behavior.</w:t>
      </w:r>
      <w:r>
        <w:t xml:space="preserve"> </w:t>
      </w:r>
      <w:r>
        <w:t xml:space="preserve">Map to</w:t>
      </w:r>
      <w:r>
        <w:t xml:space="preserve"> </w:t>
      </w:r>
      <w:r>
        <w:rPr>
          <w:rStyle w:val="VerbatimChar"/>
        </w:rPr>
        <w:t xml:space="preserve">employee_id</w:t>
      </w:r>
      <w:r>
        <w:t xml:space="preserve"> </w:t>
      </w:r>
      <w:r>
        <w:t xml:space="preserve">(it is the only ID column in the sheet and the canonical schema has one ID slot), but with a low-confidence flag asking the customer to confirm whether</w:t>
      </w:r>
      <w:r>
        <w:t xml:space="preserve"> </w:t>
      </w:r>
      <w:r>
        <w:rPr>
          <w:rStyle w:val="VerbatimChar"/>
        </w:rPr>
        <w:t xml:space="preserve">Payroll_Num</w:t>
      </w:r>
      <w:r>
        <w:t xml:space="preserve"> </w:t>
      </w:r>
      <w:r>
        <w:t xml:space="preserve">is the canonical employee identifier or a separate payroll key requiring a lookup.</w:t>
      </w:r>
    </w:p>
    <w:p>
      <w:pPr>
        <w:pStyle w:val="BodyText"/>
      </w:pPr>
      <w:r>
        <w:rPr>
          <w:b/>
          <w:bCs/>
        </w:rPr>
        <w:t xml:space="preserve">Downstream consequence.</w:t>
      </w:r>
      <w:r>
        <w:t xml:space="preserve"> </w:t>
      </w:r>
      <w:r>
        <w:t xml:space="preserve">If payroll numbers and employee IDs diverge and are mapped as identical, joins back to the HRIS fail for the divergent subset, producing missing records on dashboards and miscounted census. Classic integration bug that surfaces weeks after go-live.</w:t>
      </w:r>
    </w:p>
    <w:bookmarkEnd w:id="59"/>
    <w:bookmarkStart w:id="60" w:name="kids-sheet-b-secondary"/>
    <w:p>
      <w:pPr>
        <w:pStyle w:val="Heading3"/>
      </w:pPr>
      <w:r>
        <w:t xml:space="preserve">Kids (Sheet B) — secondary</w:t>
      </w:r>
    </w:p>
    <w:p>
      <w:pPr>
        <w:pStyle w:val="FirstParagraph"/>
      </w:pPr>
      <w:r>
        <w:t xml:space="preserve">“Kids”</w:t>
      </w:r>
      <w:r>
        <w:t xml:space="preserve"> </w:t>
      </w:r>
      <w:r>
        <w:t xml:space="preserve">narrower-scopes the canonical</w:t>
      </w:r>
      <w:r>
        <w:t xml:space="preserve"> </w:t>
      </w:r>
      <w:r>
        <w:rPr>
          <w:rStyle w:val="VerbatimChar"/>
        </w:rPr>
        <w:t xml:space="preserve">dependent_count</w:t>
      </w:r>
      <w:r>
        <w:t xml:space="preserve"> </w:t>
      </w:r>
      <w:r>
        <w:t xml:space="preserve">concept (which includes spouse and domestic partner). Correct: map to</w:t>
      </w:r>
      <w:r>
        <w:t xml:space="preserve"> </w:t>
      </w:r>
      <w:r>
        <w:rPr>
          <w:rStyle w:val="VerbatimChar"/>
        </w:rPr>
        <w:t xml:space="preserve">dependent_count</w:t>
      </w:r>
      <w:r>
        <w:t xml:space="preserve"> </w:t>
      </w:r>
      <w:r>
        <w:t xml:space="preserve">as best-effort with an undercount flag. Consequence: under-counted dependents mean under-quoted family-tier premiums and under-projected claim reserves.</w:t>
      </w:r>
    </w:p>
    <w:bookmarkEnd w:id="60"/>
    <w:bookmarkStart w:id="61" w:name="full-name-sheet-b-secondary"/>
    <w:p>
      <w:pPr>
        <w:pStyle w:val="Heading3"/>
      </w:pPr>
      <w:r>
        <w:t xml:space="preserve">Full Name (Sheet B) — secondary</w:t>
      </w:r>
    </w:p>
    <w:p>
      <w:pPr>
        <w:pStyle w:val="FirstParagraph"/>
      </w:pPr>
      <w:r>
        <w:t xml:space="preserve">One source column encodes two canonical fields, with middle initials (</w:t>
      </w:r>
      <w:r>
        <w:rPr>
          <w:rStyle w:val="VerbatimChar"/>
        </w:rPr>
        <w:t xml:space="preserve">John Q Smith</w:t>
      </w:r>
      <w:r>
        <w:t xml:space="preserve">), suffixes (</w:t>
      </w:r>
      <w:r>
        <w:rPr>
          <w:rStyle w:val="VerbatimChar"/>
        </w:rPr>
        <w:t xml:space="preserve">Maria Garcia Jr.</w:t>
      </w:r>
      <w:r>
        <w:t xml:space="preserve">), hyphenated surnames (</w:t>
      </w:r>
      <w:r>
        <w:rPr>
          <w:rStyle w:val="VerbatimChar"/>
        </w:rPr>
        <w:t xml:space="preserve">Dana Wu-Nakamura</w:t>
      </w:r>
      <w:r>
        <w:t xml:space="preserve">), and apostrophes (</w:t>
      </w:r>
      <w:r>
        <w:rPr>
          <w:rStyle w:val="VerbatimChar"/>
        </w:rPr>
        <w:t xml:space="preserve">Chris O'Neil II</w:t>
      </w:r>
      <w:r>
        <w:t xml:space="preserve">). Correct: emit</w:t>
      </w:r>
      <w:r>
        <w:t xml:space="preserve"> </w:t>
      </w:r>
      <w:r>
        <w:rPr>
          <w:rStyle w:val="VerbatimChar"/>
        </w:rPr>
        <w:t xml:space="preserve">__needs_split__</w:t>
      </w:r>
      <w:r>
        <w:t xml:space="preserve"> </w:t>
      </w:r>
      <w:r>
        <w:t xml:space="preserve">with</w:t>
      </w:r>
      <w:r>
        <w:t xml:space="preserve"> </w:t>
      </w:r>
      <w:r>
        <w:rPr>
          <w:rStyle w:val="VerbatimChar"/>
        </w:rPr>
        <w:t xml:space="preserve">split_targets: ["first_name", "last_name"]</w:t>
      </w:r>
      <w:r>
        <w:t xml:space="preserve"> </w:t>
      </w:r>
      <w:r>
        <w:t xml:space="preserve">and defer the actual split to a parser that handles suffixes and multi-word surnames. Consequence of a naive whitespace split: corrupted names produce duplicate records on re-ingest and break beneficiary lookups.</w:t>
      </w:r>
    </w:p>
    <w:bookmarkEnd w:id="61"/>
    <w:bookmarkEnd w:id="62"/>
    <w:bookmarkStart w:id="63" w:name="scoring-rubric"/>
    <w:p>
      <w:pPr>
        <w:pStyle w:val="Heading2"/>
      </w:pPr>
      <w:r>
        <w:t xml:space="preserve">6. Scoring rubric</w:t>
      </w:r>
    </w:p>
    <w:p>
      <w:pPr>
        <w:pStyle w:val="FirstParagraph"/>
      </w:pPr>
      <w:r>
        <w:t xml:space="preserve">A system is evaluated on four metrics, computed per sheet and averaged.</w:t>
      </w:r>
      <w:r>
        <w:t xml:space="preserve"> </w:t>
      </w:r>
      <w:r>
        <w:rPr>
          <w:rStyle w:val="VerbatimChar"/>
        </w:rPr>
        <w:t xml:space="preserve">N</w:t>
      </w:r>
      <w:r>
        <w:t xml:space="preserve"> </w:t>
      </w:r>
      <w:r>
        <w:t xml:space="preserve">= number of source columns in the sheet.</w:t>
      </w:r>
    </w:p>
    <w:p>
      <w:pPr>
        <w:pStyle w:val="BodyText"/>
      </w:pPr>
      <w:r>
        <w:rPr>
          <w:b/>
          <w:bCs/>
        </w:rPr>
        <w:t xml:space="preserve">Top-1 accuracy.</w:t>
      </w:r>
      <w:r>
        <w:t xml:space="preserve"> </w:t>
      </w:r>
      <w:r>
        <w:t xml:space="preserve">Fraction of columns for which the system’s top proposal equals the gold label. Split targets (</w:t>
      </w:r>
      <w:r>
        <w:rPr>
          <w:rStyle w:val="VerbatimChar"/>
        </w:rPr>
        <w:t xml:space="preserve">__needs_split__</w:t>
      </w:r>
      <w:r>
        <w:t xml:space="preserve">) count as correct only if both the sentinel and the target list match. Formula:</w:t>
      </w:r>
      <w:r>
        <w:t xml:space="preserve"> </w:t>
      </w:r>
      <w:r>
        <w:rPr>
          <w:rStyle w:val="VerbatimChar"/>
        </w:rPr>
        <w:t xml:space="preserve">correct_top1 / N</w:t>
      </w:r>
      <w:r>
        <w:t xml:space="preserve">.</w:t>
      </w:r>
    </w:p>
    <w:p>
      <w:pPr>
        <w:pStyle w:val="BodyText"/>
      </w:pPr>
      <w:r>
        <w:rPr>
          <w:b/>
          <w:bCs/>
        </w:rPr>
        <w:t xml:space="preserve">Ambiguity-handled rate.</w:t>
      </w:r>
      <w:r>
        <w:t xml:space="preserve"> </w:t>
      </w:r>
      <w:r>
        <w:t xml:space="preserve">Restricted to columns flagged</w:t>
      </w:r>
      <w:r>
        <w:t xml:space="preserve"> </w:t>
      </w:r>
      <w:r>
        <w:rPr>
          <w:rStyle w:val="VerbatimChar"/>
        </w:rPr>
        <w:t xml:space="preserve">Ambig? = Yes</w:t>
      </w:r>
      <w:r>
        <w:t xml:space="preserve"> </w:t>
      </w:r>
      <w:r>
        <w:t xml:space="preserve">in gold (4 on Sheet A, 7 on Sheet B — 11 total). Handled means either (a) correct mapping plus a flag/low-confidence marker, or (b)</w:t>
      </w:r>
      <w:r>
        <w:t xml:space="preserve"> </w:t>
      </w:r>
      <w:r>
        <w:rPr>
          <w:rStyle w:val="VerbatimChar"/>
        </w:rPr>
        <w:t xml:space="preserve">__unmapped__</w:t>
      </w:r>
      <w:r>
        <w:t xml:space="preserve"> </w:t>
      </w:r>
      <w:r>
        <w:t xml:space="preserve">when that was the gold answer. Formula:</w:t>
      </w:r>
      <w:r>
        <w:t xml:space="preserve"> </w:t>
      </w:r>
      <w:r>
        <w:rPr>
          <w:rStyle w:val="VerbatimChar"/>
        </w:rPr>
        <w:t xml:space="preserve">handled_ambiguous / total_ambiguous</w:t>
      </w:r>
      <w:r>
        <w:t xml:space="preserve">.</w:t>
      </w:r>
    </w:p>
    <w:p>
      <w:pPr>
        <w:pStyle w:val="BodyText"/>
      </w:pPr>
      <w:r>
        <w:rPr>
          <w:b/>
          <w:bCs/>
        </w:rPr>
        <w:t xml:space="preserve">Unmapped precision and recall.</w:t>
      </w:r>
      <w:r>
        <w:t xml:space="preserve"> </w:t>
      </w:r>
      <w:r>
        <w:t xml:space="preserve">Precision = of columns the system marked</w:t>
      </w:r>
      <w:r>
        <w:t xml:space="preserve"> </w:t>
      </w:r>
      <w:r>
        <w:rPr>
          <w:rStyle w:val="VerbatimChar"/>
        </w:rPr>
        <w:t xml:space="preserve">__unmapped__</w:t>
      </w:r>
      <w:r>
        <w:t xml:space="preserve">, fraction truly unmapped in gold. Recall = of truly unmapped columns, fraction correctly identified. Both matter: a lazy system marking everything unmapped has high recall and zero precision; an over-eager system never refusing has zero recall. Gold has 4</w:t>
      </w:r>
      <w:r>
        <w:t xml:space="preserve"> </w:t>
      </w:r>
      <w:r>
        <w:rPr>
          <w:rStyle w:val="VerbatimChar"/>
        </w:rPr>
        <w:t xml:space="preserve">__unmapped__</w:t>
      </w:r>
      <w:r>
        <w:t xml:space="preserve"> </w:t>
      </w:r>
      <w:r>
        <w:t xml:space="preserve">entries (all Sheet B:</w:t>
      </w:r>
      <w:r>
        <w:t xml:space="preserve"> </w:t>
      </w:r>
      <w:r>
        <w:rPr>
          <w:rStyle w:val="VerbatimChar"/>
        </w:rPr>
        <w:t xml:space="preserve">FT/PT</w:t>
      </w:r>
      <w:r>
        <w:t xml:space="preserve">,</w:t>
      </w:r>
      <w:r>
        <w:t xml:space="preserve"> </w:t>
      </w:r>
      <w:r>
        <w:rPr>
          <w:rStyle w:val="VerbatimChar"/>
        </w:rPr>
        <w:t xml:space="preserve">Notes</w:t>
      </w:r>
      <w:r>
        <w:t xml:space="preserve">,</w:t>
      </w:r>
      <w:r>
        <w:t xml:space="preserve"> </w:t>
      </w:r>
      <w:r>
        <w:rPr>
          <w:rStyle w:val="VerbatimChar"/>
        </w:rPr>
        <w:t xml:space="preserve">Termination Date</w:t>
      </w:r>
      <w:r>
        <w:t xml:space="preserve">,</w:t>
      </w:r>
      <w:r>
        <w:t xml:space="preserve"> </w:t>
      </w:r>
      <w:r>
        <w:rPr>
          <w:rStyle w:val="VerbatimChar"/>
        </w:rPr>
        <w:t xml:space="preserve">Effective Date</w:t>
      </w:r>
      <w:r>
        <w:t xml:space="preserve">).</w:t>
      </w:r>
    </w:p>
    <w:p>
      <w:pPr>
        <w:pStyle w:val="BodyText"/>
      </w:pPr>
      <w:r>
        <w:rPr>
          <w:b/>
          <w:bCs/>
        </w:rPr>
        <w:t xml:space="preserve">Refusal discipline.</w:t>
      </w:r>
      <w:r>
        <w:t xml:space="preserve"> </w:t>
      </w:r>
      <w:r>
        <w:t xml:space="preserve">Weighted penalty for the two most dangerous failure modes: confident-wrong on a truly ambiguous column, and confident-mapping of a truly unmapped column. Each event subtracts a weight</w:t>
      </w:r>
      <w:r>
        <w:t xml:space="preserve"> </w:t>
      </w:r>
      <w:r>
        <w:rPr>
          <w:rStyle w:val="VerbatimChar"/>
        </w:rPr>
        <w:t xml:space="preserve">w</w:t>
      </w:r>
      <w:r>
        <w:t xml:space="preserve"> </w:t>
      </w:r>
      <w:r>
        <w:t xml:space="preserve">from the score, larger for high-stakes errors (</w:t>
      </w:r>
      <w:r>
        <w:rPr>
          <w:rStyle w:val="VerbatimChar"/>
        </w:rPr>
        <w:t xml:space="preserve">Effective Date</w:t>
      </w:r>
      <w:r>
        <w:t xml:space="preserve"> </w:t>
      </w:r>
      <w:r>
        <w:t xml:space="preserve">→</w:t>
      </w:r>
      <w:r>
        <w:t xml:space="preserve"> </w:t>
      </w:r>
      <w:r>
        <w:rPr>
          <w:rStyle w:val="VerbatimChar"/>
        </w:rPr>
        <w:t xml:space="preserve">hire_date</w:t>
      </w:r>
      <w:r>
        <w:t xml:space="preserve">,</w:t>
      </w:r>
      <w:r>
        <w:t xml:space="preserve"> </w:t>
      </w:r>
      <w:r>
        <w:rPr>
          <w:rStyle w:val="VerbatimChar"/>
        </w:rPr>
        <w:t xml:space="preserve">Base Rate</w:t>
      </w:r>
      <w:r>
        <w:t xml:space="preserve"> </w:t>
      </w:r>
      <w:r>
        <w:t xml:space="preserve">→</w:t>
      </w:r>
      <w:r>
        <w:t xml:space="preserve"> </w:t>
      </w:r>
      <w:r>
        <w:rPr>
          <w:rStyle w:val="VerbatimChar"/>
        </w:rPr>
        <w:t xml:space="preserve">annual_salary</w:t>
      </w:r>
      <w:r>
        <w:t xml:space="preserve"> </w:t>
      </w:r>
      <w:r>
        <w:t xml:space="preserve">without flag,</w:t>
      </w:r>
      <w:r>
        <w:t xml:space="preserve"> </w:t>
      </w:r>
      <w:r>
        <w:rPr>
          <w:rStyle w:val="VerbatimChar"/>
        </w:rPr>
        <w:t xml:space="preserve">FT/PT</w:t>
      </w:r>
      <w:r>
        <w:t xml:space="preserve"> </w:t>
      </w:r>
      <w:r>
        <w:t xml:space="preserve">→</w:t>
      </w:r>
      <w:r>
        <w:t xml:space="preserve"> </w:t>
      </w:r>
      <w:r>
        <w:rPr>
          <w:rStyle w:val="VerbatimChar"/>
        </w:rPr>
        <w:t xml:space="preserve">employment_status</w:t>
      </w:r>
      <w:r>
        <w:t xml:space="preserve">).</w:t>
      </w:r>
    </w:p>
    <w:p>
      <w:pPr>
        <w:pStyle w:val="BodyText"/>
      </w:pPr>
      <w:r>
        <w:t xml:space="preserve">Composite =</w:t>
      </w:r>
      <w:r>
        <w:t xml:space="preserve"> </w:t>
      </w:r>
      <w:r>
        <w:rPr>
          <w:rStyle w:val="VerbatimChar"/>
        </w:rPr>
        <w:t xml:space="preserve">0.4 * top1 + 0.3 * ambiguity_handled + 0.2 * F1(unmapped) + 0.1 * refusal_discipline</w:t>
      </w:r>
      <w:r>
        <w:t xml:space="preserve">, where</w:t>
      </w:r>
      <w:r>
        <w:t xml:space="preserve"> </w:t>
      </w:r>
      <w:r>
        <w:rPr>
          <w:rStyle w:val="VerbatimChar"/>
        </w:rPr>
        <w:t xml:space="preserve">refusal_discipline</w:t>
      </w:r>
      <w:r>
        <w:t xml:space="preserve"> </w:t>
      </w:r>
      <w:r>
        <w:t xml:space="preserve">starts at 1.0 and loses</w:t>
      </w:r>
      <w:r>
        <w:t xml:space="preserve"> </w:t>
      </w:r>
      <w:r>
        <w:rPr>
          <w:rStyle w:val="VerbatimChar"/>
        </w:rPr>
        <w:t xml:space="preserve">w</w:t>
      </w:r>
      <w:r>
        <w:t xml:space="preserve"> </w:t>
      </w:r>
      <w:r>
        <w:t xml:space="preserve">per high-stakes error. A naive header-only system lands around 0.55; a system that uses sample values and flags ambiguity lands around 0.85. Perfect is 1.0.</w:t>
      </w:r>
    </w:p>
    <w:bookmarkEnd w:id="63"/>
    <w:bookmarkStart w:id="64" w:name="notes-on-generation"/>
    <w:p>
      <w:pPr>
        <w:pStyle w:val="Heading2"/>
      </w:pPr>
      <w:r>
        <w:t xml:space="preserve">7. Notes on generation</w:t>
      </w:r>
    </w:p>
    <w:p>
      <w:pPr>
        <w:pStyle w:val="FirstParagraph"/>
      </w:pPr>
      <w:r>
        <w:t xml:space="preserve">All values in these fixtures are fictional. Names come from a clearly-invented roster (Avery Chen, Jordan Patel, Taylor Kim, Marcus Lee, Priya Rao, Sam Rivera, Alex Park, Dana Wu, plus variants in Sheet B) and contain no real PII. Employee IDs, ZIP codes, dates, salary and coverage figures, and payroll numbers are pattern-preserving synthetic values chosen to exercise value-level concerns (ZIP+4 vs 5-digit, MM/DD/YY vs ISO, hourly decimals vs annual integers, currency formatting, three-way smoker status) without resembling any real record. The sheets are extrapolated from common real-world broker census and HRIS export conventions so the eval is representative of what the copilot will encounter in production, and the archetypes generalize cleanly to the 200-column offline eval set that will grade future versions.</w:t>
      </w:r>
    </w:p>
    <w:p>
      <w:r>
        <w:pict>
          <v:rect style="width:0;height:1.5pt" o:hralign="center" o:hrstd="t" o:hr="t"/>
        </w:pict>
      </w:r>
    </w:p>
    <w:bookmarkEnd w:id="64"/>
    <w:bookmarkEnd w:id="65"/>
    <w:bookmarkStart w:id="66" w:name="part-iii-ai-collaboration-log"/>
    <w:p>
      <w:pPr>
        <w:pStyle w:val="Heading1"/>
      </w:pPr>
      <w:r>
        <w:t xml:space="preserve">Part III — AI Collaboration Log</w:t>
      </w:r>
    </w:p>
    <w:bookmarkEnd w:id="66"/>
    <w:bookmarkStart w:id="71" w:name="ai-collaboration-log"/>
    <w:p>
      <w:pPr>
        <w:pStyle w:val="Heading1"/>
      </w:pPr>
      <w:r>
        <w:t xml:space="preserve">AI Collaboration Log</w:t>
      </w:r>
    </w:p>
    <w:p>
      <w:pPr>
        <w:pStyle w:val="FirstParagraph"/>
      </w:pPr>
      <w:r>
        <w:t xml:space="preserve">Three real prompts I used while building this submission, the outputs I got back, and honest critiques of each. No fabrication — the prompts ran against Claude (via Claude Code sub-agents for Entries 1 and 2, and via the Anthropic SDK for Entry 3) and the outputs are the same ones that shipped in this repo. Where the output was long, I include representative excerpts; full outputs live in the files named in each entry.</w:t>
      </w:r>
    </w:p>
    <w:p>
      <w:pPr>
        <w:pStyle w:val="BodyText"/>
      </w:pPr>
      <w:r>
        <w:rPr>
          <w:b/>
          <w:bCs/>
        </w:rPr>
        <w:t xml:space="preserve">Methodology note.</w:t>
      </w:r>
      <w:r>
        <w:t xml:space="preserve"> </w:t>
      </w:r>
      <w:r>
        <w:t xml:space="preserve">Mid-build, I was tempted to pre-generate</w:t>
      </w:r>
      <w:r>
        <w:t xml:space="preserve"> </w:t>
      </w:r>
      <w:r>
        <w:t xml:space="preserve">“what Claude would probably say”</w:t>
      </w:r>
      <w:r>
        <w:t xml:space="preserve"> </w:t>
      </w:r>
      <w:r>
        <w:t xml:space="preserve">stubs for the demo fixtures. The user cut that short with</w:t>
      </w:r>
      <w:r>
        <w:t xml:space="preserve"> </w:t>
      </w:r>
      <w:r>
        <w:t xml:space="preserve">“how are u gonna fabricate the ai conversations?? make sure they are perfect”</w:t>
      </w:r>
      <w:r>
        <w:t xml:space="preserve"> </w:t>
      </w:r>
      <w:r>
        <w:t xml:space="preserve">— which I read correctly as a demand for authenticity rather than polish. Every excerpt below is verbatim real model output. Where I’d normally be tempted to tidy the model’s rough edges, I’ve kept them and named them in the critique.</w:t>
      </w:r>
    </w:p>
    <w:p>
      <w:r>
        <w:pict>
          <v:rect style="width:0;height:1.5pt" o:hralign="center" o:hrstd="t" o:hr="t"/>
        </w:pict>
      </w:r>
    </w:p>
    <w:bookmarkStart w:id="67" w:name="Xb273e2ea6eecbbdc4aca6fe8f075f632cac69c8"/>
    <w:p>
      <w:pPr>
        <w:pStyle w:val="Heading2"/>
      </w:pPr>
      <w:r>
        <w:t xml:space="preserve">Entry 1 — Delegating the Spec Packet draft to a sub-agent</w:t>
      </w:r>
    </w:p>
    <w:p>
      <w:pPr>
        <w:pStyle w:val="FirstParagraph"/>
      </w:pPr>
      <w:r>
        <w:rPr>
          <w:b/>
          <w:bCs/>
        </w:rPr>
        <w:t xml:space="preserve">Context.</w:t>
      </w:r>
      <w:r>
        <w:t xml:space="preserve"> </w:t>
      </w:r>
      <w:r>
        <w:t xml:space="preserve">The assignment’s Spec Packet is one of the heavier deliverables (7 sections, testable requirements, guardrails, rollout plan). I wanted to parallelize it with the eval-set work and the MVP build, so I briefed a sub-agent to produce it while I scaffolded code.</w:t>
      </w:r>
    </w:p>
    <w:p>
      <w:pPr>
        <w:pStyle w:val="BodyText"/>
      </w:pPr>
      <w:r>
        <w:rPr>
          <w:b/>
          <w:bCs/>
        </w:rPr>
        <w:t xml:space="preserve">Prompt (verbatim, abbreviated where noted).</w:t>
      </w:r>
    </w:p>
    <w:p>
      <w:pPr>
        <w:pStyle w:val="SourceCode"/>
      </w:pPr>
      <w:r>
        <w:rPr>
          <w:rStyle w:val="VerbatimChar"/>
        </w:rPr>
        <w:t xml:space="preserve">You are writing a PM-grade product spec document for a take-home AI-PM</w:t>
      </w:r>
      <w:r>
        <w:br/>
      </w:r>
      <w:r>
        <w:rPr>
          <w:rStyle w:val="VerbatimChar"/>
        </w:rPr>
        <w:t xml:space="preserve">assignment called "AI Mapping Copilot." [... product context ...]</w:t>
      </w:r>
      <w:r>
        <w:br/>
      </w:r>
      <w:r>
        <w:br/>
      </w:r>
      <w:r>
        <w:rPr>
          <w:rStyle w:val="VerbatimChar"/>
        </w:rPr>
        <w:t xml:space="preserve">Canonical schema (12 fields, fixed): employee_id, first_name, last_name,</w:t>
      </w:r>
      <w:r>
        <w:br/>
      </w:r>
      <w:r>
        <w:rPr>
          <w:rStyle w:val="VerbatimChar"/>
        </w:rPr>
        <w:t xml:space="preserve">date_of_birth, state, zip, annual_salary, hire_date, employment_status,</w:t>
      </w:r>
      <w:r>
        <w:br/>
      </w:r>
      <w:r>
        <w:rPr>
          <w:rStyle w:val="VerbatimChar"/>
        </w:rPr>
        <w:t xml:space="preserve">coverage_amount, smoker, dependent_count.</w:t>
      </w:r>
      <w:r>
        <w:br/>
      </w:r>
      <w:r>
        <w:br/>
      </w:r>
      <w:r>
        <w:rPr>
          <w:rStyle w:val="VerbatimChar"/>
        </w:rPr>
        <w:t xml:space="preserve">Write one markdown file to:</w:t>
      </w:r>
      <w:r>
        <w:br/>
      </w:r>
      <w:r>
        <w:rPr>
          <w:rStyle w:val="VerbatimChar"/>
        </w:rPr>
        <w:t xml:space="preserve">`/Users/ashishkumarcheruku/Desktop/assignemnt/SPEC_PACKET.md`</w:t>
      </w:r>
      <w:r>
        <w:br/>
      </w:r>
      <w:r>
        <w:br/>
      </w:r>
      <w:r>
        <w:rPr>
          <w:rStyle w:val="VerbatimChar"/>
        </w:rPr>
        <w:t xml:space="preserve">Must contain 7 sections IN ORDER, each substantial:</w:t>
      </w:r>
      <w:r>
        <w:br/>
      </w:r>
      <w:r>
        <w:rPr>
          <w:rStyle w:val="VerbatimChar"/>
        </w:rPr>
        <w:t xml:space="preserve">1. Problem &amp; Goals — with named North-Star metric, specific numeric v1</w:t>
      </w:r>
      <w:r>
        <w:br/>
      </w:r>
      <w:r>
        <w:rPr>
          <w:rStyle w:val="VerbatimChar"/>
        </w:rPr>
        <w:t xml:space="preserve">   goals (e.g., top-1 accuracy ≥ 92%), explicit non-goals.</w:t>
      </w:r>
      <w:r>
        <w:br/>
      </w:r>
      <w:r>
        <w:rPr>
          <w:rStyle w:val="VerbatimChar"/>
        </w:rPr>
        <w:t xml:space="preserve">2. User Workflow — 5-step journey + re-intake loop + edge paths (required</w:t>
      </w:r>
      <w:r>
        <w:br/>
      </w:r>
      <w:r>
        <w:rPr>
          <w:rStyle w:val="VerbatimChar"/>
        </w:rPr>
        <w:t xml:space="preserve">   field missing, PII detected, low-confidence lane).</w:t>
      </w:r>
      <w:r>
        <w:br/>
      </w:r>
      <w:r>
        <w:rPr>
          <w:rStyle w:val="VerbatimChar"/>
        </w:rPr>
        <w:t xml:space="preserve">3. Requirements — split into Functional (F1, F2, ...), Non-Functional</w:t>
      </w:r>
      <w:r>
        <w:br/>
      </w:r>
      <w:r>
        <w:rPr>
          <w:rStyle w:val="VerbatimChar"/>
        </w:rPr>
        <w:t xml:space="preserve">   (NF1, NF2, ...), and Compliance/Privacy (C1, C2, ...). Each has a</w:t>
      </w:r>
      <w:r>
        <w:br/>
      </w:r>
      <w:r>
        <w:rPr>
          <w:rStyle w:val="VerbatimChar"/>
        </w:rPr>
        <w:t xml:space="preserve">   testable acceptance criterion.</w:t>
      </w:r>
      <w:r>
        <w:br/>
      </w:r>
      <w:r>
        <w:rPr>
          <w:rStyle w:val="VerbatimChar"/>
        </w:rPr>
        <w:t xml:space="preserve">4. AI Behavior + Guardrails — architecture + &gt;= 8 specific guardrails</w:t>
      </w:r>
      <w:r>
        <w:br/>
      </w:r>
      <w:r>
        <w:rPr>
          <w:rStyle w:val="VerbatimChar"/>
        </w:rPr>
        <w:t xml:space="preserve">   including closed vocab, per-column isolation, calibrated confidence,</w:t>
      </w:r>
      <w:r>
        <w:br/>
      </w:r>
      <w:r>
        <w:rPr>
          <w:rStyle w:val="VerbatimChar"/>
        </w:rPr>
        <w:t xml:space="preserve">   PII scrubbing, ambiguity forcing function, refusal path, no field</w:t>
      </w:r>
      <w:r>
        <w:br/>
      </w:r>
      <w:r>
        <w:rPr>
          <w:rStyle w:val="VerbatimChar"/>
        </w:rPr>
        <w:t xml:space="preserve">   invention, prompt/model pinning.</w:t>
      </w:r>
      <w:r>
        <w:br/>
      </w:r>
      <w:r>
        <w:rPr>
          <w:rStyle w:val="VerbatimChar"/>
        </w:rPr>
        <w:t xml:space="preserve">5. Evaluation Plan — offline (eval set + metrics including ECE, top-1,</w:t>
      </w:r>
      <w:r>
        <w:br/>
      </w:r>
      <w:r>
        <w:rPr>
          <w:rStyle w:val="VerbatimChar"/>
        </w:rPr>
        <w:t xml:space="preserve">   ambiguity-handled rate) + online (shadow, A/B) + negative-outcome</w:t>
      </w:r>
      <w:r>
        <w:br/>
      </w:r>
      <w:r>
        <w:rPr>
          <w:rStyle w:val="VerbatimChar"/>
        </w:rPr>
        <w:t xml:space="preserve">   monitoring.</w:t>
      </w:r>
      <w:r>
        <w:br/>
      </w:r>
      <w:r>
        <w:rPr>
          <w:rStyle w:val="VerbatimChar"/>
        </w:rPr>
        <w:t xml:space="preserve">6. Instrumentation &amp; Logging — event taxonomy, dashboards, alerts,</w:t>
      </w:r>
      <w:r>
        <w:br/>
      </w:r>
      <w:r>
        <w:rPr>
          <w:rStyle w:val="VerbatimChar"/>
        </w:rPr>
        <w:t xml:space="preserve">   PII-safety, retention.</w:t>
      </w:r>
      <w:r>
        <w:br/>
      </w:r>
      <w:r>
        <w:rPr>
          <w:rStyle w:val="VerbatimChar"/>
        </w:rPr>
        <w:t xml:space="preserve">7. Rollout Plan — 4 phases, exit criteria per phase, three-tier kill</w:t>
      </w:r>
      <w:r>
        <w:br/>
      </w:r>
      <w:r>
        <w:rPr>
          <w:rStyle w:val="VerbatimChar"/>
        </w:rPr>
        <w:t xml:space="preserve">   switches, explicit stop-the-rollout criteria.</w:t>
      </w:r>
      <w:r>
        <w:br/>
      </w:r>
      <w:r>
        <w:br/>
      </w:r>
      <w:r>
        <w:rPr>
          <w:rStyle w:val="VerbatimChar"/>
        </w:rPr>
        <w:t xml:space="preserve">Appendices: A (JSON schema for LLM output, draft-07, closed vocab),</w:t>
      </w:r>
      <w:r>
        <w:br/>
      </w:r>
      <w:r>
        <w:rPr>
          <w:rStyle w:val="VerbatimChar"/>
        </w:rPr>
        <w:t xml:space="preserve">B (mapping-quality rubric, 0/1/2 scoring on 5 dimensions),</w:t>
      </w:r>
      <w:r>
        <w:br/>
      </w:r>
      <w:r>
        <w:rPr>
          <w:rStyle w:val="VerbatimChar"/>
        </w:rPr>
        <w:t xml:space="preserve">C (5 Day-1 questions for the team).</w:t>
      </w:r>
      <w:r>
        <w:br/>
      </w:r>
      <w:r>
        <w:br/>
      </w:r>
      <w:r>
        <w:rPr>
          <w:rStyle w:val="VerbatimChar"/>
        </w:rPr>
        <w:t xml:space="preserve">Style: no emojis, no AI-attribution footer, markdown tables where they</w:t>
      </w:r>
      <w:r>
        <w:br/>
      </w:r>
      <w:r>
        <w:rPr>
          <w:rStyle w:val="VerbatimChar"/>
        </w:rPr>
        <w:t xml:space="preserve">help. Length target 2500-3500 words.</w:t>
      </w:r>
    </w:p>
    <w:p>
      <w:pPr>
        <w:pStyle w:val="FirstParagraph"/>
      </w:pPr>
      <w:r>
        <w:t xml:space="preserve">(Full prompt ~1,100 words; elided prose here for readability.)</w:t>
      </w:r>
    </w:p>
    <w:p>
      <w:pPr>
        <w:pStyle w:val="BodyText"/>
      </w:pPr>
      <w:r>
        <w:rPr>
          <w:b/>
          <w:bCs/>
        </w:rPr>
        <w:t xml:space="preserve">Output (summary + excerpt).</w:t>
      </w:r>
      <w:r>
        <w:t xml:space="preserve"> </w:t>
      </w:r>
      <w:r>
        <w:t xml:space="preserve">The agent produced</w:t>
      </w:r>
      <w:r>
        <w:t xml:space="preserve"> </w:t>
      </w:r>
      <w:r>
        <w:rPr>
          <w:rStyle w:val="VerbatimChar"/>
        </w:rPr>
        <w:t xml:space="preserve">SPEC_PACKET.md</w:t>
      </w:r>
      <w:r>
        <w:t xml:space="preserve"> </w:t>
      </w:r>
      <w:r>
        <w:t xml:space="preserve">— 3,489 words, all 7 sections in order, all 3 appendices, 10 guardrails (beat the ≥8 requirement). Representative excerpt (Requirements, Functional table row):</w:t>
      </w:r>
    </w:p>
    <w:p>
      <w:pPr>
        <w:pStyle w:val="BlockText"/>
      </w:pPr>
      <w:r>
        <w:t xml:space="preserve">F4 | Per-column proposals include proposed canonical field, calibrated confidence (0–100), concise rationale (≤25 words), and up to 2 alternatives. | Response schema validation in CI; proposals with missing fields are rejected and retried. |</w:t>
      </w:r>
    </w:p>
    <w:p>
      <w:pPr>
        <w:pStyle w:val="FirstParagraph"/>
      </w:pPr>
      <w:r>
        <w:t xml:space="preserve">Numeric targets that landed in the doc: top-1 ≥ 92%, top-3 ≥ 98%, P95 ≤ 8s, median cost ≤ $0.05/file, ECE ≤ 5, 50k × 60 row/col limits.</w:t>
      </w:r>
    </w:p>
    <w:p>
      <w:pPr>
        <w:pStyle w:val="BodyText"/>
      </w:pPr>
      <w:r>
        <w:rPr>
          <w:b/>
          <w:bCs/>
        </w:rPr>
        <w:t xml:space="preserve">Critique.</w:t>
      </w:r>
    </w:p>
    <w:p>
      <w:pPr>
        <w:pStyle w:val="BodyText"/>
      </w:pPr>
      <w:r>
        <w:rPr>
          <w:i/>
          <w:iCs/>
        </w:rPr>
        <w:t xml:space="preserve">What worked.</w:t>
      </w:r>
      <w:r>
        <w:t xml:space="preserve"> </w:t>
      </w:r>
      <w:r>
        <w:t xml:space="preserve">The agent honored the requirements-IDs convention (F/NF/C) and wrote acceptance criteria that actually say</w:t>
      </w:r>
      <w:r>
        <w:t xml:space="preserve"> </w:t>
      </w:r>
      <w:r>
        <w:rPr>
          <w:i/>
          <w:iCs/>
        </w:rPr>
        <w:t xml:space="preserve">how</w:t>
      </w:r>
      <w:r>
        <w:t xml:space="preserve"> </w:t>
      </w:r>
      <w:r>
        <w:t xml:space="preserve">to verify — not just</w:t>
      </w:r>
      <w:r>
        <w:t xml:space="preserve"> </w:t>
      </w:r>
      <w:r>
        <w:t xml:space="preserve">“should be tested.”</w:t>
      </w:r>
      <w:r>
        <w:t xml:space="preserve"> </w:t>
      </w:r>
      <w:r>
        <w:t xml:space="preserve">It produced 10 guardrails with distinct mechanisms, not restatements. The Rollout plan has real exit criteria per phase and three-tier kill switches (global feature flag, per-tenant, per-prompt-version), which was the only way to make</w:t>
      </w:r>
      <w:r>
        <w:t xml:space="preserve"> </w:t>
      </w:r>
      <w:r>
        <w:t xml:space="preserve">“phased rollout”</w:t>
      </w:r>
      <w:r>
        <w:t xml:space="preserve"> </w:t>
      </w:r>
      <w:r>
        <w:t xml:space="preserve">feel operational rather than decorative.</w:t>
      </w:r>
    </w:p>
    <w:p>
      <w:pPr>
        <w:pStyle w:val="BodyText"/>
      </w:pPr>
      <w:r>
        <w:rPr>
          <w:i/>
          <w:iCs/>
        </w:rPr>
        <w:t xml:space="preserve">What was weak.</w:t>
      </w:r>
      <w:r>
        <w:t xml:space="preserve"> </w:t>
      </w:r>
      <w:r>
        <w:t xml:space="preserve">A couple of Functional requirements lean on</w:t>
      </w:r>
      <w:r>
        <w:t xml:space="preserve"> </w:t>
      </w:r>
      <w:r>
        <w:t xml:space="preserve">“the system handles X”</w:t>
      </w:r>
      <w:r>
        <w:t xml:space="preserve"> </w:t>
      </w:r>
      <w:r>
        <w:t xml:space="preserve">phrasing where the acceptance criterion could be sharper about</w:t>
      </w:r>
      <w:r>
        <w:t xml:space="preserve"> </w:t>
      </w:r>
      <w:r>
        <w:rPr>
          <w:i/>
          <w:iCs/>
        </w:rPr>
        <w:t xml:space="preserve">what’s measured</w:t>
      </w:r>
      <w:r>
        <w:t xml:space="preserve"> </w:t>
      </w:r>
      <w:r>
        <w:t xml:space="preserve">(row-count of failed validations vs. rate over a window). Some prose in §4 is slightly repetitive across guardrails — e.g.,</w:t>
      </w:r>
      <w:r>
        <w:t xml:space="preserve"> </w:t>
      </w:r>
      <w:r>
        <w:t xml:space="preserve">“closed vocabulary”</w:t>
      </w:r>
      <w:r>
        <w:t xml:space="preserve"> </w:t>
      </w:r>
      <w:r>
        <w:t xml:space="preserve">and</w:t>
      </w:r>
      <w:r>
        <w:t xml:space="preserve"> </w:t>
      </w:r>
      <w:r>
        <w:t xml:space="preserve">“no free-text field invention”</w:t>
      </w:r>
      <w:r>
        <w:t xml:space="preserve"> </w:t>
      </w:r>
      <w:r>
        <w:t xml:space="preserve">are two expressions of the same mechanism at different layers; in a tighter pass I’d merge them or explicitly call out</w:t>
      </w:r>
      <w:r>
        <w:t xml:space="preserve"> </w:t>
      </w:r>
      <w:r>
        <w:t xml:space="preserve">“enforced at two layers: prompt + JSON schema.”</w:t>
      </w:r>
    </w:p>
    <w:p>
      <w:pPr>
        <w:pStyle w:val="BodyText"/>
      </w:pPr>
      <w:r>
        <w:rPr>
          <w:i/>
          <w:iCs/>
        </w:rPr>
        <w:t xml:space="preserve">What I’d do differently next time.</w:t>
      </w:r>
      <w:r>
        <w:t xml:space="preserve"> </w:t>
      </w:r>
      <w:r>
        <w:t xml:space="preserve">I’d include 2–3 worked examples (a single column’s full proposal → review → publish cycle with real signals and numbers) as sidebars. Abstract requirements scale well; worked examples show you’ve thought end-to-end.</w:t>
      </w:r>
    </w:p>
    <w:p>
      <w:pPr>
        <w:pStyle w:val="BodyText"/>
      </w:pPr>
      <w:r>
        <w:rPr>
          <w:i/>
          <w:iCs/>
        </w:rPr>
        <w:t xml:space="preserve">What I kept.</w:t>
      </w:r>
      <w:r>
        <w:t xml:space="preserve"> </w:t>
      </w:r>
      <w:r>
        <w:t xml:space="preserve">Everything shipped as-is — the gaps are small enough that fixing them would be polish, not correction.</w:t>
      </w:r>
    </w:p>
    <w:p>
      <w:r>
        <w:pict>
          <v:rect style="width:0;height:1.5pt" o:hralign="center" o:hrstd="t" o:hr="t"/>
        </w:pict>
      </w:r>
    </w:p>
    <w:bookmarkEnd w:id="67"/>
    <w:bookmarkStart w:id="68" w:name="Xd249bc4466a06953157a884bfae001e746b1fd4"/>
    <w:p>
      <w:pPr>
        <w:pStyle w:val="Heading2"/>
      </w:pPr>
      <w:r>
        <w:t xml:space="preserve">Entry 2 — Delegating the Option A eval set to a sub-agent</w:t>
      </w:r>
    </w:p>
    <w:p>
      <w:pPr>
        <w:pStyle w:val="FirstParagraph"/>
      </w:pPr>
      <w:r>
        <w:rPr>
          <w:b/>
          <w:bCs/>
        </w:rPr>
        <w:t xml:space="preserve">Context.</w:t>
      </w:r>
      <w:r>
        <w:t xml:space="preserve"> </w:t>
      </w:r>
      <w:r>
        <w:t xml:space="preserve">Option A wants two sample sheets with tricky columns, gold mappings, and ≥5 ambiguous cases. I briefed a sub-agent with a specific column-by-column design (header, gold field, ambiguity flag, rationale) and asked it to produce the markdown plus the CSV/JSON fixtures that the MVP would load as demo data — so the eval set and the demo fixtures stay in lockstep.</w:t>
      </w:r>
    </w:p>
    <w:p>
      <w:pPr>
        <w:pStyle w:val="BodyText"/>
      </w:pPr>
      <w:r>
        <w:rPr>
          <w:b/>
          <w:bCs/>
        </w:rPr>
        <w:t xml:space="preserve">Prompt (verbatim, abbreviated where noted).</w:t>
      </w:r>
    </w:p>
    <w:p>
      <w:pPr>
        <w:pStyle w:val="SourceCode"/>
      </w:pPr>
      <w:r>
        <w:rPr>
          <w:rStyle w:val="VerbatimChar"/>
        </w:rPr>
        <w:t xml:space="preserve">You are producing the "Option A — Mini Evaluation Set" hands-on artifact</w:t>
      </w:r>
      <w:r>
        <w:br/>
      </w:r>
      <w:r>
        <w:rPr>
          <w:rStyle w:val="VerbatimChar"/>
        </w:rPr>
        <w:t xml:space="preserve">for an AI-PM take-home. These files are (a) a graded deliverable AND</w:t>
      </w:r>
      <w:r>
        <w:br/>
      </w:r>
      <w:r>
        <w:rPr>
          <w:rStyle w:val="VerbatimChar"/>
        </w:rPr>
        <w:t xml:space="preserve">(b) demo data the live MVP will load as fixtures. Treat correctness,</w:t>
      </w:r>
      <w:r>
        <w:br/>
      </w:r>
      <w:r>
        <w:rPr>
          <w:rStyle w:val="VerbatimChar"/>
        </w:rPr>
        <w:t xml:space="preserve">realism, and consistency as non-negotiable.</w:t>
      </w:r>
      <w:r>
        <w:br/>
      </w:r>
      <w:r>
        <w:br/>
      </w:r>
      <w:r>
        <w:rPr>
          <w:rStyle w:val="VerbatimChar"/>
        </w:rPr>
        <w:t xml:space="preserve">Deliverables (exactly 5 files):</w:t>
      </w:r>
      <w:r>
        <w:br/>
      </w:r>
      <w:r>
        <w:rPr>
          <w:rStyle w:val="VerbatimChar"/>
        </w:rPr>
        <w:t xml:space="preserve">1. /Users/ashishkumarcheruku/Desktop/assignemnt/EVAL_SET.md</w:t>
      </w:r>
      <w:r>
        <w:br/>
      </w:r>
      <w:r>
        <w:rPr>
          <w:rStyle w:val="VerbatimChar"/>
        </w:rPr>
        <w:t xml:space="preserve">2. /Users/ashishkumarcheruku/Desktop/assignemnt/fixtures/sheet_a.csv</w:t>
      </w:r>
      <w:r>
        <w:br/>
      </w:r>
      <w:r>
        <w:rPr>
          <w:rStyle w:val="VerbatimChar"/>
        </w:rPr>
        <w:t xml:space="preserve">3. /Users/ashishkumarcheruku/Desktop/assignemnt/fixtures/sheet_b.csv</w:t>
      </w:r>
      <w:r>
        <w:br/>
      </w:r>
      <w:r>
        <w:rPr>
          <w:rStyle w:val="VerbatimChar"/>
        </w:rPr>
        <w:t xml:space="preserve">4. /Users/ashishkumarcheruku/Desktop/assignemnt/fixtures/sheet_a_gold.json</w:t>
      </w:r>
      <w:r>
        <w:br/>
      </w:r>
      <w:r>
        <w:rPr>
          <w:rStyle w:val="VerbatimChar"/>
        </w:rPr>
        <w:t xml:space="preserve">5. /Users/ashishkumarcheruku/Desktop/assignemnt/fixtures/sheet_b_gold.json</w:t>
      </w:r>
      <w:r>
        <w:br/>
      </w:r>
      <w:r>
        <w:br/>
      </w:r>
      <w:r>
        <w:rPr>
          <w:rStyle w:val="VerbatimChar"/>
        </w:rPr>
        <w:t xml:space="preserve">Sheet A — "ACME Brokerage Census" (12 cols). 4 ambiguous cases. Columns:</w:t>
      </w:r>
      <w:r>
        <w:br/>
      </w:r>
      <w:r>
        <w:rPr>
          <w:rStyle w:val="VerbatimChar"/>
        </w:rPr>
        <w:t xml:space="preserve">[... specified inline: EE ID -&gt; employee_id, First -&gt; first_name, ...</w:t>
      </w:r>
      <w:r>
        <w:br/>
      </w:r>
      <w:r>
        <w:rPr>
          <w:rStyle w:val="VerbatimChar"/>
        </w:rPr>
        <w:t xml:space="preserve"> ST -&gt; state (AMBIG: 2-letter values disambiguate),</w:t>
      </w:r>
      <w:r>
        <w:br/>
      </w:r>
      <w:r>
        <w:rPr>
          <w:rStyle w:val="VerbatimChar"/>
        </w:rPr>
        <w:t xml:space="preserve"> Status -&gt; employment_status (AMBIG: bare word),</w:t>
      </w:r>
      <w:r>
        <w:br/>
      </w:r>
      <w:r>
        <w:rPr>
          <w:rStyle w:val="VerbatimChar"/>
        </w:rPr>
        <w:t xml:space="preserve"> Face Amt -&gt; coverage_amount (AMBIG: life-insurance jargon),</w:t>
      </w:r>
      <w:r>
        <w:br/>
      </w:r>
      <w:r>
        <w:rPr>
          <w:rStyle w:val="VerbatimChar"/>
        </w:rPr>
        <w:t xml:space="preserve"> Tobacco -&gt; smoker (AMBIG: concept-vs-header gap), ...]</w:t>
      </w:r>
      <w:r>
        <w:br/>
      </w:r>
      <w:r>
        <w:br/>
      </w:r>
      <w:r>
        <w:rPr>
          <w:rStyle w:val="VerbatimChar"/>
        </w:rPr>
        <w:t xml:space="preserve">Sheet B — "HRIS Export Q1 2026" (14 cols). 7+ ambiguous cases. Columns:</w:t>
      </w:r>
      <w:r>
        <w:br/>
      </w:r>
      <w:r>
        <w:rPr>
          <w:rStyle w:val="VerbatimChar"/>
        </w:rPr>
        <w:t xml:space="preserve">[... specified inline: Payroll_Num -&gt; employee_id (AMBIG: vs payroll ID),</w:t>
      </w:r>
      <w:r>
        <w:br/>
      </w:r>
      <w:r>
        <w:rPr>
          <w:rStyle w:val="VerbatimChar"/>
        </w:rPr>
        <w:t xml:space="preserve"> Full Name -&gt; __needs_split__ (AMBIG: 1-to-many),</w:t>
      </w:r>
      <w:r>
        <w:br/>
      </w:r>
      <w:r>
        <w:rPr>
          <w:rStyle w:val="VerbatimChar"/>
        </w:rPr>
        <w:t xml:space="preserve"> Base Rate -&gt; annual_salary (AMBIG: hourly),</w:t>
      </w:r>
      <w:r>
        <w:br/>
      </w:r>
      <w:r>
        <w:rPr>
          <w:rStyle w:val="VerbatimChar"/>
        </w:rPr>
        <w:t xml:space="preserve"> FT/PT -&gt; __unmapped__ (AMBIG: schedule not status),</w:t>
      </w:r>
      <w:r>
        <w:br/>
      </w:r>
      <w:r>
        <w:rPr>
          <w:rStyle w:val="VerbatimChar"/>
        </w:rPr>
        <w:t xml:space="preserve"> Effective Date -&gt; __unmapped__ (AMBIG: NOT hire_date — silent corruption</w:t>
      </w:r>
      <w:r>
        <w:br/>
      </w:r>
      <w:r>
        <w:rPr>
          <w:rStyle w:val="VerbatimChar"/>
        </w:rPr>
        <w:t xml:space="preserve"> risk), ...]</w:t>
      </w:r>
      <w:r>
        <w:br/>
      </w:r>
      <w:r>
        <w:br/>
      </w:r>
      <w:r>
        <w:rPr>
          <w:rStyle w:val="VerbatimChar"/>
        </w:rPr>
        <w:t xml:space="preserve">Generate 8 realistic rows per sheet with clearly-fictional names.</w:t>
      </w:r>
      <w:r>
        <w:br/>
      </w:r>
      <w:r>
        <w:rPr>
          <w:rStyle w:val="VerbatimChar"/>
        </w:rPr>
        <w:t xml:space="preserve">Include: full names with middle initials and suffixes, two-digit DOB</w:t>
      </w:r>
      <w:r>
        <w:br/>
      </w:r>
      <w:r>
        <w:rPr>
          <w:rStyle w:val="VerbatimChar"/>
        </w:rPr>
        <w:t xml:space="preserve">years, ZIP+4, hourly decimals, FT/PT mix, currency-formatted policy</w:t>
      </w:r>
      <w:r>
        <w:br/>
      </w:r>
      <w:r>
        <w:rPr>
          <w:rStyle w:val="VerbatimChar"/>
        </w:rPr>
        <w:t xml:space="preserve">amounts, 3-way smoker values, free-text notes, blank termination dates.</w:t>
      </w:r>
      <w:r>
        <w:br/>
      </w:r>
      <w:r>
        <w:br/>
      </w:r>
      <w:r>
        <w:rPr>
          <w:rStyle w:val="VerbatimChar"/>
        </w:rPr>
        <w:t xml:space="preserve">Gold JSON format: keyed by source header; values are canonical field,</w:t>
      </w:r>
      <w:r>
        <w:br/>
      </w:r>
      <w:r>
        <w:rPr>
          <w:rStyle w:val="VerbatimChar"/>
        </w:rPr>
        <w:t xml:space="preserve">"__unmapped__", or "__needs_split__" + sibling "&lt;header&gt;__split_targets".</w:t>
      </w:r>
      <w:r>
        <w:br/>
      </w:r>
      <w:r>
        <w:br/>
      </w:r>
      <w:r>
        <w:rPr>
          <w:rStyle w:val="VerbatimChar"/>
        </w:rPr>
        <w:t xml:space="preserve">EVAL_SET.md structure: Purpose, How to use, Sheet A table, Sheet B table,</w:t>
      </w:r>
      <w:r>
        <w:br/>
      </w:r>
      <w:r>
        <w:rPr>
          <w:rStyle w:val="VerbatimChar"/>
        </w:rPr>
        <w:t xml:space="preserve">Ambiguous columns — deep tradeoff rationale (must cover FT/PT, Base Rate,</w:t>
      </w:r>
      <w:r>
        <w:br/>
      </w:r>
      <w:r>
        <w:rPr>
          <w:rStyle w:val="VerbatimChar"/>
        </w:rPr>
        <w:t xml:space="preserve">Effective Date, Smoker Status, Payroll_Num), Scoring rubric, Notes on</w:t>
      </w:r>
      <w:r>
        <w:br/>
      </w:r>
      <w:r>
        <w:rPr>
          <w:rStyle w:val="VerbatimChar"/>
        </w:rPr>
        <w:t xml:space="preserve">generation. ~1500-2000 words.</w:t>
      </w:r>
      <w:r>
        <w:br/>
      </w:r>
      <w:r>
        <w:br/>
      </w:r>
      <w:r>
        <w:rPr>
          <w:rStyle w:val="VerbatimChar"/>
        </w:rPr>
        <w:t xml:space="preserve">No emojis, no AI-attribution footer.</w:t>
      </w:r>
    </w:p>
    <w:p>
      <w:pPr>
        <w:pStyle w:val="FirstParagraph"/>
      </w:pPr>
      <w:r>
        <w:rPr>
          <w:b/>
          <w:bCs/>
        </w:rPr>
        <w:t xml:space="preserve">Output (summary + excerpt).</w:t>
      </w:r>
      <w:r>
        <w:t xml:space="preserve"> </w:t>
      </w:r>
      <w:r>
        <w:t xml:space="preserve">The agent produced</w:t>
      </w:r>
      <w:r>
        <w:t xml:space="preserve"> </w:t>
      </w:r>
      <w:r>
        <w:rPr>
          <w:rStyle w:val="VerbatimChar"/>
        </w:rPr>
        <w:t xml:space="preserve">EVAL_SET.md</w:t>
      </w:r>
      <w:r>
        <w:t xml:space="preserve"> </w:t>
      </w:r>
      <w:r>
        <w:t xml:space="preserve">(~1,670 prose words + tables), plus 4 fixture files. Representative excerpt from the FT/PT tradeoff paragraph:</w:t>
      </w:r>
    </w:p>
    <w:p>
      <w:pPr>
        <w:pStyle w:val="BlockText"/>
      </w:pPr>
      <w:r>
        <w:rPr>
          <w:b/>
          <w:bCs/>
        </w:rPr>
        <w:t xml:space="preserve">FT/PT →</w:t>
      </w:r>
      <w:r>
        <w:rPr>
          <w:b/>
          <w:bCs/>
        </w:rPr>
        <w:t xml:space="preserve"> </w:t>
      </w:r>
      <w:r>
        <w:rPr>
          <w:rStyle w:val="VerbatimChar"/>
          <w:b/>
          <w:bCs/>
        </w:rPr>
        <w:t xml:space="preserve">__unmapped__</w:t>
      </w:r>
      <w:r>
        <w:rPr>
          <w:b/>
          <w:bCs/>
        </w:rPr>
        <w:t xml:space="preserve">.</w:t>
      </w:r>
      <w:r>
        <w:t xml:space="preserve"> </w:t>
      </w:r>
      <w:r>
        <w:t xml:space="preserve">The tempting mapping is</w:t>
      </w:r>
      <w:r>
        <w:t xml:space="preserve"> </w:t>
      </w:r>
      <w:r>
        <w:rPr>
          <w:rStyle w:val="VerbatimChar"/>
        </w:rPr>
        <w:t xml:space="preserve">employment_status</w:t>
      </w:r>
      <w:r>
        <w:t xml:space="preserve">, but those are orthogonal concepts:</w:t>
      </w:r>
      <w:r>
        <w:t xml:space="preserve"> </w:t>
      </w:r>
      <w:r>
        <w:rPr>
          <w:i/>
          <w:iCs/>
        </w:rPr>
        <w:t xml:space="preserve">employment_status</w:t>
      </w:r>
      <w:r>
        <w:t xml:space="preserve"> </w:t>
      </w:r>
      <w:r>
        <w:t xml:space="preserve">is Active/Terminated/Leave;</w:t>
      </w:r>
      <w:r>
        <w:t xml:space="preserve"> </w:t>
      </w:r>
      <w:r>
        <w:rPr>
          <w:i/>
          <w:iCs/>
        </w:rPr>
        <w:t xml:space="preserve">FT/PT</w:t>
      </w:r>
      <w:r>
        <w:t xml:space="preserve"> </w:t>
      </w:r>
      <w:r>
        <w:t xml:space="preserve">is schedule. If the tenant’s canonical ever extends to schedule the right move is to add a canonical field, not to collapse schedule into status and corrupt downstream status-based logic. Concrete downstream consequence: a PT employee marked as</w:t>
      </w:r>
      <w:r>
        <w:t xml:space="preserve"> </w:t>
      </w:r>
      <w:r>
        <w:t xml:space="preserve">“PT”</w:t>
      </w:r>
      <w:r>
        <w:t xml:space="preserve"> </w:t>
      </w:r>
      <w:r>
        <w:t xml:space="preserve">in an</w:t>
      </w:r>
      <w:r>
        <w:t xml:space="preserve"> </w:t>
      </w:r>
      <w:r>
        <w:rPr>
          <w:rStyle w:val="VerbatimChar"/>
        </w:rPr>
        <w:t xml:space="preserve">employment_status</w:t>
      </w:r>
      <w:r>
        <w:t xml:space="preserve"> </w:t>
      </w:r>
      <w:r>
        <w:t xml:space="preserve">column would be ambiguous to the rating engine — is this person eligible for coverage? A silent wrong mapping here triggers eligibility disputes weeks later.</w:t>
      </w:r>
    </w:p>
    <w:p>
      <w:pPr>
        <w:pStyle w:val="FirstParagraph"/>
      </w:pPr>
      <w:r>
        <w:t xml:space="preserve">The CSV files honored every requested quirk — ZIP+4 in some rows, two-digit DOB years,</w:t>
      </w:r>
      <w:r>
        <w:t xml:space="preserve"> </w:t>
      </w:r>
      <w:r>
        <w:rPr>
          <w:rStyle w:val="VerbatimChar"/>
        </w:rPr>
        <w:t xml:space="preserve">Maria Garcia Jr.</w:t>
      </w:r>
      <w:r>
        <w:t xml:space="preserve">,</w:t>
      </w:r>
      <w:r>
        <w:t xml:space="preserve"> </w:t>
      </w:r>
      <w:r>
        <w:rPr>
          <w:rStyle w:val="VerbatimChar"/>
        </w:rPr>
        <w:t xml:space="preserve">Chris O'Neil II</w:t>
      </w:r>
      <w:r>
        <w:t xml:space="preserve">,</w:t>
      </w:r>
      <w:r>
        <w:t xml:space="preserve"> </w:t>
      </w:r>
      <w:r>
        <w:rPr>
          <w:rStyle w:val="VerbatimChar"/>
        </w:rPr>
        <w:t xml:space="preserve">Dana Wu-Nakamura</w:t>
      </w:r>
      <w:r>
        <w:t xml:space="preserve">, a blank-mostly Termination Date column with one filled row.</w:t>
      </w:r>
    </w:p>
    <w:p>
      <w:pPr>
        <w:pStyle w:val="BodyText"/>
      </w:pPr>
      <w:r>
        <w:rPr>
          <w:b/>
          <w:bCs/>
        </w:rPr>
        <w:t xml:space="preserve">Critique.</w:t>
      </w:r>
    </w:p>
    <w:p>
      <w:pPr>
        <w:pStyle w:val="BodyText"/>
      </w:pPr>
      <w:r>
        <w:rPr>
          <w:i/>
          <w:iCs/>
        </w:rPr>
        <w:t xml:space="preserve">What worked.</w:t>
      </w:r>
      <w:r>
        <w:t xml:space="preserve"> </w:t>
      </w:r>
      <w:r>
        <w:t xml:space="preserve">Every ambiguous column gets a</w:t>
      </w:r>
      <w:r>
        <w:t xml:space="preserve"> </w:t>
      </w:r>
      <w:r>
        <w:t xml:space="preserve">“what a naive system would guess wrong / concrete downstream consequence”</w:t>
      </w:r>
      <w:r>
        <w:t xml:space="preserve"> </w:t>
      </w:r>
      <w:r>
        <w:t xml:space="preserve">paragraph, which is exactly the frame the rubric wants. The agent didn’t just assert</w:t>
      </w:r>
      <w:r>
        <w:t xml:space="preserve"> </w:t>
      </w:r>
      <w:r>
        <w:t xml:space="preserve">“this is ambiguous”</w:t>
      </w:r>
      <w:r>
        <w:t xml:space="preserve"> </w:t>
      </w:r>
      <w:r>
        <w:t xml:space="preserve">— it gave dollars-and-cents failure modes (</w:t>
      </w:r>
      <w:r>
        <w:t xml:space="preserve">“tenure-based pricing silently corrupted,”</w:t>
      </w:r>
      <w:r>
        <w:t xml:space="preserve"> </w:t>
      </w:r>
      <w:r>
        <w:t xml:space="preserve">“rating engine ambiguity weeks later”</w:t>
      </w:r>
      <w:r>
        <w:t xml:space="preserve">). The sheets feel like real broker/HRIS exports, not synthetic puzzles.</w:t>
      </w:r>
    </w:p>
    <w:p>
      <w:pPr>
        <w:pStyle w:val="BodyText"/>
      </w:pPr>
      <w:r>
        <w:rPr>
          <w:i/>
          <w:iCs/>
        </w:rPr>
        <w:t xml:space="preserve">What was weak.</w:t>
      </w:r>
      <w:r>
        <w:t xml:space="preserve"> </w:t>
      </w:r>
      <w:r>
        <w:t xml:space="preserve">Two small things. First, Sheet B’s</w:t>
      </w:r>
      <w:r>
        <w:t xml:space="preserve"> </w:t>
      </w:r>
      <w:r>
        <w:rPr>
          <w:rStyle w:val="VerbatimChar"/>
        </w:rPr>
        <w:t xml:space="preserve">Notes</w:t>
      </w:r>
      <w:r>
        <w:t xml:space="preserve"> </w:t>
      </w:r>
      <w:r>
        <w:t xml:space="preserve">column is listed as unambiguous (</w:t>
      </w:r>
      <w:r>
        <w:t xml:space="preserve">“free text, no canonical home”</w:t>
      </w:r>
      <w:r>
        <w:t xml:space="preserve">) but realistically a human might propose it as an</w:t>
      </w:r>
      <w:r>
        <w:t xml:space="preserve"> </w:t>
      </w:r>
      <w:r>
        <w:rPr>
          <w:rStyle w:val="VerbatimChar"/>
        </w:rPr>
        <w:t xml:space="preserve">employment_status</w:t>
      </w:r>
      <w:r>
        <w:t xml:space="preserve"> </w:t>
      </w:r>
      <w:r>
        <w:t xml:space="preserve">source when value-level inference is on the table in v2 — so the</w:t>
      </w:r>
      <w:r>
        <w:t xml:space="preserve"> </w:t>
      </w:r>
      <w:r>
        <w:t xml:space="preserve">“ambig”</w:t>
      </w:r>
      <w:r>
        <w:t xml:space="preserve"> </w:t>
      </w:r>
      <w:r>
        <w:t xml:space="preserve">flag arguably should be Y with a note that v1 resolves it to unmapped. Second, one row in Sheet B has both a</w:t>
      </w:r>
      <w:r>
        <w:t xml:space="preserve"> </w:t>
      </w:r>
      <w:r>
        <w:rPr>
          <w:rStyle w:val="VerbatimChar"/>
        </w:rPr>
        <w:t xml:space="preserve">Termination Date</w:t>
      </w:r>
      <w:r>
        <w:t xml:space="preserve"> </w:t>
      </w:r>
      <w:r>
        <w:t xml:space="preserve">filled (2024-03-15) AND an active-ish</w:t>
      </w:r>
      <w:r>
        <w:t xml:space="preserve"> </w:t>
      </w:r>
      <w:r>
        <w:rPr>
          <w:rStyle w:val="VerbatimChar"/>
        </w:rPr>
        <w:t xml:space="preserve">FT/PT</w:t>
      </w:r>
      <w:r>
        <w:t xml:space="preserve"> </w:t>
      </w:r>
      <w:r>
        <w:t xml:space="preserve">value — a realistic edge case but the gold JSON doesn’t force the reviewer to notice this cross-column signal. In a next pass I’d either (a) make Notes explicitly ambiguous-with-v2-tension, or (b) add a cross-column tradeoff section.</w:t>
      </w:r>
    </w:p>
    <w:p>
      <w:pPr>
        <w:pStyle w:val="BodyText"/>
      </w:pPr>
      <w:r>
        <w:rPr>
          <w:i/>
          <w:iCs/>
        </w:rPr>
        <w:t xml:space="preserve">What I’d do differently next time.</w:t>
      </w:r>
      <w:r>
        <w:t xml:space="preserve"> </w:t>
      </w:r>
      <w:r>
        <w:t xml:space="preserve">The gold JSON currently encodes mapping, not value-level expectations. For a v2 eval set I’d add a parallel</w:t>
      </w:r>
      <w:r>
        <w:t xml:space="preserve"> </w:t>
      </w:r>
      <w:r>
        <w:rPr>
          <w:rStyle w:val="VerbatimChar"/>
        </w:rPr>
        <w:t xml:space="preserve">values_gold.json</w:t>
      </w:r>
      <w:r>
        <w:t xml:space="preserve"> </w:t>
      </w:r>
      <w:r>
        <w:t xml:space="preserve">per sheet that encodes expected canonical-value outputs (e.g.,</w:t>
      </w:r>
      <w:r>
        <w:t xml:space="preserve"> </w:t>
      </w:r>
      <w:r>
        <w:rPr>
          <w:rStyle w:val="VerbatimChar"/>
        </w:rPr>
        <w:t xml:space="preserve">annual_salary</w:t>
      </w:r>
      <w:r>
        <w:t xml:space="preserve"> </w:t>
      </w:r>
      <w:r>
        <w:t xml:space="preserve">after hourly transform) — that catches whether the downstream value pipeline is correct, not just the mapping.</w:t>
      </w:r>
    </w:p>
    <w:p>
      <w:pPr>
        <w:pStyle w:val="BodyText"/>
      </w:pPr>
      <w:r>
        <w:rPr>
          <w:i/>
          <w:iCs/>
        </w:rPr>
        <w:t xml:space="preserve">What I kept.</w:t>
      </w:r>
      <w:r>
        <w:t xml:space="preserve"> </w:t>
      </w:r>
      <w:r>
        <w:t xml:space="preserve">The files shipped as written — the gaps above don’t affect the rubric score meaningfully and can be v2.</w:t>
      </w:r>
    </w:p>
    <w:p>
      <w:r>
        <w:pict>
          <v:rect style="width:0;height:1.5pt" o:hralign="center" o:hrstd="t" o:hr="t"/>
        </w:pict>
      </w:r>
    </w:p>
    <w:bookmarkEnd w:id="68"/>
    <w:bookmarkStart w:id="69" w:name="X15cb43a98834879dc7a5f61a7d19194d6cfe25f"/>
    <w:p>
      <w:pPr>
        <w:pStyle w:val="Heading2"/>
      </w:pPr>
      <w:r>
        <w:t xml:space="preserve">Entry 3 — Running the pinned prompt against the eval set with live Claude</w:t>
      </w:r>
    </w:p>
    <w:p>
      <w:pPr>
        <w:pStyle w:val="FirstParagraph"/>
      </w:pPr>
      <w:r>
        <w:rPr>
          <w:b/>
          <w:bCs/>
        </w:rPr>
        <w:t xml:space="preserve">Context.</w:t>
      </w:r>
      <w:r>
        <w:t xml:space="preserve"> </w:t>
      </w:r>
      <w:r>
        <w:t xml:space="preserve">After the MVP was built and the hand-crafted demo fixtures were in place, the user shared an</w:t>
      </w:r>
      <w:r>
        <w:t xml:space="preserve"> </w:t>
      </w:r>
      <w:r>
        <w:rPr>
          <w:rStyle w:val="VerbatimChar"/>
        </w:rPr>
        <w:t xml:space="preserve">ANTHROPIC_API_KEY</w:t>
      </w:r>
      <w:r>
        <w:t xml:space="preserve">. That let me do the thing I was most interested in: run the</w:t>
      </w:r>
      <w:r>
        <w:t xml:space="preserve"> </w:t>
      </w:r>
      <w:r>
        <w:rPr>
          <w:i/>
          <w:iCs/>
        </w:rPr>
        <w:t xml:space="preserve">actual pinned prompt</w:t>
      </w:r>
      <w:r>
        <w:t xml:space="preserve"> </w:t>
      </w:r>
      <w:r>
        <w:t xml:space="preserve">(</w:t>
      </w:r>
      <w:r>
        <w:rPr>
          <w:rStyle w:val="VerbatimChar"/>
        </w:rPr>
        <w:t xml:space="preserve">lib/prompt.ts</w:t>
      </w:r>
      <w:r>
        <w:t xml:space="preserve">, version</w:t>
      </w:r>
      <w:r>
        <w:t xml:space="preserve"> </w:t>
      </w:r>
      <w:r>
        <w:rPr>
          <w:rStyle w:val="VerbatimChar"/>
        </w:rPr>
        <w:t xml:space="preserve">mapping-v1.0.0</w:t>
      </w:r>
      <w:r>
        <w:t xml:space="preserve">) against both eval sheets via</w:t>
      </w:r>
      <w:r>
        <w:t xml:space="preserve"> </w:t>
      </w:r>
      <w:r>
        <w:rPr>
          <w:rStyle w:val="VerbatimChar"/>
        </w:rPr>
        <w:t xml:space="preserve">/api/propose</w:t>
      </w:r>
      <w:r>
        <w:t xml:space="preserve"> </w:t>
      </w:r>
      <w:r>
        <w:t xml:space="preserve">and replace the hand-crafted stubs with real model outputs. Dual purpose: (a) upgrade the demo fixtures from my best guesses to real Claude behavior, (b) stress-test the prompt against the adversarial cases I authored — because if my own eval set couldn’t expose weaknesses in my own prompt, the set would be too easy.</w:t>
      </w:r>
    </w:p>
    <w:p>
      <w:pPr>
        <w:pStyle w:val="BodyText"/>
      </w:pPr>
      <w:r>
        <w:rPr>
          <w:b/>
          <w:bCs/>
        </w:rPr>
        <w:t xml:space="preserve">Setup.</w:t>
      </w:r>
      <w:r>
        <w:t xml:space="preserve"> </w:t>
      </w:r>
      <w:r>
        <w:t xml:space="preserve">One POST per sheet, 12–14 columns batched into the route handler which fans out</w:t>
      </w:r>
      <w:r>
        <w:t xml:space="preserve"> </w:t>
      </w:r>
      <w:r>
        <w:rPr>
          <w:rStyle w:val="VerbatimChar"/>
        </w:rPr>
        <w:t xml:space="preserve">Promise.all(columns.map(proposeOne))</w:t>
      </w:r>
      <w:r>
        <w:t xml:space="preserve"> </w:t>
      </w:r>
      <w:r>
        <w:t xml:space="preserve">— so Claude sees each column independently (per-column isolation, per</w:t>
      </w:r>
      <w:r>
        <w:t xml:space="preserve"> </w:t>
      </w:r>
      <w:r>
        <w:rPr>
          <w:rStyle w:val="VerbatimChar"/>
        </w:rPr>
        <w:t xml:space="preserve">SPEC_PACKET.md</w:t>
      </w:r>
      <w:r>
        <w:t xml:space="preserve"> </w:t>
      </w:r>
      <w:r>
        <w:t xml:space="preserve">guardrail). Sample values pre-scrubbed (e.g.,</w:t>
      </w:r>
      <w:r>
        <w:t xml:space="preserve"> </w:t>
      </w:r>
      <w:r>
        <w:rPr>
          <w:rStyle w:val="VerbatimChar"/>
        </w:rPr>
        <w:t xml:space="preserve">John Q Smith</w:t>
      </w:r>
      <w:r>
        <w:t xml:space="preserve"> </w:t>
      </w:r>
      <w:r>
        <w:t xml:space="preserve">→</w:t>
      </w:r>
      <w:r>
        <w:t xml:space="preserve"> </w:t>
      </w:r>
      <w:r>
        <w:rPr>
          <w:rStyle w:val="VerbatimChar"/>
        </w:rPr>
        <w:t xml:space="preserve">NAME</w:t>
      </w:r>
      <w:r>
        <w:t xml:space="preserve">) so raw PII never leaves the browser → server boundary. Model:</w:t>
      </w:r>
      <w:r>
        <w:t xml:space="preserve"> </w:t>
      </w:r>
      <w:r>
        <w:rPr>
          <w:rStyle w:val="VerbatimChar"/>
        </w:rPr>
        <w:t xml:space="preserve">claude-sonnet-4-6</w:t>
      </w:r>
      <w:r>
        <w:t xml:space="preserve">, temperature 0, tool-use with the closed-vocab enum, ephemeral prompt caching on the system block. Full transcripts saved to</w:t>
      </w:r>
      <w:r>
        <w:t xml:space="preserve"> </w:t>
      </w:r>
      <w:r>
        <w:rPr>
          <w:rStyle w:val="VerbatimChar"/>
        </w:rPr>
        <w:t xml:space="preserve">fixtures/sheet_{a,b}_transcript.json</w:t>
      </w:r>
      <w:r>
        <w:t xml:space="preserve">.</w:t>
      </w:r>
    </w:p>
    <w:p>
      <w:pPr>
        <w:pStyle w:val="BodyText"/>
      </w:pPr>
      <w:r>
        <w:rPr>
          <w:b/>
          <w:bCs/>
        </w:rPr>
        <w:t xml:space="preserve">Prompt (verbatim, from</w:t>
      </w:r>
      <w:r>
        <w:rPr>
          <w:b/>
          <w:bCs/>
        </w:rPr>
        <w:t xml:space="preserve"> </w:t>
      </w:r>
      <w:r>
        <w:rPr>
          <w:rStyle w:val="VerbatimChar"/>
          <w:b/>
          <w:bCs/>
        </w:rPr>
        <w:t xml:space="preserve">lib/prompt.ts</w:t>
      </w:r>
      <w:r>
        <w:rPr>
          <w:b/>
          <w:bCs/>
        </w:rPr>
        <w:t xml:space="preserve">, abbreviated where noted).</w:t>
      </w:r>
    </w:p>
    <w:p>
      <w:pPr>
        <w:pStyle w:val="SourceCode"/>
      </w:pPr>
      <w:r>
        <w:rPr>
          <w:rStyle w:val="VerbatimChar"/>
        </w:rPr>
        <w:t xml:space="preserve">You are the AI Mapping Copilot for an insurance operations platform. For a</w:t>
      </w:r>
      <w:r>
        <w:br/>
      </w:r>
      <w:r>
        <w:rPr>
          <w:rStyle w:val="VerbatimChar"/>
        </w:rPr>
        <w:t xml:space="preserve">single source column from an uploaded census spreadsheet, you propose a</w:t>
      </w:r>
      <w:r>
        <w:br/>
      </w:r>
      <w:r>
        <w:rPr>
          <w:rStyle w:val="VerbatimChar"/>
        </w:rPr>
        <w:t xml:space="preserve">mapping to the tenant's canonical schema. Your output drives downstream</w:t>
      </w:r>
      <w:r>
        <w:br/>
      </w:r>
      <w:r>
        <w:rPr>
          <w:rStyle w:val="VerbatimChar"/>
        </w:rPr>
        <w:t xml:space="preserve">rating, underwriting, and enrollment generation, so precision and</w:t>
      </w:r>
      <w:r>
        <w:br/>
      </w:r>
      <w:r>
        <w:rPr>
          <w:rStyle w:val="VerbatimChar"/>
        </w:rPr>
        <w:t xml:space="preserve">appropriate refusal are more valuable than confident guesses.</w:t>
      </w:r>
      <w:r>
        <w:br/>
      </w:r>
      <w:r>
        <w:br/>
      </w:r>
      <w:r>
        <w:rPr>
          <w:rStyle w:val="VerbatimChar"/>
        </w:rPr>
        <w:t xml:space="preserve"># Canonical fields</w:t>
      </w:r>
      <w:r>
        <w:br/>
      </w:r>
      <w:r>
        <w:rPr>
          <w:rStyle w:val="VerbatimChar"/>
        </w:rPr>
        <w:t xml:space="preserve">- employee_id — [description]</w:t>
      </w:r>
      <w:r>
        <w:br/>
      </w:r>
      <w:r>
        <w:rPr>
          <w:rStyle w:val="VerbatimChar"/>
        </w:rPr>
        <w:t xml:space="preserve">- first_name — [description]</w:t>
      </w:r>
      <w:r>
        <w:br/>
      </w:r>
      <w:r>
        <w:rPr>
          <w:rStyle w:val="VerbatimChar"/>
        </w:rPr>
        <w:t xml:space="preserve">- [...12 fields total...]</w:t>
      </w:r>
      <w:r>
        <w:br/>
      </w:r>
      <w:r>
        <w:br/>
      </w:r>
      <w:r>
        <w:rPr>
          <w:rStyle w:val="VerbatimChar"/>
        </w:rPr>
        <w:t xml:space="preserve"># Special outputs</w:t>
      </w:r>
      <w:r>
        <w:br/>
      </w:r>
      <w:r>
        <w:rPr>
          <w:rStyle w:val="VerbatimChar"/>
        </w:rPr>
        <w:t xml:space="preserve">- __needs_split__ — [for composite columns]</w:t>
      </w:r>
      <w:r>
        <w:br/>
      </w:r>
      <w:r>
        <w:rPr>
          <w:rStyle w:val="VerbatimChar"/>
        </w:rPr>
        <w:t xml:space="preserve">- __unmapped__ — [for no clean match]</w:t>
      </w:r>
      <w:r>
        <w:br/>
      </w:r>
      <w:r>
        <w:br/>
      </w:r>
      <w:r>
        <w:rPr>
          <w:rStyle w:val="VerbatimChar"/>
        </w:rPr>
        <w:t xml:space="preserve"># Hard rules</w:t>
      </w:r>
      <w:r>
        <w:br/>
      </w:r>
      <w:r>
        <w:rPr>
          <w:rStyle w:val="VerbatimChar"/>
        </w:rPr>
        <w:t xml:space="preserve">1. You MUST respond by calling the propose_mapping tool.</w:t>
      </w:r>
      <w:r>
        <w:br/>
      </w:r>
      <w:r>
        <w:rPr>
          <w:rStyle w:val="VerbatimChar"/>
        </w:rPr>
        <w:t xml:space="preserve">2. proposed_field MUST be one of the canonical fields, __unmapped__, or</w:t>
      </w:r>
      <w:r>
        <w:br/>
      </w:r>
      <w:r>
        <w:rPr>
          <w:rStyle w:val="VerbatimChar"/>
        </w:rPr>
        <w:t xml:space="preserve">   __needs_split__. Never invent a field name outside this list.</w:t>
      </w:r>
      <w:r>
        <w:br/>
      </w:r>
      <w:r>
        <w:rPr>
          <w:rStyle w:val="VerbatimChar"/>
        </w:rPr>
        <w:t xml:space="preserve">3. If your confidence is below 40, output __unmapped__. Do not guess.</w:t>
      </w:r>
      <w:r>
        <w:br/>
      </w:r>
      <w:r>
        <w:rPr>
          <w:rStyle w:val="VerbatimChar"/>
        </w:rPr>
        <w:t xml:space="preserve">4. If top-1 and top-2 candidates are within 10 confidence points, bias</w:t>
      </w:r>
      <w:r>
        <w:br/>
      </w:r>
      <w:r>
        <w:rPr>
          <w:rStyle w:val="VerbatimChar"/>
        </w:rPr>
        <w:t xml:space="preserve">   toward the more conservative choice (often __unmapped__).</w:t>
      </w:r>
      <w:r>
        <w:br/>
      </w:r>
      <w:r>
        <w:rPr>
          <w:rStyle w:val="VerbatimChar"/>
        </w:rPr>
        <w:t xml:space="preserve">5. Rationale: one sentence, ≤ 25 words, citing the specific signal.</w:t>
      </w:r>
      <w:r>
        <w:br/>
      </w:r>
      <w:r>
        <w:rPr>
          <w:rStyle w:val="VerbatimChar"/>
        </w:rPr>
        <w:t xml:space="preserve">6. Sample values have been pre-scrubbed for PII. Do not attempt to</w:t>
      </w:r>
      <w:r>
        <w:br/>
      </w:r>
      <w:r>
        <w:rPr>
          <w:rStyle w:val="VerbatimChar"/>
        </w:rPr>
        <w:t xml:space="preserve">   de-scrub; treat shape tokens as the actual information.</w:t>
      </w:r>
      <w:r>
        <w:br/>
      </w:r>
      <w:r>
        <w:rPr>
          <w:rStyle w:val="VerbatimChar"/>
        </w:rPr>
        <w:t xml:space="preserve">7. value_warning is REQUIRED when the mapping is semantically correct</w:t>
      </w:r>
      <w:r>
        <w:br/>
      </w:r>
      <w:r>
        <w:rPr>
          <w:rStyle w:val="VerbatimChar"/>
        </w:rPr>
        <w:t xml:space="preserve">   but values need transformation before publish.</w:t>
      </w:r>
      <w:r>
        <w:br/>
      </w:r>
      <w:r>
        <w:br/>
      </w:r>
      <w:r>
        <w:rPr>
          <w:rStyle w:val="VerbatimChar"/>
        </w:rPr>
        <w:t xml:space="preserve"># Ambiguity patterns you must handle correctly</w:t>
      </w:r>
      <w:r>
        <w:br/>
      </w:r>
      <w:r>
        <w:rPr>
          <w:rStyle w:val="VerbatimChar"/>
        </w:rPr>
        <w:t xml:space="preserve">- "Status" / "ST" header alone — look at sample values</w:t>
      </w:r>
      <w:r>
        <w:br/>
      </w:r>
      <w:r>
        <w:rPr>
          <w:rStyle w:val="VerbatimChar"/>
        </w:rPr>
        <w:t xml:space="preserve">- "Base Rate" / "Hourly" → annual_salary + value_warning</w:t>
      </w:r>
      <w:r>
        <w:br/>
      </w:r>
      <w:r>
        <w:rPr>
          <w:rStyle w:val="VerbatimChar"/>
        </w:rPr>
        <w:t xml:space="preserve">- 3-way smoker (Never/Former/Current) → smoker + value_warning</w:t>
      </w:r>
      <w:r>
        <w:br/>
      </w:r>
      <w:r>
        <w:rPr>
          <w:rStyle w:val="VerbatimChar"/>
        </w:rPr>
        <w:t xml:space="preserve">- "FT/PT" is schedule, not employment status → __unmapped__</w:t>
      </w:r>
      <w:r>
        <w:br/>
      </w:r>
      <w:r>
        <w:rPr>
          <w:rStyle w:val="VerbatimChar"/>
        </w:rPr>
        <w:t xml:space="preserve">- "Effective Date" is NOT hire date → __unmapped__</w:t>
      </w:r>
      <w:r>
        <w:br/>
      </w:r>
      <w:r>
        <w:rPr>
          <w:rStyle w:val="VerbatimChar"/>
        </w:rPr>
        <w:t xml:space="preserve">- "Payroll_Num" → employee_id at 70-85 confidence</w:t>
      </w:r>
      <w:r>
        <w:br/>
      </w:r>
      <w:r>
        <w:rPr>
          <w:rStyle w:val="VerbatimChar"/>
        </w:rPr>
        <w:t xml:space="preserve">- [...and so on...]</w:t>
      </w:r>
    </w:p>
    <w:p>
      <w:pPr>
        <w:pStyle w:val="FirstParagraph"/>
      </w:pPr>
      <w:r>
        <w:t xml:space="preserve">(Full prompt ~80 lines; see</w:t>
      </w:r>
      <w:r>
        <w:t xml:space="preserve"> </w:t>
      </w:r>
      <w:r>
        <w:rPr>
          <w:rStyle w:val="VerbatimChar"/>
        </w:rPr>
        <w:t xml:space="preserve">lib/prompt.ts</w:t>
      </w:r>
      <w:r>
        <w:t xml:space="preserve">.)</w:t>
      </w:r>
    </w:p>
    <w:p>
      <w:pPr>
        <w:pStyle w:val="BodyText"/>
      </w:pPr>
      <w:r>
        <w:rPr>
          <w:b/>
          <w:bCs/>
        </w:rPr>
        <w:t xml:space="preserve">Representative outputs (verbatim from the transcripts).</w:t>
      </w:r>
    </w:p>
    <w:p>
      <w:pPr>
        <w:pStyle w:val="BodyText"/>
      </w:pPr>
      <w:r>
        <w:rPr>
          <w:i/>
          <w:iCs/>
        </w:rPr>
        <w:t xml:space="preserve">Sheet B / Effective Date — the adversarial</w:t>
      </w:r>
      <w:r>
        <w:rPr>
          <w:i/>
          <w:iCs/>
        </w:rPr>
        <w:t xml:space="preserve"> </w:t>
      </w:r>
      <w:r>
        <w:rPr>
          <w:i/>
          <w:iCs/>
        </w:rPr>
        <w:t xml:space="preserve">“silent corruption”</w:t>
      </w:r>
      <w:r>
        <w:rPr>
          <w:i/>
          <w:iCs/>
        </w:rPr>
        <w:t xml:space="preserve"> </w:t>
      </w:r>
      <w:r>
        <w:rPr>
          <w:i/>
          <w:iCs/>
        </w:rPr>
        <w:t xml:space="preserve">case:</w:t>
      </w:r>
    </w:p>
    <w:p>
      <w:pPr>
        <w:pStyle w:val="SourceCode"/>
      </w:pPr>
      <w:r>
        <w:rPr>
          <w:rStyle w:val="FunctionTok"/>
        </w:rPr>
        <w:t xml:space="preserve">{</w:t>
      </w:r>
      <w:r>
        <w:br/>
      </w:r>
      <w:r>
        <w:rPr>
          <w:rStyle w:val="NormalTok"/>
        </w:rPr>
        <w:t xml:space="preserve">  </w:t>
      </w:r>
      <w:r>
        <w:rPr>
          <w:rStyle w:val="DataTypeTok"/>
        </w:rPr>
        <w:t xml:space="preserve">"source_header"</w:t>
      </w:r>
      <w:r>
        <w:rPr>
          <w:rStyle w:val="FunctionTok"/>
        </w:rPr>
        <w:t xml:space="preserve">:</w:t>
      </w:r>
      <w:r>
        <w:rPr>
          <w:rStyle w:val="NormalTok"/>
        </w:rPr>
        <w:t xml:space="preserve"> </w:t>
      </w:r>
      <w:r>
        <w:rPr>
          <w:rStyle w:val="StringTok"/>
        </w:rPr>
        <w:t xml:space="preserve">"Effective Date"</w:t>
      </w:r>
      <w:r>
        <w:rPr>
          <w:rStyle w:val="FunctionTok"/>
        </w:rPr>
        <w:t xml:space="preserve">,</w:t>
      </w:r>
      <w:r>
        <w:br/>
      </w:r>
      <w:r>
        <w:rPr>
          <w:rStyle w:val="NormalTok"/>
        </w:rPr>
        <w:t xml:space="preserve">  </w:t>
      </w:r>
      <w:r>
        <w:rPr>
          <w:rStyle w:val="DataTypeTok"/>
        </w:rPr>
        <w:t xml:space="preserve">"proposed_field"</w:t>
      </w:r>
      <w:r>
        <w:rPr>
          <w:rStyle w:val="FunctionTok"/>
        </w:rPr>
        <w:t xml:space="preserve">:</w:t>
      </w:r>
      <w:r>
        <w:rPr>
          <w:rStyle w:val="NormalTok"/>
        </w:rPr>
        <w:t xml:space="preserve"> </w:t>
      </w:r>
      <w:r>
        <w:rPr>
          <w:rStyle w:val="StringTok"/>
        </w:rPr>
        <w:t xml:space="preserve">"__unmapped__"</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"Header </w:t>
      </w:r>
      <w:r>
        <w:rPr>
          <w:rStyle w:val="CharTok"/>
        </w:rPr>
        <w:t xml:space="preserve">\"</w:t>
      </w:r>
      <w:r>
        <w:rPr>
          <w:rStyle w:val="StringTok"/>
        </w:rPr>
        <w:t xml:space="preserve">Effective Date</w:t>
      </w:r>
      <w:r>
        <w:rPr>
          <w:rStyle w:val="CharTok"/>
        </w:rPr>
        <w:t xml:space="preserve">\"</w:t>
      </w:r>
      <w:r>
        <w:rPr>
          <w:rStyle w:val="StringTok"/>
        </w:rPr>
        <w:t xml:space="preserve"> signals benefit effective date, not hire date; no canonical field captures benefit effective date in v1."</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"hire_date"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30</w:t>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i/>
          <w:iCs/>
        </w:rPr>
        <w:t xml:space="preserve">Sheet B / FT/PT — the schedule-vs-status trap:</w:t>
      </w:r>
    </w:p>
    <w:p>
      <w:pPr>
        <w:pStyle w:val="SourceCode"/>
      </w:pPr>
      <w:r>
        <w:rPr>
          <w:rStyle w:val="FunctionTok"/>
        </w:rPr>
        <w:t xml:space="preserve">{</w:t>
      </w:r>
      <w:r>
        <w:br/>
      </w:r>
      <w:r>
        <w:rPr>
          <w:rStyle w:val="NormalTok"/>
        </w:rPr>
        <w:t xml:space="preserve">  </w:t>
      </w:r>
      <w:r>
        <w:rPr>
          <w:rStyle w:val="DataTypeTok"/>
        </w:rPr>
        <w:t xml:space="preserve">"source_header"</w:t>
      </w:r>
      <w:r>
        <w:rPr>
          <w:rStyle w:val="FunctionTok"/>
        </w:rPr>
        <w:t xml:space="preserve">:</w:t>
      </w:r>
      <w:r>
        <w:rPr>
          <w:rStyle w:val="NormalTok"/>
        </w:rPr>
        <w:t xml:space="preserve"> </w:t>
      </w:r>
      <w:r>
        <w:rPr>
          <w:rStyle w:val="StringTok"/>
        </w:rPr>
        <w:t xml:space="preserve">"FT/PT"</w:t>
      </w:r>
      <w:r>
        <w:rPr>
          <w:rStyle w:val="FunctionTok"/>
        </w:rPr>
        <w:t xml:space="preserve">,</w:t>
      </w:r>
      <w:r>
        <w:br/>
      </w:r>
      <w:r>
        <w:rPr>
          <w:rStyle w:val="NormalTok"/>
        </w:rPr>
        <w:t xml:space="preserve">  </w:t>
      </w:r>
      <w:r>
        <w:rPr>
          <w:rStyle w:val="DataTypeTok"/>
        </w:rPr>
        <w:t xml:space="preserve">"proposed_field"</w:t>
      </w:r>
      <w:r>
        <w:rPr>
          <w:rStyle w:val="FunctionTok"/>
        </w:rPr>
        <w:t xml:space="preserve">:</w:t>
      </w:r>
      <w:r>
        <w:rPr>
          <w:rStyle w:val="NormalTok"/>
        </w:rPr>
        <w:t xml:space="preserve"> </w:t>
      </w:r>
      <w:r>
        <w:rPr>
          <w:rStyle w:val="StringTok"/>
        </w:rPr>
        <w:t xml:space="preserve">"__unmapped__"</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95</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"Header </w:t>
      </w:r>
      <w:r>
        <w:rPr>
          <w:rStyle w:val="CharTok"/>
        </w:rPr>
        <w:t xml:space="preserve">\"</w:t>
      </w:r>
      <w:r>
        <w:rPr>
          <w:rStyle w:val="StringTok"/>
        </w:rPr>
        <w:t xml:space="preserve">FT/PT</w:t>
      </w:r>
      <w:r>
        <w:rPr>
          <w:rStyle w:val="CharTok"/>
        </w:rPr>
        <w:t xml:space="preserve">\"</w:t>
      </w:r>
      <w:r>
        <w:rPr>
          <w:rStyle w:val="StringTok"/>
        </w:rPr>
        <w:t xml:space="preserve"> and values like </w:t>
      </w:r>
      <w:r>
        <w:rPr>
          <w:rStyle w:val="CharTok"/>
        </w:rPr>
        <w:t xml:space="preserve">\"</w:t>
      </w:r>
      <w:r>
        <w:rPr>
          <w:rStyle w:val="StringTok"/>
        </w:rPr>
        <w:t xml:space="preserve">FT</w:t>
      </w:r>
      <w:r>
        <w:rPr>
          <w:rStyle w:val="CharTok"/>
        </w:rPr>
        <w:t xml:space="preserve">\"</w:t>
      </w:r>
      <w:r>
        <w:rPr>
          <w:rStyle w:val="StringTok"/>
        </w:rPr>
        <w:t xml:space="preserve">/</w:t>
      </w:r>
      <w:r>
        <w:rPr>
          <w:rStyle w:val="CharTok"/>
        </w:rPr>
        <w:t xml:space="preserve">\"</w:t>
      </w:r>
      <w:r>
        <w:rPr>
          <w:rStyle w:val="StringTok"/>
        </w:rPr>
        <w:t xml:space="preserve">PT</w:t>
      </w:r>
      <w:r>
        <w:rPr>
          <w:rStyle w:val="CharTok"/>
        </w:rPr>
        <w:t xml:space="preserve">\"</w:t>
      </w:r>
      <w:r>
        <w:rPr>
          <w:rStyle w:val="StringTok"/>
        </w:rPr>
        <w:t xml:space="preserve"> indicate work schedule, not employment status; no canonical field captures schedule."</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"employment_status"</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20</w:t>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i/>
          <w:iCs/>
        </w:rPr>
        <w:t xml:space="preserve">Sheet B / DOB — note the unprompted</w:t>
      </w:r>
      <w:r>
        <w:rPr>
          <w:i/>
          <w:iCs/>
        </w:rPr>
        <w:t xml:space="preserve"> </w:t>
      </w:r>
      <w:r>
        <w:rPr>
          <w:rStyle w:val="VerbatimChar"/>
          <w:i/>
          <w:iCs/>
        </w:rPr>
        <w:t xml:space="preserve">value_warning</w:t>
      </w:r>
      <w:r>
        <w:rPr>
          <w:i/>
          <w:iCs/>
        </w:rPr>
        <w:t xml:space="preserve">:</w:t>
      </w:r>
    </w:p>
    <w:p>
      <w:pPr>
        <w:pStyle w:val="SourceCode"/>
      </w:pPr>
      <w:r>
        <w:rPr>
          <w:rStyle w:val="FunctionTok"/>
        </w:rPr>
        <w:t xml:space="preserve">{</w:t>
      </w:r>
      <w:r>
        <w:br/>
      </w:r>
      <w:r>
        <w:rPr>
          <w:rStyle w:val="NormalTok"/>
        </w:rPr>
        <w:t xml:space="preserve">  </w:t>
      </w:r>
      <w:r>
        <w:rPr>
          <w:rStyle w:val="DataTypeTok"/>
        </w:rPr>
        <w:t xml:space="preserve">"source_header"</w:t>
      </w:r>
      <w:r>
        <w:rPr>
          <w:rStyle w:val="FunctionTok"/>
        </w:rPr>
        <w:t xml:space="preserve">:</w:t>
      </w:r>
      <w:r>
        <w:rPr>
          <w:rStyle w:val="NormalTok"/>
        </w:rPr>
        <w:t xml:space="preserve"> </w:t>
      </w:r>
      <w:r>
        <w:rPr>
          <w:rStyle w:val="StringTok"/>
        </w:rPr>
        <w:t xml:space="preserve">"DOB"</w:t>
      </w:r>
      <w:r>
        <w:rPr>
          <w:rStyle w:val="FunctionTok"/>
        </w:rPr>
        <w:t xml:space="preserve">,</w:t>
      </w:r>
      <w:r>
        <w:br/>
      </w:r>
      <w:r>
        <w:rPr>
          <w:rStyle w:val="NormalTok"/>
        </w:rPr>
        <w:t xml:space="preserve">  </w:t>
      </w:r>
      <w:r>
        <w:rPr>
          <w:rStyle w:val="DataTypeTok"/>
        </w:rPr>
        <w:t xml:space="preserve">"proposed_field"</w:t>
      </w:r>
      <w:r>
        <w:rPr>
          <w:rStyle w:val="FunctionTok"/>
        </w:rPr>
        <w:t xml:space="preserve">:</w:t>
      </w:r>
      <w:r>
        <w:rPr>
          <w:rStyle w:val="NormalTok"/>
        </w:rPr>
        <w:t xml:space="preserve"> </w:t>
      </w:r>
      <w:r>
        <w:rPr>
          <w:rStyle w:val="StringTok"/>
        </w:rPr>
        <w:t xml:space="preserve">"date_of_birth"</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DOB</w:t>
      </w:r>
      <w:r>
        <w:rPr>
          <w:rStyle w:val="CharTok"/>
        </w:rPr>
        <w:t xml:space="preserve">\"</w:t>
      </w:r>
      <w:r>
        <w:rPr>
          <w:rStyle w:val="StringTok"/>
        </w:rPr>
        <w:t xml:space="preserve"> is a standard abbreviation for Date of Birth, and MM/DD/YY sample values confirm birth date content."</w:t>
      </w:r>
      <w:r>
        <w:rPr>
          <w:rStyle w:val="FunctionTok"/>
        </w:rPr>
        <w:t xml:space="preserve">,</w:t>
      </w:r>
      <w:r>
        <w:br/>
      </w:r>
      <w:r>
        <w:rPr>
          <w:rStyle w:val="NormalTok"/>
        </w:rPr>
        <w:t xml:space="preserve">  </w:t>
      </w:r>
      <w:r>
        <w:rPr>
          <w:rStyle w:val="DataTypeTok"/>
        </w:rPr>
        <w:t xml:space="preserve">"value_warning"</w:t>
      </w:r>
      <w:r>
        <w:rPr>
          <w:rStyle w:val="FunctionTok"/>
        </w:rPr>
        <w:t xml:space="preserve">:</w:t>
      </w:r>
      <w:r>
        <w:rPr>
          <w:rStyle w:val="NormalTok"/>
        </w:rPr>
        <w:t xml:space="preserve"> </w:t>
      </w:r>
      <w:r>
        <w:rPr>
          <w:rStyle w:val="StringTok"/>
        </w:rPr>
        <w:t xml:space="preserve">"Dates are in MM/DD/YY (2-digit year) format; downstream parser should interpret 2-digit years with appropriate century pivot (e.g., 00–30 → 2000s, 31–99 → 1900s)."</w:t>
      </w:r>
      <w:r>
        <w:br/>
      </w:r>
      <w:r>
        <w:rPr>
          <w:rStyle w:val="FunctionTok"/>
        </w:rPr>
        <w:t xml:space="preserve">}</w:t>
      </w:r>
    </w:p>
    <w:p>
      <w:pPr>
        <w:pStyle w:val="FirstParagraph"/>
      </w:pPr>
      <w:r>
        <w:rPr>
          <w:b/>
          <w:bCs/>
        </w:rPr>
        <w:t xml:space="preserve">Aggregate result.</w:t>
      </w:r>
      <w:r>
        <w:t xml:space="preserve"> </w:t>
      </w:r>
      <w:r>
        <w:t xml:space="preserve">12/12 on Sheet A, 14/14 on Sheet B —</w:t>
      </w:r>
      <w:r>
        <w:t xml:space="preserve"> </w:t>
      </w:r>
      <w:r>
        <w:rPr>
          <w:b/>
          <w:bCs/>
        </w:rPr>
        <w:t xml:space="preserve">100% top-1 accuracy</w:t>
      </w:r>
      <w:r>
        <w:t xml:space="preserve"> </w:t>
      </w:r>
      <w:r>
        <w:t xml:space="preserve">against the gold JSONs. Wall latency: 8.5s for Sheet A (12 cols), 10.1s for Sheet B (14 cols). Cost is negligible at this volume; the prompt caching on the system block is load-bearing once the batch goes past ~30 columns.</w:t>
      </w:r>
    </w:p>
    <w:p>
      <w:pPr>
        <w:pStyle w:val="BodyText"/>
      </w:pPr>
      <w:r>
        <w:rPr>
          <w:b/>
          <w:bCs/>
        </w:rPr>
        <w:t xml:space="preserve">Critique — what the prompt nailed.</w:t>
      </w:r>
    </w:p>
    <w:p>
      <w:pPr>
        <w:numPr>
          <w:ilvl w:val="0"/>
          <w:numId w:val="1015"/>
        </w:numPr>
      </w:pPr>
      <w:r>
        <w:rPr>
          <w:b/>
          <w:bCs/>
        </w:rPr>
        <w:t xml:space="preserve">Refusal discipline beat raw confidence.</w:t>
      </w:r>
      <w:r>
        <w:t xml:space="preserve"> </w:t>
      </w:r>
      <w:r>
        <w:t xml:space="preserve">On</w:t>
      </w:r>
      <w:r>
        <w:t xml:space="preserve"> </w:t>
      </w:r>
      <w:r>
        <w:rPr>
          <w:rStyle w:val="VerbatimChar"/>
        </w:rPr>
        <w:t xml:space="preserve">Effective Date</w:t>
      </w:r>
      <w:r>
        <w:t xml:space="preserve">, Claude produced</w:t>
      </w:r>
      <w:r>
        <w:t xml:space="preserve"> </w:t>
      </w:r>
      <w:r>
        <w:rPr>
          <w:rStyle w:val="VerbatimChar"/>
        </w:rPr>
        <w:t xml:space="preserve">__unmapped__</w:t>
      </w:r>
      <w:r>
        <w:t xml:space="preserve"> </w:t>
      </w:r>
      <w:r>
        <w:t xml:space="preserve">at 22 confidence while listing</w:t>
      </w:r>
      <w:r>
        <w:t xml:space="preserve"> </w:t>
      </w:r>
      <w:r>
        <w:rPr>
          <w:rStyle w:val="VerbatimChar"/>
        </w:rPr>
        <w:t xml:space="preserve">hire_date</w:t>
      </w:r>
      <w:r>
        <w:t xml:space="preserve"> </w:t>
      </w:r>
      <w:r>
        <w:t xml:space="preserve">as an alternative at 30. Read carefully: Claude’s own calibration gave the plausible-wrong answer (</w:t>
      </w:r>
      <w:r>
        <w:rPr>
          <w:rStyle w:val="VerbatimChar"/>
        </w:rPr>
        <w:t xml:space="preserve">hire_date</w:t>
      </w:r>
      <w:r>
        <w:t xml:space="preserve">) a</w:t>
      </w:r>
      <w:r>
        <w:t xml:space="preserve"> </w:t>
      </w:r>
      <w:r>
        <w:rPr>
          <w:i/>
          <w:iCs/>
        </w:rPr>
        <w:t xml:space="preserve">higher</w:t>
      </w:r>
      <w:r>
        <w:t xml:space="preserve"> </w:t>
      </w:r>
      <w:r>
        <w:t xml:space="preserve">score than its chosen answer. But it still refused. That’s rule 4 of the prompt doing its job — overriding local confidence with the</w:t>
      </w:r>
      <w:r>
        <w:t xml:space="preserve"> </w:t>
      </w:r>
      <w:r>
        <w:t xml:space="preserve">“never bridge to plausible-wrong”</w:t>
      </w:r>
      <w:r>
        <w:t xml:space="preserve"> </w:t>
      </w:r>
      <w:r>
        <w:t xml:space="preserve">rule. If Claude had chased the higher number, tenure-based pricing would silently drift by years. This is the</w:t>
      </w:r>
      <w:r>
        <w:t xml:space="preserve"> </w:t>
      </w:r>
      <w:r>
        <w:t xml:space="preserve">“trust via refusal”</w:t>
      </w:r>
      <w:r>
        <w:t xml:space="preserve"> </w:t>
      </w:r>
      <w:r>
        <w:t xml:space="preserve">property from</w:t>
      </w:r>
      <w:r>
        <w:t xml:space="preserve"> </w:t>
      </w:r>
      <w:r>
        <w:rPr>
          <w:rStyle w:val="VerbatimChar"/>
        </w:rPr>
        <w:t xml:space="preserve">SPEC_PACKET.md</w:t>
      </w:r>
      <w:r>
        <w:t xml:space="preserve"> </w:t>
      </w:r>
      <w:r>
        <w:t xml:space="preserve">§4, working exactly as specified.</w:t>
      </w:r>
    </w:p>
    <w:p>
      <w:pPr>
        <w:numPr>
          <w:ilvl w:val="0"/>
          <w:numId w:val="1015"/>
        </w:numPr>
      </w:pPr>
      <w:r>
        <w:rPr>
          <w:b/>
          <w:bCs/>
        </w:rPr>
        <w:t xml:space="preserve">FT/PT refused confidently, not tentatively.</w:t>
      </w:r>
      <w:r>
        <w:t xml:space="preserve"> </w:t>
      </w:r>
      <w:r>
        <w:t xml:space="preserve">My hand-crafted fixture had FT/PT as</w:t>
      </w:r>
      <w:r>
        <w:t xml:space="preserve"> </w:t>
      </w:r>
      <w:r>
        <w:rPr>
          <w:rStyle w:val="VerbatimChar"/>
        </w:rPr>
        <w:t xml:space="preserve">__unmapped__</w:t>
      </w:r>
      <w:r>
        <w:t xml:space="preserve"> </w:t>
      </w:r>
      <w:r>
        <w:t xml:space="preserve">at 68 confidence (yellow lane). Real Claude returned 95 — confidently refused. This is actually better product behavior than I predicted: the human review lane isn’t cluttered with a decision Claude is already sure about.</w:t>
      </w:r>
    </w:p>
    <w:p>
      <w:pPr>
        <w:numPr>
          <w:ilvl w:val="0"/>
          <w:numId w:val="1015"/>
        </w:numPr>
      </w:pPr>
      <w:r>
        <w:rPr>
          <w:b/>
          <w:bCs/>
        </w:rPr>
        <w:t xml:space="preserve">Unprompted</w:t>
      </w:r>
      <w:r>
        <w:rPr>
          <w:b/>
          <w:bCs/>
        </w:rPr>
        <w:t xml:space="preserve"> </w:t>
      </w:r>
      <w:r>
        <w:rPr>
          <w:rStyle w:val="VerbatimChar"/>
          <w:b/>
          <w:bCs/>
        </w:rPr>
        <w:t xml:space="preserve">value_warning</w:t>
      </w:r>
      <w:r>
        <w:rPr>
          <w:b/>
          <w:bCs/>
        </w:rPr>
        <w:t xml:space="preserve">s.</w:t>
      </w:r>
      <w:r>
        <w:t xml:space="preserve"> </w:t>
      </w:r>
      <w:r>
        <w:t xml:space="preserve">The century-pivot warning on DOB was not in the prompt’s ambiguity list; Claude inferred it from the MM/DD/YY pattern alone. Same story for Postal Code (mixed 5-digit / ZIP+4), Home State (full names → USPS transform required), Policy Amount (</w:t>
      </w:r>
      <w:r>
        <w:rPr>
          <w:rStyle w:val="VerbatimChar"/>
        </w:rPr>
        <w:t xml:space="preserve">$</w:t>
      </w:r>
      <w:r>
        <w:t xml:space="preserve"> </w:t>
      </w:r>
      <w:r>
        <w:t xml:space="preserve">/ thousands-separator strip required), and Kids (spouse/domestic-partner scope caveat). These are the kind of downstream pipeline gotchas a junior ops analyst would miss. The prompt earned these by just making</w:t>
      </w:r>
      <w:r>
        <w:t xml:space="preserve"> </w:t>
      </w:r>
      <w:r>
        <w:rPr>
          <w:rStyle w:val="VerbatimChar"/>
        </w:rPr>
        <w:t xml:space="preserve">value_warning</w:t>
      </w:r>
      <w:r>
        <w:t xml:space="preserve"> </w:t>
      </w:r>
      <w:r>
        <w:t xml:space="preserve">a first-class schema field.</w:t>
      </w:r>
    </w:p>
    <w:p>
      <w:pPr>
        <w:numPr>
          <w:ilvl w:val="0"/>
          <w:numId w:val="1015"/>
        </w:numPr>
      </w:pPr>
      <w:r>
        <w:rPr>
          <w:b/>
          <w:bCs/>
        </w:rPr>
        <w:t xml:space="preserve">Conservative calibration under ambiguity.</w:t>
      </w:r>
      <w:r>
        <w:t xml:space="preserve"> </w:t>
      </w:r>
      <w:r>
        <w:t xml:space="preserve">Sheet A</w:t>
      </w:r>
      <w:r>
        <w:t xml:space="preserve"> </w:t>
      </w:r>
      <w:r>
        <w:rPr>
          <w:rStyle w:val="VerbatimChar"/>
        </w:rPr>
        <w:t xml:space="preserve"># Deps</w:t>
      </w:r>
      <w:r>
        <w:t xml:space="preserve"> </w:t>
      </w:r>
      <w:r>
        <w:t xml:space="preserve">came back at 87 where I’d stubbed 96;</w:t>
      </w:r>
      <w:r>
        <w:t xml:space="preserve"> </w:t>
      </w:r>
      <w:r>
        <w:rPr>
          <w:rStyle w:val="VerbatimChar"/>
        </w:rPr>
        <w:t xml:space="preserve">First</w:t>
      </w:r>
      <w:r>
        <w:t xml:space="preserve"> </w:t>
      </w:r>
      <w:r>
        <w:t xml:space="preserve">/</w:t>
      </w:r>
      <w:r>
        <w:t xml:space="preserve"> </w:t>
      </w:r>
      <w:r>
        <w:rPr>
          <w:rStyle w:val="VerbatimChar"/>
        </w:rPr>
        <w:t xml:space="preserve">Last</w:t>
      </w:r>
      <w:r>
        <w:t xml:space="preserve"> </w:t>
      </w:r>
      <w:r>
        <w:t xml:space="preserve">came back at 95 where I’d stubbed 98. Claude under-confidences slightly relative to my intuition, which is the safer failure mode — more human review, fewer silent errors. If Claude’s calibration matches my intuition, I over-trust my intuition; if it’s more conservative, the humans in the loop stay engaged.</w:t>
      </w:r>
    </w:p>
    <w:p>
      <w:pPr>
        <w:pStyle w:val="FirstParagraph"/>
      </w:pPr>
      <w:r>
        <w:rPr>
          <w:b/>
          <w:bCs/>
        </w:rPr>
        <w:t xml:space="preserve">Critique — what I’d tighten.</w:t>
      </w:r>
    </w:p>
    <w:p>
      <w:pPr>
        <w:numPr>
          <w:ilvl w:val="0"/>
          <w:numId w:val="1016"/>
        </w:numPr>
      </w:pPr>
      <w:r>
        <w:rPr>
          <w:rStyle w:val="VerbatimChar"/>
          <w:b/>
          <w:bCs/>
        </w:rPr>
        <w:t xml:space="preserve">Base Rate</w:t>
      </w:r>
      <w:r>
        <w:rPr>
          <w:b/>
          <w:bCs/>
        </w:rPr>
        <w:t xml:space="preserve"> </w:t>
      </w:r>
      <w:r>
        <w:rPr>
          <w:b/>
          <w:bCs/>
        </w:rPr>
        <w:t xml:space="preserve">landed at 72 confidence</w:t>
      </w:r>
      <w:r>
        <w:t xml:space="preserve">, which bleeds into the yellow-review lane. That’s technically correct — the value is hourly, not annual — but the</w:t>
      </w:r>
      <w:r>
        <w:t xml:space="preserve"> </w:t>
      </w:r>
      <w:r>
        <w:rPr>
          <w:i/>
          <w:iCs/>
        </w:rPr>
        <w:t xml:space="preserve">mapping</w:t>
      </w:r>
      <w:r>
        <w:t xml:space="preserve"> </w:t>
      </w:r>
      <w:r>
        <w:t xml:space="preserve">is unambiguous (hourly compensation still belongs in</w:t>
      </w:r>
      <w:r>
        <w:t xml:space="preserve"> </w:t>
      </w:r>
      <w:r>
        <w:rPr>
          <w:rStyle w:val="VerbatimChar"/>
        </w:rPr>
        <w:t xml:space="preserve">annual_salary</w:t>
      </w:r>
      <w:r>
        <w:t xml:space="preserve"> </w:t>
      </w:r>
      <w:r>
        <w:t xml:space="preserve">after a ×2080 transform). The prompt conflates</w:t>
      </w:r>
      <w:r>
        <w:t xml:space="preserve"> </w:t>
      </w:r>
      <w:r>
        <w:t xml:space="preserve">“mapping confidence”</w:t>
      </w:r>
      <w:r>
        <w:t xml:space="preserve"> </w:t>
      </w:r>
      <w:r>
        <w:t xml:space="preserve">with</w:t>
      </w:r>
      <w:r>
        <w:t xml:space="preserve"> </w:t>
      </w:r>
      <w:r>
        <w:t xml:space="preserve">“publishability confidence.”</w:t>
      </w:r>
      <w:r>
        <w:t xml:space="preserve"> </w:t>
      </w:r>
      <w:r>
        <w:t xml:space="preserve">Next pass: add a rule like</w:t>
      </w:r>
      <w:r>
        <w:t xml:space="preserve"> </w:t>
      </w:r>
      <w:r>
        <w:t xml:space="preserve">“confidence reflects mapping correctness; value-level transforms belong in</w:t>
      </w:r>
      <w:r>
        <w:t xml:space="preserve"> </w:t>
      </w:r>
      <w:r>
        <w:rPr>
          <w:rStyle w:val="VerbatimChar"/>
        </w:rPr>
        <w:t xml:space="preserve">value_warning</w:t>
      </w:r>
      <w:r>
        <w:t xml:space="preserve"> </w:t>
      </w:r>
      <w:r>
        <w:t xml:space="preserve">and do not reduce confidence.”</w:t>
      </w:r>
      <w:r>
        <w:t xml:space="preserve"> </w:t>
      </w:r>
      <w:r>
        <w:t xml:space="preserve">That pushes Base Rate to ~88 while keeping the hourly-transform warning visible.</w:t>
      </w:r>
    </w:p>
    <w:p>
      <w:pPr>
        <w:numPr>
          <w:ilvl w:val="0"/>
          <w:numId w:val="1016"/>
        </w:numPr>
      </w:pPr>
      <w:r>
        <w:rPr>
          <w:b/>
          <w:bCs/>
        </w:rPr>
        <w:t xml:space="preserve">Unhelpful alternatives on Full Name.</w:t>
      </w:r>
      <w:r>
        <w:t xml:space="preserve"> </w:t>
      </w:r>
      <w:r>
        <w:t xml:space="preserve">Claude listed</w:t>
      </w:r>
      <w:r>
        <w:t xml:space="preserve"> </w:t>
      </w:r>
      <w:r>
        <w:rPr>
          <w:rStyle w:val="VerbatimChar"/>
        </w:rPr>
        <w:t xml:space="preserve">first_name</w:t>
      </w:r>
      <w:r>
        <w:t xml:space="preserve"> </w:t>
      </w:r>
      <w:r>
        <w:t xml:space="preserve">as an alternative at 10 confidence when proposing</w:t>
      </w:r>
      <w:r>
        <w:t xml:space="preserve"> </w:t>
      </w:r>
      <w:r>
        <w:rPr>
          <w:rStyle w:val="VerbatimChar"/>
        </w:rPr>
        <w:t xml:space="preserve">__needs_split__</w:t>
      </w:r>
      <w:r>
        <w:t xml:space="preserve">.</w:t>
      </w:r>
      <w:r>
        <w:t xml:space="preserve"> </w:t>
      </w:r>
      <w:r>
        <w:rPr>
          <w:rStyle w:val="VerbatimChar"/>
        </w:rPr>
        <w:t xml:space="preserve">first_name</w:t>
      </w:r>
      <w:r>
        <w:t xml:space="preserve"> </w:t>
      </w:r>
      <w:r>
        <w:t xml:space="preserve">alone can’t be a genuine alternative for a full-name column — it’s a sub-part of the split, not a competing mapping. Prompt nudge:</w:t>
      </w:r>
      <w:r>
        <w:t xml:space="preserve"> </w:t>
      </w:r>
      <w:r>
        <w:t xml:space="preserve">“alternatives are competing candidates at the same structural level; sub-components of a split do not count.”</w:t>
      </w:r>
    </w:p>
    <w:p>
      <w:pPr>
        <w:numPr>
          <w:ilvl w:val="0"/>
          <w:numId w:val="1016"/>
        </w:numPr>
      </w:pPr>
      <w:r>
        <w:rPr>
          <w:b/>
          <w:bCs/>
        </w:rPr>
        <w:t xml:space="preserve">Rationales grazing the 25-word cap.</w:t>
      </w:r>
      <w:r>
        <w:t xml:space="preserve"> </w:t>
      </w:r>
      <w:r>
        <w:t xml:space="preserve">Several rationales came in at 22–24 words — within bound but tight. If UI layout forces a lower cap (say 20 words for a single line), enforce via schema</w:t>
      </w:r>
      <w:r>
        <w:t xml:space="preserve"> </w:t>
      </w:r>
      <w:r>
        <w:rPr>
          <w:rStyle w:val="VerbatimChar"/>
        </w:rPr>
        <w:t xml:space="preserve">maxLength: 150</w:t>
      </w:r>
      <w:r>
        <w:t xml:space="preserve"> </w:t>
      </w:r>
      <w:r>
        <w:t xml:space="preserve">(currently 200). Claude respects character budgets when they’re visible in the schema.</w:t>
      </w:r>
    </w:p>
    <w:p>
      <w:pPr>
        <w:numPr>
          <w:ilvl w:val="0"/>
          <w:numId w:val="1016"/>
        </w:numPr>
      </w:pPr>
      <w:r>
        <w:rPr>
          <w:b/>
          <w:bCs/>
        </w:rPr>
        <w:t xml:space="preserve">Effective Date’s 22 confidence is suspiciously specific.</w:t>
      </w:r>
      <w:r>
        <w:t xml:space="preserve"> </w:t>
      </w:r>
      <w:r>
        <w:t xml:space="preserve">Claude’s rationale says</w:t>
      </w:r>
      <w:r>
        <w:t xml:space="preserve"> </w:t>
      </w:r>
      <w:r>
        <w:t xml:space="preserve">“no canonical field captures benefit effective date”</w:t>
      </w:r>
      <w:r>
        <w:t xml:space="preserve"> </w:t>
      </w:r>
      <w:r>
        <w:t xml:space="preserve">— which is true, but a confident refusal (like FT/PT at 95) would be more consistent. The prompt could be sharper about</w:t>
      </w:r>
      <w:r>
        <w:t xml:space="preserve"> </w:t>
      </w:r>
      <w:r>
        <w:rPr>
          <w:i/>
          <w:iCs/>
        </w:rPr>
        <w:t xml:space="preserve">why this is a high-confidence refusal</w:t>
      </w:r>
      <w:r>
        <w:t xml:space="preserve">:</w:t>
      </w:r>
      <w:r>
        <w:t xml:space="preserve"> </w:t>
      </w:r>
      <w:r>
        <w:t xml:space="preserve">“rules 3 and 4 apply — if there is no canonical home,</w:t>
      </w:r>
      <w:r>
        <w:t xml:space="preserve"> </w:t>
      </w:r>
      <w:r>
        <w:rPr>
          <w:rStyle w:val="VerbatimChar"/>
        </w:rPr>
        <w:t xml:space="preserve">__unmapped__</w:t>
      </w:r>
      <w:r>
        <w:t xml:space="preserve"> </w:t>
      </w:r>
      <w:r>
        <w:t xml:space="preserve">at high confidence is the correct output.”</w:t>
      </w:r>
      <w:r>
        <w:t xml:space="preserve"> </w:t>
      </w:r>
      <w:r>
        <w:t xml:space="preserve">Currently Claude under-confidences its own refusal. I’d add an example in the few-shot exemplars.</w:t>
      </w:r>
    </w:p>
    <w:p>
      <w:pPr>
        <w:pStyle w:val="FirstParagraph"/>
      </w:pPr>
      <w:r>
        <w:rPr>
          <w:b/>
          <w:bCs/>
        </w:rPr>
        <w:t xml:space="preserve">Where this lands for the spec.</w:t>
      </w:r>
      <w:r>
        <w:t xml:space="preserve"> </w:t>
      </w:r>
      <w:r>
        <w:t xml:space="preserve">The 100% accuracy is a floor, not a ceiling — the eval set is 26 columns and I authored both the columns and the prompt, so there’s selection bias baked in. The next honest test is to grow the eval set to ~200 columns sourced from anonymized real broker/HRIS exports (the target specified in</w:t>
      </w:r>
      <w:r>
        <w:t xml:space="preserve"> </w:t>
      </w:r>
      <w:r>
        <w:rPr>
          <w:rStyle w:val="VerbatimChar"/>
        </w:rPr>
        <w:t xml:space="preserve">SPEC_PACKET.md</w:t>
      </w:r>
      <w:r>
        <w:t xml:space="preserve"> </w:t>
      </w:r>
      <w:r>
        <w:t xml:space="preserve">§5), re-run, and see where the prompt cracks. That’s the threshold where I’d consider RAG over tenant memory (spec §4 architecture), because prompt engineering alone will plateau around the adversarial long tail.</w:t>
      </w:r>
    </w:p>
    <w:p>
      <w:r>
        <w:pict>
          <v:rect style="width:0;height:1.5pt" o:hralign="center" o:hrstd="t" o:hr="t"/>
        </w:pict>
      </w:r>
    </w:p>
    <w:bookmarkEnd w:id="69"/>
    <w:bookmarkStart w:id="70" w:name="postscript-tools-and-methodology"/>
    <w:p>
      <w:pPr>
        <w:pStyle w:val="Heading2"/>
      </w:pPr>
      <w:r>
        <w:t xml:space="preserve">Postscript — tools and methodology</w:t>
      </w:r>
    </w:p>
    <w:p>
      <w:pPr>
        <w:pStyle w:val="Compact"/>
        <w:numPr>
          <w:ilvl w:val="0"/>
          <w:numId w:val="1017"/>
        </w:numPr>
      </w:pPr>
      <w:r>
        <w:rPr>
          <w:b/>
          <w:bCs/>
        </w:rPr>
        <w:t xml:space="preserve">Orchestrator.</w:t>
      </w:r>
      <w:r>
        <w:t xml:space="preserve"> </w:t>
      </w:r>
      <w:r>
        <w:t xml:space="preserve">Claude Code (Claude Opus 4.7) drove the build and delegated Entry 1 and Entry 2 to same-class sub-agents. The user and I had one load-bearing scope conversation mid-build — the fabrication-vs-authenticity exchange that opens this document — which is itself a fourth real AI-collaboration moment, just with me as the LLM and the user as the prompt author.</w:t>
      </w:r>
    </w:p>
    <w:p>
      <w:pPr>
        <w:pStyle w:val="Compact"/>
        <w:numPr>
          <w:ilvl w:val="0"/>
          <w:numId w:val="1017"/>
        </w:numPr>
      </w:pPr>
      <w:r>
        <w:rPr>
          <w:b/>
          <w:bCs/>
        </w:rPr>
        <w:t xml:space="preserve">Runtime model.</w:t>
      </w:r>
      <w:r>
        <w:t xml:space="preserve"> </w:t>
      </w:r>
      <w:r>
        <w:rPr>
          <w:rStyle w:val="VerbatimChar"/>
        </w:rPr>
        <w:t xml:space="preserve">claude-sonnet-4-6</w:t>
      </w:r>
      <w:r>
        <w:t xml:space="preserve"> </w:t>
      </w:r>
      <w:r>
        <w:t xml:space="preserve">via the Anthropic SDK, tool-use for structured output,</w:t>
      </w:r>
      <w:r>
        <w:t xml:space="preserve"> </w:t>
      </w:r>
      <w:r>
        <w:rPr>
          <w:rStyle w:val="VerbatimChar"/>
        </w:rPr>
        <w:t xml:space="preserve">cache_control: { type: "ephemeral" }</w:t>
      </w:r>
      <w:r>
        <w:t xml:space="preserve"> </w:t>
      </w:r>
      <w:r>
        <w:t xml:space="preserve">on the system block. Sonnet over Opus for runtime because it’s a classification task that Sonnet nails at 100% on this eval; Opus would over-spend without a measurable quality gain at this scope.</w:t>
      </w:r>
    </w:p>
    <w:p>
      <w:pPr>
        <w:pStyle w:val="Compact"/>
        <w:numPr>
          <w:ilvl w:val="0"/>
          <w:numId w:val="1017"/>
        </w:numPr>
      </w:pPr>
      <w:r>
        <w:rPr>
          <w:b/>
          <w:bCs/>
        </w:rPr>
        <w:t xml:space="preserve">Transparency.</w:t>
      </w:r>
      <w:r>
        <w:t xml:space="preserve"> </w:t>
      </w:r>
      <w:r>
        <w:t xml:space="preserve">The three prompts in this log are real. Entries 1 and 2’s full prompts are preserved verbatim above; Entry 3’s prompt lives in</w:t>
      </w:r>
      <w:r>
        <w:t xml:space="preserve"> </w:t>
      </w:r>
      <w:r>
        <w:rPr>
          <w:rStyle w:val="VerbatimChar"/>
        </w:rPr>
        <w:t xml:space="preserve">lib/prompt.ts</w:t>
      </w:r>
      <w:r>
        <w:t xml:space="preserve"> </w:t>
      </w:r>
      <w:r>
        <w:t xml:space="preserve">(version</w:t>
      </w:r>
      <w:r>
        <w:t xml:space="preserve"> </w:t>
      </w:r>
      <w:r>
        <w:rPr>
          <w:rStyle w:val="VerbatimChar"/>
        </w:rPr>
        <w:t xml:space="preserve">mapping-v1.0.0</w:t>
      </w:r>
      <w:r>
        <w:t xml:space="preserve">), and the full I/O is in</w:t>
      </w:r>
      <w:r>
        <w:t xml:space="preserve"> </w:t>
      </w:r>
      <w:r>
        <w:rPr>
          <w:rStyle w:val="VerbatimChar"/>
        </w:rPr>
        <w:t xml:space="preserve">fixtures/sheet_{a,b}_transcript.json</w:t>
      </w:r>
      <w:r>
        <w:t xml:space="preserve">. Anyone auditing can diff the transcripts against the critique. Regeneration is reproducible:</w:t>
      </w:r>
      <w:r>
        <w:t xml:space="preserve"> </w:t>
      </w:r>
      <w:r>
        <w:rPr>
          <w:rStyle w:val="VerbatimChar"/>
        </w:rPr>
        <w:t xml:space="preserve">node scripts/regenerate-fixtures.mjs</w:t>
      </w:r>
      <w:r>
        <w:t xml:space="preserve"> </w:t>
      </w:r>
      <w:r>
        <w:t xml:space="preserve">re-runs the full sweep and writes a new transcript pair, so the log can be refreshed on any prompt change.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shish-cheruku/neustackapp_assignmen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shish-cheruku/neustackapp_assign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Mapping Copilot</dc:title>
  <dc:creator>Ashish Cheruku · achicheruku@gmail.com</dc:creator>
  <cp:keywords/>
  <dcterms:created xsi:type="dcterms:W3CDTF">2026-04-20T08:07:31Z</dcterms:created>
  <dcterms:modified xsi:type="dcterms:W3CDTF">2026-04-20T08:07:31Z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 2026</vt:lpwstr>
  </property>
  <property fmtid="{D5CDD505-2E9C-101B-9397-08002B2CF9AE}" pid="3" name="subtitle">
    <vt:lpwstr>Take-home submission — Neustack</vt:lpwstr>
  </property>
</Properties>
</file>