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3D50B" w14:textId="079F3B80" w:rsidR="00F4471C" w:rsidRDefault="0048122A">
      <w:r>
        <w:t xml:space="preserve">The two easiest observations from the data come from the data obtained by binning the data frames. First is that the smaller school size, the better the overall passing rate. This one is </w:t>
      </w:r>
      <w:proofErr w:type="gramStart"/>
      <w:r>
        <w:t>fairly easy</w:t>
      </w:r>
      <w:proofErr w:type="gramEnd"/>
      <w:r>
        <w:t xml:space="preserve"> to understand due to small size typically leads to more personalized attention which in turn should lead to fewer kids slipping through the cracks or being left behind. The other observation is that there is an inverse relationship between school spending and school performance. This one is a little more counter intuitive, as </w:t>
      </w:r>
      <w:proofErr w:type="gramStart"/>
      <w:r>
        <w:t>it would seem that more</w:t>
      </w:r>
      <w:proofErr w:type="gramEnd"/>
      <w:r>
        <w:t xml:space="preserve"> spending would lead to more resources for students to learn from. However, further analysis would be needed to genuinely</w:t>
      </w:r>
      <w:bookmarkStart w:id="0" w:name="_GoBack"/>
      <w:bookmarkEnd w:id="0"/>
      <w:r>
        <w:t xml:space="preserve"> understand both findings.</w:t>
      </w:r>
    </w:p>
    <w:sectPr w:rsidR="00F44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2A"/>
    <w:rsid w:val="00035461"/>
    <w:rsid w:val="0013033D"/>
    <w:rsid w:val="0048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DE89"/>
  <w15:chartTrackingRefBased/>
  <w15:docId w15:val="{0E206713-6FA9-4E18-9C9E-4DAF81C0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Rudolph</dc:creator>
  <cp:keywords/>
  <dc:description/>
  <cp:lastModifiedBy>Mark Rudolph</cp:lastModifiedBy>
  <cp:revision>1</cp:revision>
  <dcterms:created xsi:type="dcterms:W3CDTF">2018-12-20T03:06:00Z</dcterms:created>
  <dcterms:modified xsi:type="dcterms:W3CDTF">2018-12-20T03:14:00Z</dcterms:modified>
</cp:coreProperties>
</file>