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i/>
          <w:iCs/>
          <w:color w:val="FF0000"/>
        </w:rPr>
        <w:t xml:space="preserve">[Image could not be displayed: ]</w:t>
      </w:r>
    </w:p>
    <w:p>
      <w:pPr>
        <w:pStyle w:val="1"/>
        <w:pStyle w:val="Heading1"/>
        <w:bidi w:val="false"/>
        <w:spacing w:after="120" w:before="480"/>
        <w:jc w:val="center"/>
      </w:pPr>
      <w:bookmarkStart w:name="_Toc_Modelo_de_Datos_Intake_Normalizado_1" w:id="1"/>
      <w:r>
        <w:rPr>
          <w:rFonts w:ascii="Arial" w:cs="Arial" w:eastAsia="Arial" w:hAnsi="Arial"/>
          <w:color w:val="000000"/>
          <w:sz w:val="40"/>
          <w:szCs w:val="40"/>
          <w:rtl w:val="false"/>
        </w:rPr>
        <w:t xml:space="preserve">Modelo de Datos Intake Normalizado</w:t>
      </w:r>
      <w:bookmarkEnd w:id="1"/>
    </w:p>
    <w:p>
      <w:pPr>
        <w:bidi w:val="false"/>
        <w:spacing w:after="140" w:before="140" w:line="276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 w:val="false"/>
        </w:rPr>
        <w:t xml:space="preserve">Migración tblLeads → TNFG</w:t>
      </w:r>
    </w:p>
    <w:p>
      <w:pPr>
        <w:bidi w:val="false"/>
        <w:spacing w:after="140" w:before="140" w:line="276"/>
        <w:jc w:val="center"/>
      </w:pP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Documentación técnica · Qué es cada tabla y mapeo desde producción</w:t>
      </w:r>
    </w:p>
    <w:p>
      <w:pPr>
        <w:bidi w:val="false"/>
        <w:spacing w:after="140" w:before="140" w:line="276"/>
        <w:jc w:val="center"/>
      </w:pPr>
      <w:r>
        <w:rPr>
          <w:rFonts w:ascii="Arial" w:cs="Arial" w:eastAsia="Arial" w:hAnsi="Arial"/>
          <w:i/>
          <w:iCs/>
          <w:color w:val="000000"/>
          <w:sz w:val="24"/>
          <w:szCs w:val="24"/>
          <w:rtl w:val="false"/>
        </w:rPr>
        <w:t xml:space="preserve">The No-Fault Group · Data Engineering</w:t>
      </w:r>
    </w:p>
    <w:p>
      <w:pPr>
        <w:bidi w:val="false"/>
        <w:spacing w:after="140" w:before="140" w:line="276"/>
        <w:jc w:val="center"/>
      </w:pP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Junio 2026</w:t>
      </w:r>
    </w:p>
    <w:p>
      <w:pPr>
        <w:sectPr>
          <w:pgSz w:w="11906" w:h="16838" w:orient="portrait"/>
          <w:pgMar w:top="1260" w:right="1080" w:bottom="1260" w:left="1260" w:header="708" w:footer="708" w:gutter="0"/>
          <w:pgNumType/>
          <w:titlePg/>
          <w:docGrid w:linePitch="360"/>
        </w:sectPr>
      </w:pPr>
    </w:p>
    <w:p>
      <w:pPr>
        <w:pStyle w:val="Heading1"/>
        <w:bidi w:val="false"/>
        <w:spacing w:after="240"/>
        <w:jc w:val="center"/>
      </w:pPr>
      <w:r>
        <w:t xml:space="preserve">Table of Contents</w:t>
      </w:r>
    </w:p>
    <w:p>
      <w:pPr>
        <w:bidi w:val="false"/>
        <w:spacing w:after="120"/>
        <w:ind w:left="0"/>
      </w:pPr>
      <w:hyperlink w:history="1" w:anchor="_Toc_Modelo_de_Datos_Intake_Normalizado_1">
        <w:r>
          <w:rPr>
            <w:rFonts w:ascii="Arial" w:cs="Arial" w:eastAsia="Arial" w:hAnsi="Arial"/>
            <w:b/>
            <w:bCs/>
            <w:i w:val="false"/>
            <w:iCs w:val="false"/>
            <w:sz w:val="24"/>
            <w:szCs w:val="24"/>
          </w:rPr>
          <w:t xml:space="preserve">Modelo de Datos Intake Normalizado</w:t>
        </w:r>
      </w:hyperlink>
    </w:p>
    <w:p>
      <w:pPr>
        <w:bidi w:val="false"/>
        <w:spacing w:after="120"/>
        <w:ind w:left="0"/>
      </w:pPr>
      <w:hyperlink w:history="1" w:anchor="_Toc_Introduccin_2">
        <w:r>
          <w:rPr>
            <w:rFonts w:ascii="Arial" w:cs="Arial" w:eastAsia="Arial" w:hAnsi="Arial"/>
            <w:b/>
            <w:bCs/>
            <w:i w:val="false"/>
            <w:iCs w:val="false"/>
            <w:sz w:val="24"/>
            <w:szCs w:val="24"/>
          </w:rPr>
          <w:t xml:space="preserve">Introducción</w:t>
        </w:r>
      </w:hyperlink>
    </w:p>
    <w:p>
      <w:pPr>
        <w:bidi w:val="false"/>
        <w:spacing w:after="120"/>
        <w:ind w:left="400"/>
      </w:pPr>
      <w:hyperlink w:history="1" w:anchor="_Toc_Diagrama_de_flujo_legacy_tablas_destino_3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Diagrama de flujo — legacy → tablas destino</w:t>
        </w:r>
      </w:hyperlink>
    </w:p>
    <w:p>
      <w:pPr>
        <w:bidi w:val="false"/>
        <w:spacing w:after="120"/>
        <w:ind w:left="800"/>
      </w:pPr>
      <w:hyperlink w:history="1" w:anchor="_Toc_Fases_de_carga_del_modelo_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Fases de carga del modelo</w:t>
        </w:r>
      </w:hyperlink>
    </w:p>
    <w:p>
      <w:pPr>
        <w:bidi w:val="false"/>
        <w:spacing w:after="120"/>
        <w:ind w:left="800"/>
      </w:pPr>
      <w:hyperlink w:history="1" w:anchor="_Toc_Orgenes_legacy_tablas_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Orígenes legacy → tablas</w:t>
        </w:r>
      </w:hyperlink>
    </w:p>
    <w:p>
      <w:pPr>
        <w:bidi w:val="false"/>
        <w:spacing w:after="120"/>
        <w:ind w:left="1200"/>
      </w:pPr>
      <w:hyperlink w:history="1" w:anchor="_Toc_dbProductiontblLeads_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dbProduction.tblLeads</w:t>
        </w:r>
      </w:hyperlink>
    </w:p>
    <w:p>
      <w:pPr>
        <w:bidi w:val="false"/>
        <w:spacing w:after="120"/>
        <w:ind w:left="1200"/>
      </w:pPr>
      <w:hyperlink w:history="1" w:anchor="_Toc_dbProductiong_users_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dbProduction.g_users</w:t>
        </w:r>
      </w:hyperlink>
    </w:p>
    <w:p>
      <w:pPr>
        <w:bidi w:val="false"/>
        <w:spacing w:after="120"/>
        <w:ind w:left="1200"/>
      </w:pPr>
      <w:hyperlink w:history="1" w:anchor="_Toc_dbProductiontblLeadComments_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dbProduction.tblLeadComments</w:t>
        </w:r>
      </w:hyperlink>
    </w:p>
    <w:p>
      <w:pPr>
        <w:bidi w:val="false"/>
        <w:spacing w:after="120"/>
        <w:ind w:left="1200"/>
      </w:pPr>
      <w:hyperlink w:history="1" w:anchor="_Toc_ref_attorney_refTXLocations_refInsurance_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ref_attorney · refTXLocations · refInsurance · refLeadStatus · …</w:t>
        </w:r>
      </w:hyperlink>
    </w:p>
    <w:p>
      <w:pPr>
        <w:bidi w:val="false"/>
        <w:spacing w:after="120"/>
        <w:ind w:left="1200"/>
      </w:pPr>
      <w:hyperlink w:history="1" w:anchor="_Toc_SGC_LOGED_LOGEDDET_conceptual_1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SGC LOGED / LOGEDDET (conceptual)</w:t>
        </w:r>
      </w:hyperlink>
    </w:p>
    <w:p>
      <w:pPr>
        <w:bidi w:val="false"/>
        <w:spacing w:after="120"/>
        <w:ind w:left="800"/>
      </w:pPr>
      <w:hyperlink w:history="1" w:anchor="_Toc_Diagrama_ER_correspondencia_legacy_TNFG_1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Diagrama ER — correspondencia legacy → TNFG</w:t>
        </w:r>
      </w:hyperlink>
    </w:p>
    <w:p>
      <w:pPr>
        <w:bidi w:val="false"/>
        <w:spacing w:after="120"/>
        <w:ind w:left="800"/>
      </w:pPr>
      <w:hyperlink w:history="1" w:anchor="_Toc_Flujo_visual_tblLeads_modelo_1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Flujo visual (tblLeads → modelo)</w:t>
        </w:r>
      </w:hyperlink>
    </w:p>
    <w:p>
      <w:pPr>
        <w:bidi w:val="false"/>
        <w:spacing w:after="120"/>
        <w:ind w:left="0"/>
      </w:pPr>
      <w:hyperlink w:history="1" w:anchor="_Toc_Diagramas_de_relaciones_por_seccin_13">
        <w:r>
          <w:rPr>
            <w:rFonts w:ascii="Arial" w:cs="Arial" w:eastAsia="Arial" w:hAnsi="Arial"/>
            <w:b/>
            <w:bCs/>
            <w:i w:val="false"/>
            <w:iCs w:val="false"/>
            <w:sz w:val="24"/>
            <w:szCs w:val="24"/>
          </w:rPr>
          <w:t xml:space="preserve">Diagramas de relaciones (por sección)</w:t>
        </w:r>
      </w:hyperlink>
    </w:p>
    <w:p>
      <w:pPr>
        <w:bidi w:val="false"/>
        <w:spacing w:after="120"/>
        <w:ind w:left="800"/>
      </w:pPr>
      <w:hyperlink w:history="1" w:anchor="_Toc__1_Organizacin_y_jerarqua_1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1. Organización y jerarquía</w:t>
        </w:r>
      </w:hyperlink>
    </w:p>
    <w:p>
      <w:pPr>
        <w:bidi w:val="false"/>
        <w:spacing w:after="120"/>
        <w:ind w:left="800"/>
      </w:pPr>
      <w:hyperlink w:history="1" w:anchor="_Toc__2_Personas_y_participantes_1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2. Personas y participantes</w:t>
        </w:r>
      </w:hyperlink>
    </w:p>
    <w:p>
      <w:pPr>
        <w:bidi w:val="false"/>
        <w:spacing w:after="120"/>
        <w:ind w:left="800"/>
      </w:pPr>
      <w:hyperlink w:history="1" w:anchor="_Toc__3_Ncleo_del_caso_lead_1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3. Núcleo del caso (lead)</w:t>
        </w:r>
      </w:hyperlink>
    </w:p>
    <w:p>
      <w:pPr>
        <w:bidi w:val="false"/>
        <w:spacing w:after="120"/>
        <w:ind w:left="800"/>
      </w:pPr>
      <w:hyperlink w:history="1" w:anchor="_Toc__4_Dominios_11_del_caso_1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4. Dominios 1:1 del caso</w:t>
        </w:r>
      </w:hyperlink>
    </w:p>
    <w:p>
      <w:pPr>
        <w:bidi w:val="false"/>
        <w:spacing w:after="120"/>
        <w:ind w:left="800"/>
      </w:pPr>
      <w:hyperlink w:history="1" w:anchor="_Toc__5_Seguros_1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5. Seguros</w:t>
        </w:r>
      </w:hyperlink>
    </w:p>
    <w:p>
      <w:pPr>
        <w:bidi w:val="false"/>
        <w:spacing w:after="120"/>
        <w:ind w:left="800"/>
      </w:pPr>
      <w:hyperlink w:history="1" w:anchor="_Toc__6_Operaciones_notas_y_auditora_1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6. Operaciones, notas y auditoría</w:t>
        </w:r>
      </w:hyperlink>
    </w:p>
    <w:p>
      <w:pPr>
        <w:bidi w:val="false"/>
        <w:spacing w:after="120"/>
        <w:ind w:left="400"/>
      </w:pPr>
      <w:hyperlink w:history="1" w:anchor="_Toc_Vista_general_referencia_rpida_2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Vista general (referencia rápida)</w:t>
        </w:r>
      </w:hyperlink>
    </w:p>
    <w:p>
      <w:pPr>
        <w:bidi w:val="false"/>
        <w:spacing w:after="120"/>
        <w:ind w:left="400"/>
      </w:pPr>
      <w:hyperlink w:history="1" w:anchor="_Toc_Tablas_de_catlogo_referencia_2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Tablas de catálogo (referencia)</w:t>
        </w:r>
      </w:hyperlink>
    </w:p>
    <w:p>
      <w:pPr>
        <w:bidi w:val="false"/>
        <w:spacing w:after="120"/>
        <w:ind w:left="400"/>
      </w:pPr>
      <w:hyperlink w:history="1" w:anchor="_Toc_Tablas_operativas_2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Tablas operativas</w:t>
        </w:r>
      </w:hyperlink>
    </w:p>
    <w:p>
      <w:pPr>
        <w:bidi w:val="false"/>
        <w:spacing w:after="120"/>
        <w:ind w:left="800"/>
      </w:pPr>
      <w:hyperlink w:history="1" w:anchor="_Toc_Convencin_de_auditora_23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Convención de auditoría</w:t>
        </w:r>
      </w:hyperlink>
    </w:p>
    <w:p>
      <w:pPr>
        <w:bidi w:val="false"/>
        <w:spacing w:after="120"/>
        <w:ind w:left="800"/>
      </w:pPr>
      <w:hyperlink w:history="1" w:anchor="_Toc_Log_transaccional_entity_log_log_detail_2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Log transaccional (entity_log + log_detail)</w:t>
        </w:r>
      </w:hyperlink>
    </w:p>
    <w:p>
      <w:pPr>
        <w:bidi w:val="false"/>
        <w:spacing w:after="120"/>
        <w:ind w:left="400"/>
      </w:pPr>
      <w:hyperlink w:history="1" w:anchor="_Toc_Personas_naturales_vs_catlogos_2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Personas naturales vs catálogos</w:t>
        </w:r>
      </w:hyperlink>
    </w:p>
    <w:p>
      <w:pPr>
        <w:bidi w:val="false"/>
        <w:spacing w:after="120"/>
        <w:ind w:left="800"/>
      </w:pPr>
      <w:hyperlink w:history="1" w:anchor="_Toc_app_user_2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app_user</w:t>
        </w:r>
      </w:hyperlink>
    </w:p>
    <w:p>
      <w:pPr>
        <w:bidi w:val="false"/>
        <w:spacing w:after="120"/>
        <w:ind w:left="800"/>
      </w:pPr>
      <w:hyperlink w:history="1" w:anchor="_Toc_ref_department_ref_rank_ref_job_title_2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ref_department · ref_rank · ref_job_title</w:t>
        </w:r>
      </w:hyperlink>
    </w:p>
    <w:p>
      <w:pPr>
        <w:bidi w:val="false"/>
        <w:spacing w:after="120"/>
        <w:ind w:left="800"/>
      </w:pPr>
      <w:hyperlink w:history="1" w:anchor="_Toc_user_channel_2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user_channel</w:t>
        </w:r>
      </w:hyperlink>
    </w:p>
    <w:p>
      <w:pPr>
        <w:bidi w:val="false"/>
        <w:spacing w:after="120"/>
        <w:ind w:left="800"/>
      </w:pPr>
      <w:hyperlink w:history="1" w:anchor="_Toc_user_hr_period_2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user_hr_period</w:t>
        </w:r>
      </w:hyperlink>
    </w:p>
    <w:p>
      <w:pPr>
        <w:bidi w:val="false"/>
        <w:spacing w:after="120"/>
        <w:ind w:left="800"/>
      </w:pPr>
      <w:hyperlink w:history="1" w:anchor="_Toc_hierarchy_membership_3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hierarchy_membership</w:t>
        </w:r>
      </w:hyperlink>
    </w:p>
    <w:p>
      <w:pPr>
        <w:bidi w:val="false"/>
        <w:spacing w:after="120"/>
        <w:ind w:left="800"/>
      </w:pPr>
      <w:hyperlink w:history="1" w:anchor="_Toc_user_access_grant_3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user_access_grant</w:t>
        </w:r>
      </w:hyperlink>
    </w:p>
    <w:p>
      <w:pPr>
        <w:bidi w:val="false"/>
        <w:spacing w:after="120"/>
        <w:ind w:left="800"/>
      </w:pPr>
      <w:hyperlink w:history="1" w:anchor="_Toc_client_3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client</w:t>
        </w:r>
      </w:hyperlink>
    </w:p>
    <w:p>
      <w:pPr>
        <w:bidi w:val="false"/>
        <w:spacing w:after="120"/>
        <w:ind w:left="800"/>
      </w:pPr>
      <w:hyperlink w:history="1" w:anchor="_Toc_client_channel_33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client_channel</w:t>
        </w:r>
      </w:hyperlink>
    </w:p>
    <w:p>
      <w:pPr>
        <w:bidi w:val="false"/>
        <w:spacing w:after="120"/>
        <w:ind w:left="800"/>
      </w:pPr>
      <w:hyperlink w:history="1" w:anchor="_Toc_ref_state_3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ref_state</w:t>
        </w:r>
      </w:hyperlink>
    </w:p>
    <w:p>
      <w:pPr>
        <w:bidi w:val="false"/>
        <w:spacing w:after="120"/>
        <w:ind w:left="800"/>
      </w:pPr>
      <w:hyperlink w:history="1" w:anchor="_Toc_ref_address_kind_3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ref_address_kind</w:t>
        </w:r>
      </w:hyperlink>
    </w:p>
    <w:p>
      <w:pPr>
        <w:bidi w:val="false"/>
        <w:spacing w:after="120"/>
        <w:ind w:left="800"/>
      </w:pPr>
      <w:hyperlink w:history="1" w:anchor="_Toc_client_address_3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client_address</w:t>
        </w:r>
      </w:hyperlink>
    </w:p>
    <w:p>
      <w:pPr>
        <w:bidi w:val="false"/>
        <w:spacing w:after="120"/>
        <w:ind w:left="800"/>
      </w:pPr>
      <w:hyperlink w:history="1" w:anchor="_Toc_lead_3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</w:t>
        </w:r>
      </w:hyperlink>
    </w:p>
    <w:p>
      <w:pPr>
        <w:bidi w:val="false"/>
        <w:spacing w:after="120"/>
        <w:ind w:left="800"/>
      </w:pPr>
      <w:hyperlink w:history="1" w:anchor="_Toc_lead_accident_3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lead_accident</w:t>
        </w:r>
      </w:hyperlink>
    </w:p>
    <w:p>
      <w:pPr>
        <w:bidi w:val="false"/>
        <w:spacing w:after="120"/>
        <w:ind w:left="800"/>
      </w:pPr>
      <w:hyperlink w:history="1" w:anchor="_Toc_lead_legal_3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lead_legal</w:t>
        </w:r>
      </w:hyperlink>
    </w:p>
    <w:p>
      <w:pPr>
        <w:bidi w:val="false"/>
        <w:spacing w:after="120"/>
        <w:ind w:left="800"/>
      </w:pPr>
      <w:hyperlink w:history="1" w:anchor="_Toc_ref_attorney_4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ref_attorney</w:t>
        </w:r>
      </w:hyperlink>
    </w:p>
    <w:p>
      <w:pPr>
        <w:bidi w:val="false"/>
        <w:spacing w:after="120"/>
        <w:ind w:left="800"/>
      </w:pPr>
      <w:hyperlink w:history="1" w:anchor="_Toc_ref_tx_location_4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ref_tx_location</w:t>
        </w:r>
      </w:hyperlink>
    </w:p>
    <w:p>
      <w:pPr>
        <w:bidi w:val="false"/>
        <w:spacing w:after="120"/>
        <w:ind w:left="800"/>
      </w:pPr>
      <w:hyperlink w:history="1" w:anchor="_Toc_lead_clinical_4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lead_clinical</w:t>
        </w:r>
      </w:hyperlink>
    </w:p>
    <w:p>
      <w:pPr>
        <w:bidi w:val="false"/>
        <w:spacing w:after="120"/>
        <w:ind w:left="800"/>
      </w:pPr>
      <w:hyperlink w:history="1" w:anchor="_Toc_lead_insurance_43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lead_insurance</w:t>
        </w:r>
      </w:hyperlink>
    </w:p>
    <w:p>
      <w:pPr>
        <w:bidi w:val="false"/>
        <w:spacing w:after="120"/>
        <w:ind w:left="800"/>
      </w:pPr>
      <w:hyperlink w:history="1" w:anchor="_Toc_lead_injury_4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lead_injury</w:t>
        </w:r>
      </w:hyperlink>
    </w:p>
    <w:p>
      <w:pPr>
        <w:bidi w:val="false"/>
        <w:spacing w:after="120"/>
        <w:ind w:left="800"/>
      </w:pPr>
      <w:hyperlink w:history="1" w:anchor="_Toc_lead_injury_site_4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lead_injury_site</w:t>
        </w:r>
      </w:hyperlink>
    </w:p>
    <w:p>
      <w:pPr>
        <w:bidi w:val="false"/>
        <w:spacing w:after="120"/>
        <w:ind w:left="800"/>
      </w:pPr>
      <w:hyperlink w:history="1" w:anchor="_Toc_lead_party_injury_site_4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lead_party_injury_site</w:t>
        </w:r>
      </w:hyperlink>
    </w:p>
    <w:p>
      <w:pPr>
        <w:bidi w:val="false"/>
        <w:spacing w:after="120"/>
        <w:ind w:left="800"/>
      </w:pPr>
      <w:hyperlink w:history="1" w:anchor="_Toc_lead_timeline_4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lead_timeline</w:t>
        </w:r>
      </w:hyperlink>
    </w:p>
    <w:p>
      <w:pPr>
        <w:bidi w:val="false"/>
        <w:spacing w:after="120"/>
        <w:ind w:left="800"/>
      </w:pPr>
      <w:hyperlink w:history="1" w:anchor="_Toc_lead_status_event_4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lead_status_event</w:t>
        </w:r>
      </w:hyperlink>
    </w:p>
    <w:p>
      <w:pPr>
        <w:bidi w:val="false"/>
        <w:spacing w:after="120"/>
        <w:ind w:left="800"/>
      </w:pPr>
      <w:hyperlink w:history="1" w:anchor="_Toc_lead_staff_4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lead_staff</w:t>
        </w:r>
      </w:hyperlink>
    </w:p>
    <w:p>
      <w:pPr>
        <w:bidi w:val="false"/>
        <w:spacing w:after="120"/>
        <w:ind w:left="800"/>
      </w:pPr>
      <w:hyperlink w:history="1" w:anchor="_Toc_lead_sync_flag_5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lead_sync_flag</w:t>
        </w:r>
      </w:hyperlink>
    </w:p>
    <w:p>
      <w:pPr>
        <w:bidi w:val="false"/>
        <w:spacing w:after="120"/>
        <w:ind w:left="800"/>
      </w:pPr>
      <w:hyperlink w:history="1" w:anchor="_Toc_lead_note_5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lead_note</w:t>
        </w:r>
      </w:hyperlink>
    </w:p>
    <w:p>
      <w:pPr>
        <w:bidi w:val="false"/>
        <w:spacing w:after="120"/>
        <w:ind w:left="800"/>
      </w:pPr>
      <w:hyperlink w:history="1" w:anchor="_Toc_entity_log_5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entity_log</w:t>
        </w:r>
      </w:hyperlink>
    </w:p>
    <w:p>
      <w:pPr>
        <w:bidi w:val="false"/>
        <w:spacing w:after="120"/>
        <w:ind w:left="800"/>
      </w:pPr>
      <w:hyperlink w:history="1" w:anchor="_Toc_log_detail_53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log_detail</w:t>
        </w:r>
      </w:hyperlink>
    </w:p>
    <w:p>
      <w:pPr>
        <w:bidi w:val="false"/>
        <w:spacing w:after="120"/>
        <w:ind w:left="400"/>
      </w:pPr>
      <w:hyperlink w:history="1" w:anchor="_Toc_Columnas_de_tblLeads_NO_migradas_11_5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Columnas de tblLeads NO migradas (11)</w:t>
        </w:r>
      </w:hyperlink>
    </w:p>
    <w:p>
      <w:pPr>
        <w:bidi w:val="false"/>
        <w:spacing w:after="120"/>
        <w:ind w:left="800"/>
      </w:pPr>
      <w:hyperlink w:history="1" w:anchor="_Toc_lead_org_snapshot_jerarqua_congelada_al__5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lead_org_snapshot (jerarquía congelada al crear)</w:t>
        </w:r>
      </w:hyperlink>
    </w:p>
    <w:p>
      <w:pPr>
        <w:bidi w:val="false"/>
        <w:spacing w:after="120"/>
        <w:ind w:left="400"/>
      </w:pPr>
      <w:hyperlink w:history="1" w:anchor="_Toc_Columnas_omitidas_histrico_ver_ndice_com_5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Columnas omitidas (histórico — ver índice completo arriba)</w:t>
        </w:r>
      </w:hyperlink>
    </w:p>
    <w:p>
      <w:pPr>
        <w:bidi w:val="false"/>
        <w:spacing w:after="120"/>
        <w:ind w:left="400"/>
      </w:pPr>
      <w:hyperlink w:history="1" w:anchor="_Toc_ndice_completo_columna_tblLeads_destino_5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Índice completo: columna tblLeads → destino</w:t>
        </w:r>
      </w:hyperlink>
    </w:p>
    <w:p>
      <w:pPr>
        <w:bidi w:val="false"/>
        <w:spacing w:after="120"/>
        <w:ind w:left="800"/>
      </w:pPr>
      <w:hyperlink w:history="1" w:anchor="_Toc_Ncleo_del_caso_5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Núcleo del caso</w:t>
        </w:r>
      </w:hyperlink>
    </w:p>
    <w:p>
      <w:pPr>
        <w:bidi w:val="false"/>
        <w:spacing w:after="120"/>
        <w:ind w:left="800"/>
      </w:pPr>
      <w:hyperlink w:history="1" w:anchor="_Toc_Persona_lesionada_5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Persona lesionada</w:t>
        </w:r>
      </w:hyperlink>
    </w:p>
    <w:p>
      <w:pPr>
        <w:bidi w:val="false"/>
        <w:spacing w:after="120"/>
        <w:ind w:left="800"/>
      </w:pPr>
      <w:hyperlink w:history="1" w:anchor="_Toc_Organizacin_congelada_6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Organización congelada</w:t>
        </w:r>
      </w:hyperlink>
    </w:p>
    <w:p>
      <w:pPr>
        <w:bidi w:val="false"/>
        <w:spacing w:after="120"/>
        <w:ind w:left="800"/>
      </w:pPr>
      <w:hyperlink w:history="1" w:anchor="_Toc_Accidente_6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Accidente</w:t>
        </w:r>
      </w:hyperlink>
    </w:p>
    <w:p>
      <w:pPr>
        <w:bidi w:val="false"/>
        <w:spacing w:after="120"/>
        <w:ind w:left="800"/>
      </w:pPr>
      <w:hyperlink w:history="1" w:anchor="_Toc_Legal_6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Legal</w:t>
        </w:r>
      </w:hyperlink>
    </w:p>
    <w:p>
      <w:pPr>
        <w:bidi w:val="false"/>
        <w:spacing w:after="120"/>
        <w:ind w:left="800"/>
      </w:pPr>
      <w:hyperlink w:history="1" w:anchor="_Toc_Clnico_y_seguros_PIPAT_FAULT_63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Clínico y seguros PIP/AT_FAULT</w:t>
        </w:r>
      </w:hyperlink>
    </w:p>
    <w:p>
      <w:pPr>
        <w:bidi w:val="false"/>
        <w:spacing w:after="120"/>
        <w:ind w:left="800"/>
      </w:pPr>
      <w:hyperlink w:history="1" w:anchor="_Toc_Lesiones_del_lesionado_64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Lesiones del lesionado</w:t>
        </w:r>
      </w:hyperlink>
    </w:p>
    <w:p>
      <w:pPr>
        <w:bidi w:val="false"/>
        <w:spacing w:after="120"/>
        <w:ind w:left="800"/>
      </w:pPr>
      <w:hyperlink w:history="1" w:anchor="_Toc_Timeline_del_caso_65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Timeline del caso</w:t>
        </w:r>
      </w:hyperlink>
    </w:p>
    <w:p>
      <w:pPr>
        <w:bidi w:val="false"/>
        <w:spacing w:after="120"/>
        <w:ind w:left="800"/>
      </w:pPr>
      <w:hyperlink w:history="1" w:anchor="_Toc_Staff_del_caso_66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Staff del caso</w:t>
        </w:r>
      </w:hyperlink>
    </w:p>
    <w:p>
      <w:pPr>
        <w:bidi w:val="false"/>
        <w:spacing w:after="120"/>
        <w:ind w:left="800"/>
      </w:pPr>
      <w:hyperlink w:history="1" w:anchor="_Toc_Notas_y_flags_de_sync_67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Notas y flags de sync</w:t>
        </w:r>
      </w:hyperlink>
    </w:p>
    <w:p>
      <w:pPr>
        <w:bidi w:val="false"/>
        <w:spacing w:after="120"/>
        <w:ind w:left="800"/>
      </w:pPr>
      <w:hyperlink w:history="1" w:anchor="_Toc_Copasajeros_psngr1_psngr5_68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Copasajeros (psngr1 … psngr5)</w:t>
        </w:r>
      </w:hyperlink>
    </w:p>
    <w:p>
      <w:pPr>
        <w:bidi w:val="false"/>
        <w:spacing w:after="120"/>
        <w:ind w:left="800"/>
      </w:pPr>
      <w:hyperlink w:history="1" w:anchor="_Toc_Origen_adicional_no_es_columna_tblLeads_69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Origen adicional (no es columna tblLeads)</w:t>
        </w:r>
      </w:hyperlink>
    </w:p>
    <w:p>
      <w:pPr>
        <w:bidi w:val="false"/>
        <w:spacing w:after="120"/>
        <w:ind w:left="800"/>
      </w:pPr>
      <w:hyperlink w:history="1" w:anchor="_Toc_Columnas_NO_migradas_70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Columnas NO migradas</w:t>
        </w:r>
      </w:hyperlink>
    </w:p>
    <w:p>
      <w:pPr>
        <w:bidi w:val="false"/>
        <w:spacing w:after="120"/>
        <w:ind w:left="400"/>
      </w:pPr>
      <w:hyperlink w:history="1" w:anchor="_Toc_Resumen_numrico_71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Resumen numérico</w:t>
        </w:r>
      </w:hyperlink>
    </w:p>
    <w:p>
      <w:pPr>
        <w:bidi w:val="false"/>
        <w:spacing w:after="120"/>
        <w:ind w:left="400"/>
      </w:pPr>
      <w:hyperlink w:history="1" w:anchor="_Toc_Consultas_tiles_72">
        <w:r>
          <w:rPr>
            <w:rFonts w:ascii="Arial" w:cs="Arial" w:eastAsia="Arial" w:hAnsi="Arial"/>
            <w:b w:val="false"/>
            <w:bCs w:val="false"/>
            <w:i w:val="false"/>
            <w:iCs w:val="false"/>
            <w:sz w:val="22"/>
            <w:szCs w:val="22"/>
          </w:rPr>
          <w:t xml:space="preserve">Consultas útiles</w:t>
        </w:r>
      </w:hyperlink>
    </w:p>
    <w:p>
      <w:pPr>
        <w:pStyle w:val="1"/>
        <w:pStyle w:val="Heading1"/>
        <w:bidi w:val="false"/>
        <w:spacing w:after="120" w:before="480"/>
        <w:jc w:val="left"/>
      </w:pPr>
      <w:bookmarkStart w:name="_Toc_Introduccin_2" w:id="1"/>
      <w:r>
        <w:rPr>
          <w:rFonts w:ascii="Arial" w:cs="Arial" w:eastAsia="Arial" w:hAnsi="Arial"/>
          <w:color w:val="000000"/>
          <w:sz w:val="36"/>
          <w:szCs w:val="36"/>
          <w:rtl w:val="false"/>
        </w:rPr>
        <w:t xml:space="preserve">Introducción</w:t>
      </w:r>
      <w:bookmarkEnd w:id="1"/>
    </w:p>
    <w:p>
      <w:pPr>
        <w:pBdr>
          <w:left w:val="single" w:color="0891B2" w:sz="3"/>
        </w:pBdr>
        <w:shd w:fill="E0F7FA"/>
        <w:bidi w:val="false"/>
        <w:spacing w:after="140" w:before="140"/>
        <w:ind w:left="720"/>
      </w:pPr>
      <w:r>
        <w:rPr>
          <w:rFonts w:ascii="Arial" w:cs="Arial" w:eastAsia="Arial" w:hAnsi="Arial"/>
          <w:b/>
          <w:bCs/>
          <w:color w:val="0F2744"/>
          <w:sz w:val="24"/>
          <w:szCs w:val="24"/>
          <w:rtl w:val="false"/>
        </w:rPr>
        <w:t xml:space="preserve">Note</w:t>
      </w:r>
    </w:p>
    <w:p>
      <w:pPr>
        <w:pBdr>
          <w:left w:val="single" w:color="0891B2" w:sz="3"/>
        </w:pBdr>
        <w:shd w:fill="E0F7FA"/>
        <w:bidi w:val="false"/>
        <w:spacing w:after="140" w:before="140"/>
        <w:ind w:left="720"/>
      </w:pP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Este documento describe el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rtl w:val="false"/>
        </w:rPr>
        <w:t xml:space="preserve">modelo relacional destino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para reemplazar la tabla ancha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tblLeads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(~189 columnas). Origen: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dbProduction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(solo lectura). Destino: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TNFG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.</w:t>
      </w:r>
    </w:p>
    <w:p>
      <w:pPr>
        <w:pBdr>
          <w:left w:val="single" w:color="0F2744" w:sz="3"/>
        </w:pBdr>
        <w:shd w:fill="FFFBEB"/>
        <w:bidi w:val="false"/>
        <w:spacing w:after="140" w:before="140"/>
        <w:ind w:left="720"/>
      </w:pPr>
      <w:r>
        <w:rPr>
          <w:rFonts w:ascii="Arial" w:cs="Arial" w:eastAsia="Arial" w:hAnsi="Arial"/>
          <w:b/>
          <w:bCs/>
          <w:color w:val="0F2744"/>
          <w:sz w:val="24"/>
          <w:szCs w:val="24"/>
          <w:rtl w:val="false"/>
        </w:rPr>
        <w:t xml:space="preserve">Important</w:t>
      </w:r>
    </w:p>
    <w:p>
      <w:pPr>
        <w:pBdr>
          <w:left w:val="single" w:color="0F2744" w:sz="3"/>
        </w:pBdr>
        <w:shd w:fill="FFFBEB"/>
        <w:bidi w:val="false"/>
        <w:spacing w:after="140" w:before="140"/>
        <w:ind w:left="720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 w:val="false"/>
        </w:rPr>
        <w:t xml:space="preserve">Glosario rápido: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i/>
          <w:iCs/>
          <w:color w:val="000000"/>
          <w:sz w:val="24"/>
          <w:szCs w:val="24"/>
          <w:rtl w:val="false"/>
        </w:rPr>
        <w:t xml:space="preserve">intake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= ingreso del caso · </w:t>
      </w:r>
      <w:r>
        <w:rPr>
          <w:rFonts w:ascii="Arial" w:cs="Arial" w:eastAsia="Arial" w:hAnsi="Arial"/>
          <w:i/>
          <w:iCs/>
          <w:color w:val="000000"/>
          <w:sz w:val="24"/>
          <w:szCs w:val="24"/>
          <w:rtl w:val="false"/>
        </w:rPr>
        <w:t xml:space="preserve">party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= participante (lesionado/copasajero) · </w:t>
      </w:r>
      <w:r>
        <w:rPr>
          <w:rFonts w:ascii="Arial" w:cs="Arial" w:eastAsia="Arial" w:hAnsi="Arial"/>
          <w:i/>
          <w:iCs/>
          <w:color w:val="000000"/>
          <w:sz w:val="24"/>
          <w:szCs w:val="24"/>
          <w:rtl w:val="false"/>
        </w:rPr>
        <w:t xml:space="preserve">channel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= teléfono o email de contacto.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Origen: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dbProduction.tblLeads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(~189 columnas, una fila = un caso intake).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
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Destino: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TNFG_INTAKE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modelo relacional para app nueva.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tblLeads (wide table)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│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ref_company + ref_company_office  ← catálogo oficinas (prod)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app_user          ← g_users (no viene de tblLeads)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hierarchy_membership ← jerarquía staff actual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client*           ← persona lesionada + copasajeros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lead              ← núcleo del caso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lead_*            ← dominios (accident, legal, clinical…)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lead_org_snapshot ← org congelada al crear (texto legacy)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ref*              ← catálogos producción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├── entity_log        ← cabecera log I/U/D por registro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└── log_detail        ← detalle append-only por operación</w:t>
      </w:r>
    </w:p>
    <w:p>
      <w:pPr>
        <w:pStyle w:val="2"/>
        <w:pStyle w:val="Heading2"/>
        <w:bidi w:val="false"/>
        <w:spacing w:after="120" w:before="240"/>
        <w:jc w:val="left"/>
      </w:pPr>
      <w:bookmarkStart w:name="_Toc_Diagrama_de_flujo_legacy_tablas_destino_3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Diagrama de flujo — legacy → tablas destino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Referencia para programadores: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de dónde sale cada tabla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TNFG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Fases_de_carga_del_modelo_4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Fases de carga del modelo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Paso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Qué hace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DDL + seeds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TNFG vacío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Catálogos prod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ref_*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app_user · hierarchy_membership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 + lead_* · client*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Log I/U/D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entity_log · log_detail · id_log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Comentarios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lead_note (comment)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QA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conteos + FKs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Orgenes_legacy_tablas_5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Orígenes legacy → tablas</w:t>
      </w:r>
      <w:bookmarkEnd w:id="1"/>
    </w:p>
    <w:p>
      <w:pPr>
        <w:pStyle w:val="4"/>
        <w:pStyle w:val="Heading4"/>
        <w:bidi w:val="false"/>
        <w:spacing w:after="120" w:before="240"/>
        <w:jc w:val="left"/>
      </w:pPr>
      <w:bookmarkStart w:name="_Toc_dbProductiontblLeads_6" w:id="1"/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dbProduction.tblLeads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Tabla ancha ~189 columnas · 1 fila = 1 caso intake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~147K filas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Tabla(s)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id_lead = idLead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lead_timeline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lead_status_event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Fechas y cambios de status del lead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lead_org_snapshot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Directorate → duo al momento de crear el caso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client_channel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client_address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Persona principal del intake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Pasajeros psngr1…5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lead_accident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Severidades, at-fault, datos del siniestro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lead_legal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Abogado + FK ref_attorney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lead_clinical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Cita TX y estado clínico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lead_injury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Lesiones del lesionado principal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lead_insurance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PIP · AT_FAULT · PASSENGER por party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lead_staff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submitter · intake · creator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lead_note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Snapshots intake, accident, hospital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lead_sync_flag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COR · AFF · ATTY · emails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entity_log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log_detail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Historial por registro (runtime Intake)</w:t>
            </w:r>
          </w:p>
        </w:tc>
      </w:tr>
    </w:tbl>
    <w:p>
      <w:pPr>
        <w:pStyle w:val="4"/>
        <w:pStyle w:val="Heading4"/>
        <w:bidi w:val="false"/>
        <w:spacing w:after="120" w:before="240"/>
        <w:jc w:val="left"/>
      </w:pPr>
      <w:bookmarkStart w:name="_Toc_dbProductiong_users_7" w:id="1"/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dbProduction.g_users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Staff intake — no viene de tblLeads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~2.5K usuarios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Tabla(s)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Datos operativos del empleado intake (+ UM: departamento, rank, HR deal)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ref_department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Catálogo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(User Management / Directory)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ref_rank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Catálogo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ranks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(User Management)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ref_job_title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Catálogo job titles (DISTINCT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g_users.title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user_channel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Teléfonos y emails de contacto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hierarchy_membership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 → pod → team → duo (org actual)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user_hr_period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Pasadas laborales cerradas (rehire)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user_access_grant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Grants sobre scope ajeno (UI admin)</w:t>
            </w:r>
          </w:p>
        </w:tc>
      </w:tr>
    </w:tbl>
    <w:p>
      <w:pPr>
        <w:pStyle w:val="4"/>
        <w:pStyle w:val="Heading4"/>
        <w:bidi w:val="false"/>
        <w:spacing w:after="120" w:before="240"/>
        <w:jc w:val="left"/>
      </w:pPr>
      <w:bookmarkStart w:name="_Toc_dbProductiontblLeadComments_8" w:id="1"/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dbProduction.tblLeadComments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Hilo de comentarios por 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~352K filas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Tabla(s)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lead_note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note_type='comment' · id_note = idComment legacy</w:t>
            </w:r>
          </w:p>
        </w:tc>
      </w:tr>
    </w:tbl>
    <w:p>
      <w:pPr>
        <w:pStyle w:val="4"/>
        <w:pStyle w:val="Heading4"/>
        <w:bidi w:val="false"/>
        <w:spacing w:after="120" w:before="240"/>
        <w:jc w:val="left"/>
      </w:pPr>
      <w:bookmarkStart w:name="_Toc_ref_attorney_refTXLocations_refInsurance_9" w:id="1"/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ref_attorney · refTXLocations · refInsurance · refLeadStatus · …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Catálogos de producción (solo lectura)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Sync selectivo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Tabla(s)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ref_attorney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ref_tx_location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ref_insurance_carrier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Copiados desde tablas prod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refLeadStatus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refLegalStatus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refClinicalStatus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ref_lead_stage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Lead, legal, clínico y stage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ref_company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ref_company_office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Compañía y oficinas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ref_injury_site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ref_severity_level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ref_at_fault_type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Seeds + tokens de sync</w:t>
            </w:r>
          </w:p>
        </w:tc>
      </w:tr>
    </w:tbl>
    <w:p>
      <w:pPr>
        <w:pStyle w:val="4"/>
        <w:pStyle w:val="Heading4"/>
        <w:bidi w:val="false"/>
        <w:spacing w:after="120" w:before="240"/>
        <w:jc w:val="left"/>
      </w:pPr>
      <w:bookmarkStart w:name="_Toc_SGC_LOGED_LOGEDDET_conceptual_10" w:id="1"/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SGC LOGED / LOGEDDET (conceptual)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Historial transaccional legacy por registro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Backfill post-carga de leads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Tabla(s)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entity_log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 fila por registro (entity_table + entity_pk)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log_detail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Append-only I/U/D con JSON de cambios</w:t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Columna id_log en tablas transaccionales</w:t>
      </w:r>
    </w:p>
    <w:p>
      <w:pPr>
        <w:pStyle w:val="ListParagraph"/>
        <w:numPr>
          <w:ilvl w:val="0"/>
          <w:numId w:val="1"/>
        </w:numPr>
        <w:bidi w:val="false"/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Runtime: Intake API entityLogWriteService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Diagrama_ER_correspondencia_legacy_TNFG_11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Diagrama ER — correspondencia legacy → TNFG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Vista entidad-relación: cómo cada origen se descompone en tablas del modelo normalizado.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A737D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erDiagram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tblLeads ||--|| lead : "idLead"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||--|| lead_accident : "1-1"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||--|| lead_legal : "1-1"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||--|| lead_clinical : "1-1"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||--|| lead_org_snapshot : "1-1"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||--o| client : "lesionado"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client ||--o{ client_channel : "telefonos"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client ||--o| client_address : "0-1"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||--o{ lead_party : "copasajeros"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||--o{ lead_note : "notas"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lead ||--o| entity_log : "auditoria"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entity_log ||--o{ log_detail : "I-U-D"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g_users ||--o{ app_user : "staff"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app_user ||--o{ user_channel : "contacto"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app_user ||--o{ hierarchy_membership : "org"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tblLeadComments ||--o{ lead_note : "comment"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ref_catalogs ||--o{ ref_attorney : "lookup"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ref_catalogs ||--o{ ref_company : "lookup"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Flujo_visual_tblLeads_modelo_12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Flujo visual (tblLeads → modelo)</w:t>
      </w:r>
      <w:bookmarkEnd w:id="1"/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A737D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flowchart LR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subgraph LEGACY["dbProduction (solo lectura)"]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TL[tblLeads ~189 cols]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GU[g_users]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LC[tblLeadComments]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REF[ref_* catálogos]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end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subgraph TNFG["TNFG"]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LEAD[lead + lead_* dominios]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CLI[client + lead_party]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USER[app_user + hierarchy]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CAT[ref_* normalizados]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NOTE[lead_note]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LOG[entity_log + log_detail]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end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TL --&gt; LEAD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TL --&gt; CLI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TL --&gt; 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GU --&gt; USER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LC --&gt; NOTE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REF --&gt; CAT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TL -.-&gt; NOTE</w:t>
      </w:r>
    </w:p>
    <w:p>
      <w:pPr>
        <w:pBdr>
          <w:left w:val="single" w:color="AAAAAA" w:sz="3"/>
        </w:pBdr>
        <w:bidi w:val="false"/>
        <w:spacing w:after="140" w:before="140"/>
        <w:ind w:left="720"/>
      </w:pPr>
      <w:r>
        <w:rPr>
          <w:rFonts w:ascii="Arial" w:cs="Arial" w:eastAsia="Arial" w:hAnsi="Arial"/>
          <w:i/>
          <w:iCs/>
          <w:color w:val="000000"/>
          <w:sz w:val="24"/>
          <w:szCs w:val="24"/>
          <w:rtl w:val="false"/>
        </w:rPr>
        <w:t xml:space="preserve">Detalle columna a columna: ver </w:t>
      </w:r>
      <w:hyperlink w:history="1" r:id="rIdo__dfbolyebk08qn4t9zn">
        <w:r>
          <w:rPr>
            <w:rFonts w:ascii="Arial" w:cs="Arial" w:eastAsia="Arial" w:hAnsi="Arial"/>
            <w:i/>
            <w:iCs/>
            <w:color w:val="0000FF"/>
            <w:sz w:val="24"/>
            <w:szCs w:val="24"/>
            <w:u w:val="single"/>
            <w:rtl w:val="false"/>
          </w:rPr>
          <w:t xml:space="preserve">Índice completo tblLeads</w:t>
        </w:r>
      </w:hyperlink>
      <w:r>
        <w:rPr>
          <w:rFonts w:ascii="Arial" w:cs="Arial" w:eastAsia="Arial" w:hAnsi="Arial"/>
          <w:i/>
          <w:iCs/>
          <w:color w:val="000000"/>
          <w:sz w:val="24"/>
          <w:szCs w:val="24"/>
          <w:rtl w:val="false"/>
        </w:rPr>
        <w:t xml:space="preserve"> más abajo.</w:t>
      </w:r>
    </w:p>
    <w:p>
      <w:pPr>
        <w:pStyle w:val="1"/>
        <w:pStyle w:val="Heading1"/>
        <w:bidi w:val="false"/>
        <w:spacing w:after="120" w:before="480"/>
        <w:jc w:val="left"/>
      </w:pPr>
      <w:bookmarkStart w:name="_Toc_Diagramas_de_relaciones_por_seccin_13" w:id="1"/>
      <w:r>
        <w:rPr>
          <w:rFonts w:ascii="Arial" w:cs="Arial" w:eastAsia="Arial" w:hAnsi="Arial"/>
          <w:color w:val="000000"/>
          <w:sz w:val="36"/>
          <w:szCs w:val="36"/>
          <w:rtl w:val="false"/>
        </w:rPr>
        <w:t xml:space="preserve">Diagramas de relaciones (por sección)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Los diagramas siguientes corresponden a las diapositivas ER de la presentación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docs/TNFG_Modelo_Normalizado.pptx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 Cada bloque agrupa entidades relacionadas para facilitar la explicación.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1_Organizacin_y_jerarqua_14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1. Organización y jerarquía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Compañía → oficina · membership del staff · org congelada del caso.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ref_company ── ref_company_office ──┬── app_user.id_company_office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     ├── hierarchy_membership.id_company_office (nivel OFFICE)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     ├── lead.id_company_office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     └── lead_org_snapshot.id_company_office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hierarchy_level ── hierarchy_membership (user_id, leader_user_id, is_leader)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app_user ──┬── hierarchy_membership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├── user_access_grant (permisos explícitos adicionales)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├── user_hr_period (pasadas HR cerradas)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└── user_channel → ref_contact_channel_type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 ── lead_org_snapshot (1:1, texto legacy directorate→duo + id_company_office)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Regla clave: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lead_org_snapshot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= org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al crear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el caso.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hierarchy_membership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= org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actual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del staff hoy.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2_Personas_y_participantes_15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2. Personas y participantes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Client, canales, dirección · lesionado y copasajeros vía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client ──┬── client_channel ── ref_contact_channel_type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├── client_address ── ref_address_kind + ref_state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├── id_linked_user ── app_user (empleado que también es client)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└── lead_party ── lead (id_lead)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party_kind ── lead_party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ref_tx_location ── lead_party.id_tx_location (copasajeros)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ref_severity_level ── lead_party.id_personal_severity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lead_party ── lead_party_injury_site ── ref_injury_site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Copasajero: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propio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(party_sequence 1–5) + sitios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lead_party_injury_site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3_Ncleo_del_caso_lead_16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3. Núcleo del caso (lead)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Estado, stage, oficina, auditoría · timeline y eventos de status.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refLeadStatus ── lead.id_lead_status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ref_lead_stage ── lead.id_stage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ref_company_office ── lead.id_company_office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app_user ── lead.submitter_user_id / created_by_user_id / updated_by_user_id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 ──┬── lead_timeline (1:1 — hitos DOA, came in, dropped…)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└── lead_status_event (histórico cambios de status + changed_by_user_id)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refLegalStatus / refClinicalStatus ── (vía lead_legal / lead_clinical)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4_Dominios_11_del_caso_17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4. Dominios 1:1 del caso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Accidente · legal · clínico · lesiones del lesionado principal.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 ──┬── lead_accident ── ref_accident_location_type, ref_at_fault_type, ref_severity_level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├── lead_legal ── ref_attorney, refLegalStatus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├── lead_clinical ── ref_tx_location, refClinicalStatus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├── lead_injury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└── lead_injury_site ── ref_injury_site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ref_attorney ── ref_state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ref_tx_location (catálogo clínicas)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5_Seguros_18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5. Seguros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Catálogo scope PIP / AT_FAULT · roles PIP, AT_FAULT, PASSENGER.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ref_insurance_carrier (catalog_scope: PIP | AT_FAULT)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│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└── lead_insurance ──┬── lead (id_lead)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└── lead_party (id_lead_party — seguro del copasajero)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lead_party.party_sequence 1–5 ↔ insurance_role = PASSENGER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carrier_raw preserva texto legacy si no hay match en catálogo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_6_Operaciones_notas_y_auditora_19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6. Operaciones, notas y auditoría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Staff · hilo tblLeadComments · flags sync ·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log transaccional I/U/D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entity_log (1 por registro) ── log_detail (N operaciones I/U/D)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 ──┬── lead_staff ── app_user + staff_kind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├── lead_note (note_type: intake | accident | hospital | comment)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├── lead_sync_flag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└── id_log ── entity_log (entity_table='lead', entity_pk=id_lead)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client / app_user / grants ── id_log ── entity_log (cross-table por entity_table + entity_pk)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lead_note.posted_by_user_id ── app_user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tblLeadComments → lead_note WHERE note_type = 'comment' (id_note = idComment)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log_detail.id_actor_user ── app_user · id_actor_persona → SECURITY (sin FK)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Snapshots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intake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accident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hospital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 usan IDs ≥ 4M; comentarios conservan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idComment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id_note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  <w:jc w:val="left"/>
      </w:pPr>
      <w:bookmarkStart w:name="_Toc_Vista_general_referencia_rpida_20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Vista general (referencia rápida)</w:t>
      </w:r>
      <w:bookmarkEnd w:id="1"/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app_user ─────┬── lead (submitter / audit)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├── lead_staff.id_user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└── hierarchy_membership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client ── lead_party ── lead ──┬── lead_accident / legal / clinical / injury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├── lead_org_snapshot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├── lead_insurance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├── lead_timeline / lead_status_event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├── lead_staff / lead_note / lead_sync_flag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                              └── id_log ── entity_log ── log_detail</w:t>
      </w:r>
    </w:p>
    <w:p>
      <w:pPr>
        <w:pStyle w:val="2"/>
        <w:pStyle w:val="Heading2"/>
        <w:bidi w:val="false"/>
        <w:spacing w:after="120" w:before="240"/>
        <w:jc w:val="left"/>
      </w:pPr>
      <w:bookmarkStart w:name="_Toc_Tablas_de_catlogo_referencia_21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Tablas de catálogo (referencia)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Origen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Para qué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 prod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Catálogo assignable;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display_name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id_state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 prod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refTXLocations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Clínicas TX;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display_name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tx_group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refLeadStatus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+ prod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Estado del lead (New Lead, Came In, Dropped…)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refClinicalStatus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+ prod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Estado clínico (Pending, Treating…)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refLegalStatus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+ prod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Estado legal (Pending, Signed…)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ref_lead_stage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Prospect / Owned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party_kind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INJURED, CO_PASSENGER, DRIVER…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staff_kind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SUBMITTER, INTAKE, CREATOR, UPDATER…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ref_company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tblCompany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Compañías (1800 NO FAULT, 305, ICP…)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ref_company_office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tblCompanyOffices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Oficinas con ID estable;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office_code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= CFL, MIA…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ref_contact_channel_type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Teléfono, email, mensajería…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Estados US (nombre + abreviatura)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ref_address_kind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RESIDENCE, MAILING, WORK, OTHER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ref_insurance_carrier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 prod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refInsurance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Dos picklists: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catalog_scope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PIP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type=Insurance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 y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AT_FAULT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type=At Fualt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ref_accident_location_type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UNK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AFF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(prod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locationType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; UKN→UNK)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ref_at_fault_type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 prod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refAtFaultTypes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atFaultType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atFaultSubType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del caso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ref_severity_level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+ extras tblLeads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propertyDamage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personalInjury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(Mild…Major)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 tokens tblLeads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Sitios de lesión (ex CSV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injuries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ref_accident_or_wc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Accident vs Workers Comp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accidentOrWC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type_code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ref_hr_status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 Status User Management (Active, Termed, …)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ref_comment_source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Orígenes del chat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lead_note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case-manager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attorney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…)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ref_language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Seed 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Idioma demographics Edit Lead</w:t>
            </w:r>
          </w:p>
        </w:tc>
      </w:tr>
    </w:tbl>
    <w:p>
      <w:pPr>
        <w:pStyle w:val="2"/>
        <w:pStyle w:val="Heading2"/>
        <w:bidi w:val="false"/>
        <w:spacing w:after="120" w:before="240"/>
        <w:jc w:val="left"/>
      </w:pPr>
      <w:bookmarkStart w:name="_Toc_Tablas_operativas_22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Tablas operativas</w:t>
      </w:r>
      <w:bookmarkEnd w:id="1"/>
    </w:p>
    <w:p>
      <w:pPr>
        <w:pStyle w:val="3"/>
        <w:pStyle w:val="Heading3"/>
        <w:bidi w:val="false"/>
        <w:spacing w:after="120" w:before="240"/>
        <w:jc w:val="left"/>
      </w:pPr>
      <w:bookmarkStart w:name="_Toc_Convencin_de_auditora_23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Convención de auditoría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Perfil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Entidad editable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client_channel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client_address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user_channel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user_access_grant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created_by_user_id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updated_by_user_id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→ 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Caso (núcleo)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Misma auditoría completa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Hijos del lead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lead_accident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lead_legal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lead_clinical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lead_injury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lead_org_snapshot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lead_insurance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lead_staff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lead_sync_flag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lead_injury_site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Misma auditoría; al migrar se copia desde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Timeline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lead_timeline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Solo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quién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editó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lead.updated_by_user_id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Evento / histórico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lead_status_event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lead_note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timestamp del evento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*_by_user_id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(sin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Log transaccional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entity_log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log_detail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Historial I/U/D;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id_log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 en cada fila transaccional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(FK → cabecera)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Sync prod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hierarchy_membership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ref_*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synced_at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en catálogos editables)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Seeds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party_kind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staff_kind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…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Sin auditoría (datos fijos)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patch:audit-columns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(client* + grants)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patch:lead-domain-audit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(tablas hijas de lead)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patch:entity-log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(entity_log + log_detail).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og_transaccional_entity_log_log_detail_24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Log transaccional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entity_log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log_detail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Historial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append-only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por registro de negocio (equivalente moderno a SGC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LOGED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LOGEDDET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Rol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entity_log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Cabecera: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una fila por registro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entity_table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entity_pk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UNIQUE).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line_count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≈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LgCant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log_detail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Cada operación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I / U / 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sobre ese registro. Mismo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id_log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en todos los updates.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Cada fila transaccional lleva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(FK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entity_log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 para filtrar el historial con un id único, como el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LgId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legacy.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INSERT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(ej. lead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id_lead = 8842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conocido de antemano):</w:t>
      </w:r>
    </w:p>
    <w:p>
      <w:pPr>
        <w:pStyle w:val="ListParagraph"/>
        <w:numPr>
          <w:ilvl w:val="0"/>
          <w:numId w:val="2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INSERT entity_log (entity_table='lead', entity_pk='8842', line_count=1)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id_log = 5001</w:t>
      </w:r>
    </w:p>
    <w:p>
      <w:pPr>
        <w:pStyle w:val="ListParagraph"/>
        <w:numPr>
          <w:ilvl w:val="0"/>
          <w:numId w:val="2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INSERT lead (id_lead=8842, …, id_log=5001)</w:t>
      </w:r>
    </w:p>
    <w:p>
      <w:pPr>
        <w:pStyle w:val="ListParagraph"/>
        <w:numPr>
          <w:ilvl w:val="0"/>
          <w:numId w:val="2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INSERT log_detail (id_log=5001, operation='I', after_json=…)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UPDATE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(mismo lead):</w:t>
      </w:r>
    </w:p>
    <w:p>
      <w:pPr>
        <w:pStyle w:val="ListParagraph"/>
        <w:numPr>
          <w:ilvl w:val="0"/>
          <w:numId w:val="3"/>
        </w:numPr>
        <w:bidi w:val="false"/>
        <w:spacing w:after="70" w:before="70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Leer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id_log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 la fila: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SELECT id_log FROM lead WHERE id_lead = 8842</w:t>
      </w:r>
    </w:p>
    <w:p>
      <w:pPr>
        <w:pStyle w:val="ListParagraph"/>
        <w:numPr>
          <w:ilvl w:val="0"/>
          <w:numId w:val="3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INSERT log_detail (id_log, operation='U', before_json, after_json, …)</w:t>
      </w:r>
    </w:p>
    <w:p>
      <w:pPr>
        <w:pStyle w:val="ListParagraph"/>
        <w:numPr>
          <w:ilvl w:val="0"/>
          <w:numId w:val="3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UPDATE entity_log SET line_count = line_count + 1 WHERE id_log = …</w:t>
      </w:r>
    </w:p>
    <w:p>
      <w:pPr>
        <w:pStyle w:val="ListParagraph"/>
        <w:numPr>
          <w:ilvl w:val="0"/>
          <w:numId w:val="3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UPDATE lead SET …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Consulta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por id único (caso típico):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A737D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64748B"/>
          <w:sz w:val="18"/>
          <w:szCs w:val="18"/>
          <w:rtl w:val="false"/>
        </w:rPr>
        <w:t xml:space="preserve">-- Desde la fila de negocio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SELECT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d.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FROM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lead 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log_detail d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d.id_log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WHERE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l.id_lead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05CC5"/>
          <w:sz w:val="18"/>
          <w:szCs w:val="18"/>
          <w:rtl w:val="false"/>
        </w:rPr>
        <w:t xml:space="preserve">8842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ORDER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BY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d.occurred_at;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64748B"/>
          <w:sz w:val="18"/>
          <w:szCs w:val="18"/>
          <w:rtl w:val="false"/>
        </w:rPr>
        <w:t xml:space="preserve">-- O directo si ya tienes id_log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SELECT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*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FROM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log_detail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WHERE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id_log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05CC5"/>
          <w:sz w:val="18"/>
          <w:szCs w:val="18"/>
          <w:rtl w:val="false"/>
        </w:rPr>
        <w:t xml:space="preserve">5001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ORDER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BY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occurred_at;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entity_log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mantiene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(entity_table, entity_pk)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UNIQUE como respaldo y para reportes cross-table.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Campos de contexto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log_detail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module_name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transaction_name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actor_ip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actor_host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id_actor_user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id_actor_persona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(SECURITY, sin FK).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La app Intake escribe el log en la capa de servicio; no hay triggers en tablas de negocio.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patch:entity-log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patch:id-log-columns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backfill:entity-log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(cabecera + detalle I inicial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filas migradas).</w:t>
      </w:r>
    </w:p>
    <w:p>
      <w:pPr>
        <w:pStyle w:val="2"/>
        <w:pStyle w:val="Heading2"/>
        <w:bidi w:val="false"/>
        <w:spacing w:after="120" w:before="240"/>
        <w:jc w:val="left"/>
      </w:pPr>
      <w:bookmarkStart w:name="_Toc_Personas_naturales_vs_catlogos_25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Personas naturales vs catálogos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Origen / 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Empleado TNFG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g_users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— HR, login, permisos, jerarquía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hierarchy_membership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Lesionado / copasajero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Demografía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client_channel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; participación en caso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Abogado assignable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Catálogo sync prod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persona natural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hay 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person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 unificada.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El mismo humano puede ser empleado y client en filas distintas.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Enlace empleado ↔ client (opción A):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client.id_linked_user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FK nullable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Intake futuro: si el lesionado es empleado, la app busca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y setea la FK. HR y permisos siguen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; el caso vive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Migración / patch: match automático por email principal o teléfono (últimos 10 dígitos) vs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Sin match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NULL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(normal para la mayoría).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BD existente: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patch:client-linked-user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app_user_26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app_user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Usuarios del staff (intake, submitters). Réplica operativa 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g_users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viene de tblLeads.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Se copia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copy-users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Origen g_users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preservada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Join con submitter/creator/updater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display_name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id_job_title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ref_job_title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(match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job_title_name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id_company_office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catálogo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ref_company_office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id_department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systemDepartment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ref_department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(match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department_name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id_rank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rank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ref_rank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(match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rank_name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picture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picture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URL foto perfil (Directory)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hr_ee_type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hrEeType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Tipo empleado HR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dob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dob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Fecha nacimiento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hr_deal_amount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hrDealAmount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User Management — deal amount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hr_budget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hrBudget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Presupuesto HR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boost_budget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boostBudget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Boost budget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management_pay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managementPay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Management pay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hr_deal_goal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hrDealGoal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Meta deal HR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user_time_zone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Glide / perfil público (nullable; no en g_users)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access_level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systemAccessLevel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Rol app legacy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hr_status / hired_at / termed_at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hrStatus / hrHired / hrTermed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Pasada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actual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; histórico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user_hr_period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Active vs Termed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individual_log_url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logsIndividualFile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Google Drive — log individual del empleado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roster_file_url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rosterIndividualFile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Google Drive — roster individual (archivo, no jerarquía org)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machine_file_url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machineIndividual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Google Drive — configuración/máquina individual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lead_sheet_url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leadSheetURL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URL sheet de leads (compartido o plantilla)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individual_lead_sheet_url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individualLeadSheetURL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Sheet de leads individual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Jerarquía operativa (pod, team, jefes):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hierarchy_membership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no columnas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migrados a propósito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(UI/sesión legacy):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intakePanel*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parameters*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nick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shift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paylocityId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systemKeyLeadLinker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homescreenLoadingNlToday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etc.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en BD existente (sin re-bootstrap):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patch:user-management-catalogs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(DDL + catálogos + backfill UM). URLs Drive: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patch:app-user-doc-urls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ref_department_ref_rank_ref_job_title_27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ref_department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ref_rank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ref_job_title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Catálogos HR del Portal (User Management / 1800 Directory).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Sync: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copy-catalogs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(fresh) 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patch:user-management-catalogs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(BD existente).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Tabla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Origen legacy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Uso intake-api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ref_department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catalog/departments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directory filters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ref_rank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ranks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catalog/ranks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create/update user forms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ref_job_title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DISTINCT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g_users.title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(~19 valores)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Respuesta API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title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vía JOIN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g_users.title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app_user.id_job_title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No existía 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titles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prod; el catálogo se deriva de valores distintos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g_users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user_channel_28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user_channel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Contactos del staff (1:N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): teléfono, email de trabajo, handles de redes, etc.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Origen: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g_users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copy-users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patch:user-channel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type_code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g_users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is_primary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PHONE_MOBILE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EMAIL_WORK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SOCIAL_FACEBOOK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fbHandle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SOCIAL_INSTAGRAM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igHandle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app_user.email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app_user.phone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se conservan para login/joins legacy; el detalle vive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user_channel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en BD existente: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patch:user-channel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(opcional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--truncate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user_hr_period_29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user_hr_period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Pasadas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cerradas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alguien se fue (Termed/baja), haya regresado o no. Quien nunca se fue y sigue activo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tiene filas aquí; vive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import_reject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(eso es auditoría de migración de leads).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— identidad y email viven ahí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hr_status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Active / Termed de esa pasada cerrada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hired_at / termed_at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Inicio y fin de la pasada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stint_order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1, 2, 3… cronológico (incluye hueco si la vigente activa no está en esta tabla)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is_current_stint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 si coincide con la fila canónica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</w:p>
        </w:tc>
      </w:tr>
    </w:tbl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Situación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user_hr_period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Activo, nunca se fue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pasada vigente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0 filas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Se fue, no volvió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estado Termed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 fila (esa baja)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Reingresó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pasada vigente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pasadas anteriores cerradas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Pregunta “¿cuántas veces se fue y regresó?”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A737D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SELECT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email, employment_stints, times_left_and_returned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FROM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v_user_rehire_stats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WHERE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email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891B2"/>
          <w:sz w:val="18"/>
          <w:szCs w:val="18"/>
          <w:rtl w:val="false"/>
        </w:rPr>
        <w:t xml:space="preserve">'clutz@cormedicalcenters.com'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64748B"/>
          <w:sz w:val="18"/>
          <w:szCs w:val="18"/>
          <w:rtl w:val="false"/>
        </w:rPr>
        <w:t xml:space="preserve">-- times_left_and_returned = pasadas - 1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Sync: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sync:user-hr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copy-users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corrida completa).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hierarchy_membership_30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hierarchy_membership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Jerarquía operativa del staff hoy.</w:t>
      </w:r>
    </w:p>
    <w:p>
      <w:pPr>
        <w:pStyle w:val="ListParagraph"/>
        <w:numPr>
          <w:ilvl w:val="0"/>
          <w:numId w:val="1"/>
        </w:numPr>
        <w:bidi w:val="false"/>
        <w:spacing w:after="70" w:before="70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OFFICE: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id_company_office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(catálogo) + opcional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leader_user_id</w:t>
      </w:r>
    </w:p>
    <w:p>
      <w:pPr>
        <w:pStyle w:val="ListParagraph"/>
        <w:numPr>
          <w:ilvl w:val="0"/>
          <w:numId w:val="1"/>
        </w:numPr>
        <w:bidi w:val="false"/>
        <w:spacing w:after="70" w:before="70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POD / TEAM / DUO: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leader_user_id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(líder + personas; no hay catálogo de nombres)</w:t>
      </w:r>
    </w:p>
    <w:p>
      <w:pPr>
        <w:pStyle w:val="ListParagraph"/>
        <w:numPr>
          <w:ilvl w:val="0"/>
          <w:numId w:val="1"/>
        </w:numPr>
        <w:bidi w:val="false"/>
        <w:spacing w:after="70" w:before="70"/>
      </w:pP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is_leader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1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= jefe en ese nivel;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0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= miembro / reporta al </w:t>
      </w:r>
      <w:r>
        <w:rPr>
          <w:rFonts w:ascii="Courier New" w:cs="Courier New" w:eastAsia="Courier New" w:hAnsi="Courier New"/>
          <w:color w:val="444444"/>
          <w:sz w:val="22"/>
          <w:szCs w:val="22"/>
          <w:shd w:fill="F5F5F5"/>
          <w:rtl w:val="false"/>
        </w:rPr>
        <w:t xml:space="preserve">leader_user_id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Origen: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g_users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vía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populateHierarchyMembership()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copy-users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migrate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Etiqueta UI (derivada, no columna):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CONCAT(hierarchy_level.level_label, IF(is_leader, ' Leader', ''))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user_access_grant_31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user_access_grant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Permisos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explícitos adicionales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scope que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es propio del usuario o acceso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temporal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incluye: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líder implícito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hierarchy_membership.is_leader=1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 ni leads propios como submitter.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Quién recibe el permiso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id_hierarchy_level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 / POD / TEAM / …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id_company_office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 level = OFFICE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leader_user_id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 level = POD/TEAM/DUO (team = líder + personas)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access_level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VIEW · EDIT · ADMIN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can_export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Exportar listados/reportes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sin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ser ADMIN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valid_to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Ventana temporal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Alta y última modificación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granted_by_user_id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Quién otorgó / quién modificó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Ejemplo: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Vladimir VIEW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can_export=1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sobre el team de Tony Press (30 días): ver y exportar, no editar.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Resolución en app: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src/access/resolveAccess.js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(implícito ∪ grants; export = OR de flags).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client_32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Persona (identidad demográfica). Una fila por injured party o copasajero.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 (injured)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 (copasajero psngr1–5)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first_name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firstName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psngrNFirstName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last_name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lastName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psngrNLastName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display_name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date_of_birth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dob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psngrNDOB / psngr3DOB2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is_minor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isMinor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psngrNIsMinor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preferred_language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preferredLanguage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 / dateCreated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 / 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 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 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id_linked_user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si el client es también empleado TNFG (email/tel vs app_user en migración)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Por qué separar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 del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La misma persona puede participar en varios casos; contacto y dirección van en tablas hijas.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Por qué no fusionar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roles distintos (staff vs parte del caso); el enlace opcional evita duplicar PII de HR en cada client.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client_channel_3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client_channel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Contactos del client (1:N) — teléfonos, emails, mensajería, redes, etc.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Catálogo: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ref_contact_channel_type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una tabla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medium_code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(PHONE, EMAIL, …)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type_code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(PHONE_MOBILE, EMAIL_WORK, …).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medium_code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Familia: PHONE, EMAIL, MESSAGING, SOCIAL, FAX, WEB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type_code / type_label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Tipo concreto en catálogo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id_channel_type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client_channel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channel_value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Número, email, handle, URL…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channel_label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Notas libres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is_primary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Principal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dentro del mismo medium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(un teléfono principal, un email principal)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created_at / updated_at / *_by_user_id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Hereda auditoría del alta del client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Migración tblLeads (injured):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type_code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is_primary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PHONE_MOBILE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PHONE_INTAKE_RAW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originalPhoneEntry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PHONE_INTAKE_FORMATTED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formattedPhoneEntry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EMAIL_PERSONAL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PHONE_MOBILE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psngrNPhone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 (copasajeros)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en BD existente: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patch:contact-channel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ref_state_34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ref_state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Catálogo de estados US alineado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dbProduction.refStates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(IDs 1–50 estables).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Legacy prod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Mismo ID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— crítico para FKs y catálogo Portal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state_code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Abbreviation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state_name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Florida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New York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capitol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Capitol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Capital del estado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accepts_at_fault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acceptsAtFault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Yes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→1 — solo FL, NJ, NY en prod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has_pip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hasPIP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Yes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→1 — 16 estados en prod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para 50 estados prod;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para DC/PR/VI/GU (territorios solo migración)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Sync desde prod: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sync:ref-states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(DDL + datos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ref_state_cnv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Catálogos Portal (servicio axios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CASE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, rutas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/catalog/*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):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Ruta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Pantalla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TNFG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/catalog/ref-states-legacy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New Lead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is_active = 1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/catalog/insurance?type=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Edit Lead — PIP / At Fault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ref_insurance_carrier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PIP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AT_FAULT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/catalog/tx-locations?state=&amp;status=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Edit Lead — Treatment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ref_tx_location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+ JOIN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/catalog/attorneys?state=&amp;status=&amp;activeOnPortal=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Edit Lead — Attorney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ref_attorney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+ JOIN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Respuesta estándar: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catalogName, data: [{ id, name, ... }] }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IDs de carrier/abogado/TX conservan PK prod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id_carrier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=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etc.).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ref_address_kind_35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ref_address_kind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Tipo de dirección postal.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kind_code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RESIDENCE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Residencia (principal en intake legacy)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MAILING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Correspondencia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WORK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Trabajo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OTHER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Otra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client_address_36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client_address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Direcciones del client (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 por persona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 Reemplaza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client_location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(1:1).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 (injured, primera fila)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id_address_kind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RESIDENCE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para intake legacy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street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street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unit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aptSuite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residencyState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postal_code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zipCode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is_primary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para la residencia del lead (filtro GET Edit Lead)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en runtime intake-api (PATCH demographics)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created_at / updated_at / *_by_user_id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Hereda auditoría del alta del client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La app puede agregar más filas (MAILING, WORK) sin cambiar el modelo.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Runtime intake-api (jul 2026):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 /case-manager/leads/:idLead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persiste city/street/zip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is_primary=1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is_active=1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GET detalle devuelve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residencyState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como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state_code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(ej.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 cuando hay FK. Backfill filas migradas sin flag: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patch:backfill-client-address-primary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en BD existente: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patch:state-address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37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Núcleo del caso intake. PK =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filas migradas;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AUTO_INCREMENT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para leads nuevos (desde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MAX(id_lead)+1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Transformación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Migración: misma PK. Create Lead: MySQL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AUTO_INCREMENT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id_lead_status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 refLeadStatus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 ref_lead_stage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id_company_office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officeLabel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Código → FK ref_company_office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submitter_user_id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submitter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 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referral_source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referralSource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source_type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sourceType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internal_source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internalSource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case_type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caseType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accident_or_wc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accidentOrWC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is_vip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isVIP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is_hot_lead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isHotLead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hot_lead_start_at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hotLeadStartTime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boost_yn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boostYN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confirmed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confirmed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cnv_value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cnvValue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callback_id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cbID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callback_id_new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cbIDNew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is_callback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isCallBack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is_callback_new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isCallBackNew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lead_sort_order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leadSortOrder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new_leads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newLeads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id_media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idMedia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link_to_lead_record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linkToLeadRecord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intake_view_stepper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intakeViewStepper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id_acc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idAcc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id_lead_old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idLeadOld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employer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employer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requested_drop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requestedDrop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legacy_lead_id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legacyLeadID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legacy_case_id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legacyCaseID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 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 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Por qué aquí y no en sub-tablas: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Metadatos del caso, flags de negocio, IDs legacy y auditoría del caso. Sub-tablas 1:1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lead_accident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…) no duplican auditoría — la app propaga cambios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lead.updated_*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Email legacy sin FK: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lead_staff.staff_key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(CREATOR / UPDATER) y vista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v_tblLeads_flat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accident_38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lead_accident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Datos del siniestro / accidente (1:1 con lead).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Transformación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date_of_accident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doa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id_accident_state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accidentState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 ref_state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id_rep_state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repState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 ref_state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id_location_type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locationType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ref_accident_location_type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(vacío → UNK)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id_at_fault_type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atFaultType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ref_at_fault_type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id_at_fault_sub_type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atFaultSubType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ref_at_fault_type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vehicle_description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vehicleModelYear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libre legacy (no año numérico)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id_property_severity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propertyDamage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ref_severity_level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id_personal_severity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personalInjury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ref_severity_level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police_report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policeReport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driving_rideshare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drivingRideShare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passenger_in_rideshare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psgInRideShare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passenger_count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passengerCount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commercial_policy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commercialPolicy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construction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construction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truck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Truck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en lead_accident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(JOIN catálogo / vista flat):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locationType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ref_accident_location_type.type_code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atFaultType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atFaultSubType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ref_at_fault_type.display_name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propertyDamage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personalInjury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ref_severity_level.severity_label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Mapeo numérico legacy: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1→Mild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2→Moderate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3→High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Auto-alta en catálogo si valor nuevo al migrar.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patch:accident-catalogs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patch:accident-severity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legal_39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lead_legal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Vista legal del caso (1:1).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Transformación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 ref_attorney.display_name (strip MTD en migración)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id_legal_status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legalStatus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 refLegalStatus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ticket_attorney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ticketAttorney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has_prev_attorney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hasPrevAtty / prevAttyName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id_prev_attorney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prevAttyName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si matchea catálogo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prev_attorney_name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prevAttyName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Solo si no hay FK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is_new_attorney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isNewAtty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date_legal_accepted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dateLegalAccepted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date_legal_rejected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dateLegalRejected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signing_at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signingDate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date_signed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dateSigned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is_docusign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isDocuSigni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migrado a propósito: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attyFirm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attyContractGroup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JOIN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ref_attorney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la vista flat.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ref_attorney_40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ref_attorney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Catálogo legal normalizado (sync prod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refAttorneys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Prod refAttorneys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estable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display_name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Valor assignable / UI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firm_name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firm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contract_group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contractGroup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email_subject_prefix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emailSubjectPrefix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ext_email_targets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extEmailTargets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internal_source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internalSource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ACTIVE=1, INACTIVE=0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— un estado por abogado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is_emails_enabled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is_emails_ld_enabled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emailsLD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is_misc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miscellaneous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is_standard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standardAtty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is_active_on_portal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activeOnPortal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row_changed_at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Cuándo se copió a destino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Estado: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prod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(texto) se resuelve a un solo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id_state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primero por sufijo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display_name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(FL)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luego único valor en prod, si hay varios se prefiere Florida.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Resolución migración: match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display_name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+ strip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 G:x/y MTD (…)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memoria.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patch:normalize-ref-attorney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ref_tx_location_41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ref_tx_location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Catálogo clínicas / sitios TX (sync prod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refTXLocations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Prod refTXLocations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idTXLocation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estable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display_name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txLocation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Assignable (tblLeads.txLocation)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tx_group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txGroup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Agrupación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conservado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(≠ display_name en casos raros)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location_type_code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locationType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AFF, COR, UKN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address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int_email_targets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intEmailTargets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ext_email_targets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extEmailTargets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ACTIVE=1, INACTIVE=0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ref_state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is_active_on_portal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activeOnPortal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coordinates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coordinates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point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is_emails_enabled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is_emails_ld_enabled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emailsLD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synced_at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migrado: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contractGroup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(en prod =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txGroup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282/282 filas).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patch:normalize-tx-location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clinical_42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lead_clinical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Tratamiento / clínica del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caso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(1:1). Datos del lead; la clínica assignable vive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ref_tx_location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vía FK.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txLocation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ref_tx_location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id_clinical_status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clinicalStatus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refClinicalStatus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is_telemedicine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isTeleMedicine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requires_transportation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requiresTransportation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appointment_at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appointmentDateTime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visits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visits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idot / ldot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idot / ldot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date_clinical_accepted / 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dateClinicalAccepted / 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has_um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hasUM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en lead_clinical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(JOIN catálogo / vista flat):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txLocation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ref_tx_location.display_name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txGroup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txContractGroup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ref_tx_location.tx_group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(prod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tblLeads.txGroup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txContractGroup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van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vacíos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151k filas);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pipInsurance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atfaultInsurance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ref_insurance_carrier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(roles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PIP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AT_FAULT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patch:clean-lead-clinical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insurance_4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lead_insurance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Seguros del caso por rol, con FK al catálogo. Fuente canónica para PIP, at-fault y pasajeros (no duplicar texto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lead_clinical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insurance_role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PIP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AT_FAULT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PASSENGER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party_sequence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psngrN…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Solo pasajeros (1–5)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carrier_raw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pipInsurance, atfaultInsurance, psngrNInsurance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original del intake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id_carrier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ref_insurance_carrier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(scope según rol: PIP o AT_FAULT)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Catálogo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ref_insurance_carrier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sync desde prod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scope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PIP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 Fualt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AT_FAULT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 Valores extra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tblLeads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se agregan al scope correcto. Si al migrar no hay match,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auto-alta en ese scope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(no en el otro).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esquema + resync: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patch:insurance-catalog-scope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injury_44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lead_injury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Lesiones e imaging del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lesionado principal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(1:1 opcional — sparse si vacío).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fracture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fracture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ambulance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ambulance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hospital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hospital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hospital_name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hospitalName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xray / mri / ct_scans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xray / mri / ctScans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en lead_injury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(N:M / otra tabla):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injuries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lead_injury_site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ref_injury_site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(vista: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GROUP_CONCAT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 Severidad suelta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injuries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(Mild/Moderate…)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lead_accident.id_personal_severity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personalInjury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vacío.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patch:injury-sites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injury_site_45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lead_injury_site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Sitios/tipos de lesión del lesionado (picklist intake, antes CSV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injuries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lead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ref_injury_site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Copasajeros: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lead_party_injury_site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id_personal_severity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(mismo catálogo que el lesionado). 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patch:party-normalize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party_injury_site_46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lead_party_injury_site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Sitios/tipos de lesión por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copasajero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(N:M, mismo catálogo que el lesionado).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id_lead_party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(CO_PASSENGER)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ref_injury_site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Severidad suelta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psngrNInjuries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lead_party.id_personal_severity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timeline_47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lead_timeline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Fechas y razones del ciclo de vida (1:1).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dateCreated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date_came_in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dateCameIn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date_locked_down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dateLockedDown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date_dropped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dateDropped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callback_at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callbackDateTime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reason_pending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reasonPending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reason_drop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reasonDrop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other_drop_reason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otherDropReason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lka_date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lkaDate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lead_status_event_48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lead_status_event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Histórico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append-only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 transiciones de estado. El vigente sigue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lead_legal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lead_clinical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status_domain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Estado vigente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Catálogo FK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lead.id_lead_status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refLeadStatus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LEGAL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lead_legal.id_legal_status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refLegalStatus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CLINICAL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lead_clinical.id_clinical_status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refClinicalStatus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lead.id_stage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ref_lead_stage</w:t>
            </w:r>
          </w:p>
        </w:tc>
      </w:tr>
    </w:tbl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id_status_from / id_status_to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IDs en el catálogo del domain (from nullable en alta/snapshot)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changed_at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Cuándo ocurrió la transición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changed_by_user_id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Quién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; null si email legacy no matchea)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Sync desde prod: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sync:lead-status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(opcional; no corre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migrate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por defecto).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 esquema legacy: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patch:clean-lead-status-event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Vincula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personas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 con un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caso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 y su rol.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party_kind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Origen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Lesionado principal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INJURED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 del lead + is_primary_party=1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Copasajero 1–5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CO_PASSENGER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psngr1…5 → client + datos en party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Campos copasajero en party (no en client):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party_sequence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1–5 (slot psngr)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psngrNTXLoc → 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appointment_at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psngrNAppDateTime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id_personal_severity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psngrNInjuries (Mild/Moderate/High…)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ref_severity_level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psngrNInsurance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lead_insurance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rol PASSENGER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id_lead_party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psngrNInjuries (sitios CSV)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lead_party_injury_site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ref_injury_site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Por qué: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Datos clínicos del copasajero pertenecen al rol en ese caso, no solo a la identidad. Seguro y sitios de lesión no se duplican en varchar (canónico en tablas estructuradas).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patch:party-normalize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staff_49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lead_staff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Staff involucrado en el caso por rol.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staff_kind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SUBMITTER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submitter, submitterName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id_user + staff_key (email)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INTAKE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intakeSpecialist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id_user + staff_key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creator (si ≠ submitter)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id_user + staff_key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updater (si ≠ creator)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id_user + staff_key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Por qué además de FKs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Varios roles por caso, historial futuro, fallback si email no está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sync_flag_50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lead_sync_flag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Flags de procesamiento/email legacy (EAV).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flag_code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corProccesed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AFF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affProccesed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ATTY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attyProccesed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NEW_LEAD_EMAIL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newLeadEmailProccesed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LOCKDOWN_EMAIL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lockDownEmailProccesed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CAME_IN_EMAIL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cameInEmailProccesed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DROPPED_EMAIL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droppedEmailProccesed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Por qué EAV: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Eran columnas sueltas de sync; un modelo extensible evita más columnas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ead_note_51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lead_note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Notas de texto del caso — snapshots legacy + hilo de comentarios.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note_type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Origen prod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Comportamiento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intake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tblLeads.leadNotes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 snapshot por lead (migración)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accident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tblLeads.accidentNotes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idem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hospital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tblLeads.hospitalNotes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idem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tblLeadComments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 filas por lead (hilo cronológico)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IDs: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snapshots usan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AUTO_INCREMENT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desde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4_000_000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; comentarios conservan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idComment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id_note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(evita colisión con prod).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tblLeadComments / tblLeads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id_note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idComment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(solo comment)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body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leadNotes…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posted_at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created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posted_by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postedBy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creator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posted_by_user_id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document_id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adjunto S3 (comentarios Portal)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origen del sistema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case-manager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attorney:pending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…) — ver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LEAD_NOTE_CHAT_PAUTAS.md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mentions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JSON array — IDs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@mention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(paridad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case_comment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recipient_user_ids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JSON array — destinatarios notificación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updated_at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edición dentro de ventana 1h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API runtime (intake-api):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GET/POST/PATCH /cases/:caseId/comments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filas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note_type='comment'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POST exige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origin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; respuesta enriquecida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sourceOrigin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sourceStatus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sourceLabel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Catálogo: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/catalog/comment-sources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ref_comment_source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New Lead y attachments usan el mismo tipo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comment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document_id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API runtime — Home Marketing (Giovanny):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/case-manager/marketing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agrega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region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office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team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según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group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(newlead, lockdown, camein, signed, dropped, lockdowndropped) y rango de fechas. Tablas: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source_type='TNFG'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lead_org_snapshot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lead_timeline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lead_legal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lead_staff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(SUBMITTER).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/case-manager/leads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acepta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period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periodValue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para filtrar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created_at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Sync: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sync:lead-comments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(no corre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migrate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por defecto). Patch enum: incluido en el sync.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Patches chat (BD existente):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patch:ref-comment-source-portal-seed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patch:lead-note-comment-chat-fields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patch:backfill-lead-note-comment-source-intake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Vista flat: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leadNotes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accidentNotes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hospitalNotes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siguen desde tipos snapshot; el hilo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comment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es consulta aparte.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entity_log_52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entity_log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Cabecera del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log transaccional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una fila por registro de negocio auditado (equivalente moderno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LOGED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LgId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legacy).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Rol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id_log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— id único del historial del registro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entity_table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Nombre lógico de la tabla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…)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entity_pk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del registro como string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line_count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Contador de operaciones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log_detail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(≈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LgCant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Alta de la cabecera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UK: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(entity_table, entity_pk)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garantiza una cabecera por registro.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Relación: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1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entity_log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→ 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log_detail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Las tablas transaccionales llevan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(FK) para consultar el historial sin buscar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(entity_table, entity_pk)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Tablas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id_log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 (patch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add_id_log_columns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):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client_channel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client_address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user_channel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user_access_grant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lead_accident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lead_legal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lead_clinical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lead_injury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lead_injury_site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lead_org_snapshot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lead_party_injury_site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lead_insurance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lead_staff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lead_sync_flag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App Intake: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escritura vía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entityLogWriteService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(servicio, sin triggers). Lectura vía API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/entity-log/{entity}/{pk}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— permiso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entity_log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×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intake:entity_log:read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Patches: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patch:entity-log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patch:id-log-columns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backfill:entity-log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log_detail_5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log_detail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Qué es: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Detalle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append-only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 cada operación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I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(insert),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U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(update) o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D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(delete) sobre un registro.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Rol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id_log_detail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id_log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occurred_at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Timestamp de la operación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before_json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after_json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Snapshot JSON del registro (o dominio agregado en lead)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module_name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Módulo app (ej.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intake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Nombre de la transacción de negocio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libre opcional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id_actor_user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app_user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(quién editó en Intake)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id_actor_persona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 persona SECURITY (sin FK cross-DB)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actor_ip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actor_host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Contexto de red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Consulta típica: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A737D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SELECT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d.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FROM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log_detail 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entity_log el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el.id_log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d.id_log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WHERE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el.entity_table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891B2"/>
          <w:sz w:val="18"/>
          <w:szCs w:val="18"/>
          <w:rtl w:val="false"/>
        </w:rPr>
        <w:t xml:space="preserve">'lead'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AND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el.entity_pk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891B2"/>
          <w:sz w:val="18"/>
          <w:szCs w:val="18"/>
          <w:rtl w:val="false"/>
        </w:rPr>
        <w:t xml:space="preserve">'8842'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ORDER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BY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d.occurred_at;</w:t>
      </w:r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O directo desde la fila: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SELECT * FROM log_detail WHERE id_log = ? ORDER BY occurred_at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  <w:jc w:val="left"/>
      </w:pPr>
      <w:bookmarkStart w:name="_Toc_Columnas_de_tblLeads_NO_migradas_11_54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Columnas de 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tblLeads</w:t>
      </w:r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 NO migradas (11)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Columna(s)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Motivo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regionLabel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regionLable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officeKey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dou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douName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Variantes/typos legacy; org principal →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lead_org_snapshot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attyFirm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attyContractGroup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JOIN ref_attorney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funder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accessLevel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Metadato interno / no usado en app nueva (fase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LD Sent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Flag operativo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 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Campo basura/duplicado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lead_org_snapshot_jerarqua_congelada_al__55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lead_org_snapshot</w:t>
      </w:r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 (jerarquía congelada al crear)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Campo destino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tblLeads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directorate / directorate_name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directorate / directorateName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region / region_name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region / regionName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office_code / office_name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officeLabel / officeName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id_company_office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officeLabel → catálogo (si mapea)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office_legacy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office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pod / pod_name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pod / podName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team / team_name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team / teamName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duo / duo_name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duo / duoName</w:t>
            </w:r>
          </w:p>
        </w:tc>
      </w:tr>
    </w:tbl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No se actualiza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si el submitter cambia de jerarquía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g_users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 Para org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actual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del user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app_user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  <w:jc w:val="left"/>
      </w:pPr>
      <w:bookmarkStart w:name="_Toc_Columnas_omitidas_histrico_ver_ndice_com_56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Columnas omitidas (histórico — ver índice completo arriba)</w:t>
      </w:r>
      <w:bookmarkEnd w:id="1"/>
    </w:p>
    <w:p>
      <w:pPr>
        <w:pStyle w:val="2"/>
        <w:pStyle w:val="Heading2"/>
        <w:bidi w:val="false"/>
        <w:spacing w:after="120" w:before="240"/>
        <w:jc w:val="left"/>
      </w:pPr>
      <w:bookmarkStart w:name="_Toc_ndice_completo_columna_tblLeads_destino_57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Índice completo: columna 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tblLeads</w:t>
      </w:r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 → destino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Referencia rápida para localizar cada columna de la tabla ancha original en el modelo normalizado.
Vista inversa (reconstruir tblLeads):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v_tblLeads</w:t>
      </w:r>
      <w:r>
        <w:rPr>
          <w:rFonts w:ascii="Arial" w:cs="Arial" w:eastAsia="Arial" w:hAnsi="Arial"/>
          <w:color w:val="000000"/>
          <w:sz w:val="22"/>
          <w:szCs w:val="22"/>
          <w:rtl w:val="false"/>
        </w:rPr>
        <w:t xml:space="preserve"> en TNFG.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Ncleo_del_caso_58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Núcleo del caso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Metadatos, estado, flags e IDs legacy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PK preservada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lead.id_lead_status → refLeadStatus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lead.id_stage → ref_lead_stage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→ FK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officeLabel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lead.id_company_office + lead_org_snapshot.office_code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Código → FK catálogo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referralSource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lead.referral_source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sourceType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lead.source_type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internalSource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lead.internal_source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caseType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lead.case_type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accidentOrWC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lead.accident_or_wc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isVIP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lead.is_vip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isHotLead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lead.is_hot_lead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hotLeadStartTime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lead.hot_lead_start_at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boostYN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lead.boost_yn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confirmed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lead.confirmed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cnvValue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lead.cnv_value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cbID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lead.callback_id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cbIDNew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lead.callback_id_new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isCallBack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lead.is_callback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isCallBackNew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lead.is_callback_new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leadSortOrder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lead.lead_sort_order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newLeads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lead.new_leads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idMedia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lead.id_media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linkToLeadRecord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lead.link_to_lead_record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intakeViewStepper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lead.intake_view_stepper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idAcc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lead.id_acc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idLeadOld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lead.id_lead_old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employer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lead.employer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requestedDrop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lead.requested_drop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legacyLeadID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lead.legacy_lead_id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legacyCaseID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lead.legacy_case_id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lead.created_by_user_id → app_user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lead.created_at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lead.updated_by_user_id → app_user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FK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lead.updated_at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lead_timeline.date_created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Persona_lesionada_59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Persona lesionada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client + contactos + dirección (party principal INJURED)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client.display_name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Lesionado vía lead_party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firstName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client.first_name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lastName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client.last_name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dob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client.date_of_birth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isMinor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client.is_minor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preferredLanguage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client.preferred_language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phone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client_channel (PHONE_MOBILE, primary)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originalPhoneEntry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client_channel (PHONE_INTAKE_RAW)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source_tag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formattedPhoneEntry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client_channel (PHONE_INTAKE_FORMATTED)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client_channel (EMAIL_PERSONAL, primary)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street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client_address.street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kind RESIDENCE, primary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aptSuite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client_address.unit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client_address.city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residencyState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client_address.id_state → ref_state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Nombre estado → FK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zipCode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client_address.postal_code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Organizacin_congelada_60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Organización congelada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lead_org_snapshot — org al momento de crear el caso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directorate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lead_org_snapshot.directorate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congelado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directorateName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lead_org_snapshot.directorate_name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lead_org_snapshot.region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regionName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lead_org_snapshot.region_name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lead_org_snapshot.office_legacy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legacy office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officeName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lead_org_snapshot.office_name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lead_org_snapshot.pod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podName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lead_org_snapshot.pod_name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team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lead_org_snapshot.team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teamName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lead_org_snapshot.team_name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duo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lead_org_snapshot.duo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duoName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lead_org_snapshot.duo_name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Accidente_61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Accidente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lead_accident + catálogos FK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lead_accident.date_of_accident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accidentState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lead_accident.id_accident_state → ref_state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repState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lead_accident.id_rep_state → ref_state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locationType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lead_accident.id_location_type → ref_accident_location_type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UNK/AFF/COR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atFaultType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lead_accident.id_at_fault_type → ref_at_fault_type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atFaultSubType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lead_accident.id_at_fault_sub_type → ref_at_fault_type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vehicleModelYear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lead_accident.vehicle_description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Texto libre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propertyDamage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lead_accident.id_property_severity → ref_severity_level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personalInjury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lead_accident.id_personal_severity → ref_severity_level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policeReport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lead_accident.police_report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drivingRideShare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lead_accident.driving_rideshare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psgInRideShare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lead_accident.passenger_in_rideshare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passengerCount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lead_accident.passenger_count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commercialPolicy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lead_accident.commercial_policy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construction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lead_accident.construction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Truck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lead_accident.truck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Legal_62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Legal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lead_legal + ref_attorney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legalStatus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lead_legal.id_legal_status → refLegalStatus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lead_legal.id_attorney → ref_attorney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catálogo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attyFirm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ref_attorney.firm_name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JOIN vista flat; no columna propia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attyContractGroup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ref_attorney.contract_group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JOIN vista flat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signingDate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lead_legal.signing_at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dateSigned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lead_legal.date_signed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dateLegalAccepted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lead_legal.date_legal_accepted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dateLegalRejected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lead_legal.date_legal_rejected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ticketAttorney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lead_legal.ticket_attorney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hasPrevAtty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lead_legal.has_prev_attorney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prevAttyName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lead_legal.prev_attorney_name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isNewAtty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lead_legal.is_new_attorney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isDocuSigni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lead_legal.is_docusign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Clnico_y_seguros_PIPAT_FAULT_63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Clínico y seguros PIP/AT_FAULT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lead_clinical + lead_insurance (roles PIP y AT_FAULT)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clinicalStatus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lead_clinical.id_clinical_status → refClinicalStatus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txLocation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lead_clinical.id_tx_location → ref_tx_location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FK clínica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txGroup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ref_tx_location.tx_group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Derivado JOIN (no columna tblLeads en prod)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txContractGroup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ref_tx_location.tx_group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Idem txGroup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appointmentDateTime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lead_clinical.appointment_at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isTeleMedicine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lead_clinical.is_telemedicine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requiresTransportation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lead_clinical.requires_transportation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visits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lead_clinical.visits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lead_clinical.idot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ldot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lead_clinical.ldot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dateClinicalAccepted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lead_clinical.date_clinical_accepted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dateClinicalRejected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lead_clinical.date_clinical_rejected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hasUM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lead_clinical.has_um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pipInsurance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lead_insurance (PIP) → ref_insurance_carrier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carrier_raw si sin match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atfaultInsurance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lead_insurance (AT_FAULT) → ref_insurance_carrier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Lesiones_del_lesionado_64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Lesiones del lesionado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lead_injury + lead_injury_site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injuries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lead_injury_site → ref_injury_site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CSV tokenizado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fracture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lead_injury.fracture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ambulance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lead_injury.ambulance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hospital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lead_injury.hospital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hospitalName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lead_injury.hospital_name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xray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lead_injury.xray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mri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lead_injury.mri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ctScans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lead_injury.ct_scans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Timeline_del_caso_65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Timeline del caso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lead_timeline — hitos del ciclo de vida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dateCameIn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lead_timeline.date_came_in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dateLockedDown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lead_timeline.date_locked_down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dateDropped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lead_timeline.date_dropped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callbackDateTime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lead_timeline.callback_at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lkaDate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lead_timeline.lka_date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reasonPending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lead_timeline.reason_pending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reasonDrop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lead_timeline.reason_drop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otherDropReason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lead_timeline.other_drop_reason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Staff_del_caso_66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Staff del caso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lead_staff + app_user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submitter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lead.submitter_user_id + lead_staff (SUBMITTER)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Email → app_user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submitterName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lead_staff.staff_display_name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intakeSpecialist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lead_staff (INTAKE) → app_user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Notas_y_flags_de_sync_67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Notas y flags de sync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lead_note + lead_sync_flag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lead_note (note_type=intake)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 snapshot por lead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accidentNotes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lead_note (note_type=accident)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hospitalNotes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lead_note (note_type=hospital)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corProccesed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(COR)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affProccesed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(AFF)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attyProccesed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(ATTY)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newLeadEmailProccesed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(NEW_LEAD_EMAIL)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lockDownEmailProccesed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(LOCKDOWN_EMAIL)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cameInEmailProccesed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(CAME_IN_EMAIL)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droppedEmailProccesed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lead_sync_flag (DROPPED_EMAIL)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Copasajeros_psngr1_psngr5_68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Copasajeros (psngr1 … psngr5)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Mismo patrón por party_sequence N = 1..5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psngrNFirstName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client.first_name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lead_party CO_PASSENGER seq 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psngrNLastName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client.last_name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psngrNDOB / psngr3DOB2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client.date_of_birth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psngrNIsMinor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client.is_minor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psngrNPhone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client_channel (PHONE primary)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psngrNInsurance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lead_insurance (PASSENGER, party_sequence=N)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→ ref_insurance_carrier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psngrNTXLoc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lead_party.id_tx_location → ref_tx_location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psngrNAppDateTime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lead_party.appointment_at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psngrNInjuries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lead_party_injury_site + id_personal_severity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Sitios + severidad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Origen_adicional_no_es_columna_tblLeads_69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Origen adicional (no es columna tblLeads)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Tabla separada en producción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tblLeadComments.*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lead_note (note_type=comment)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id_note = idComment; ~351K filas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Columnas_NO_migradas_70" w:id="1"/>
      <w:r>
        <w:rPr>
          <w:rFonts w:ascii="Arial" w:cs="Arial" w:eastAsia="Arial" w:hAnsi="Arial"/>
          <w:color w:val="000000"/>
          <w:sz w:val="24"/>
          <w:szCs w:val="24"/>
          <w:rtl w:val="false"/>
        </w:rPr>
        <w:t xml:space="preserve">Columnas NO migradas</w:t>
      </w:r>
      <w:bookmarkEnd w:id="1"/>
    </w:p>
    <w:p>
      <w:pPr>
        <w:bidi w:val="false"/>
        <w:spacing w:after="140" w:before="140" w:line="276"/>
        <w:ind w:left="0" w:right="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  <w:rtl w:val="false"/>
        </w:rPr>
        <w:t xml:space="preserve">NULL en v_tblLeads o fuera de alcance fase 1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Columna tblLeads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Destino TNFG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funder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Metadato interno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accessLevel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 usado app nueva fase 1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regionLabel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Typo/variante; org → lead_org_snapshot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regionLable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Typo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officeKey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Variante officeLabel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dou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Typo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douName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Typo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LD Sent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Flag operativo legacy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 Name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Duplicado basura de name</w:t>
            </w:r>
          </w:p>
        </w:tc>
      </w:tr>
    </w:tbl>
    <w:p>
      <w:pPr>
        <w:pStyle w:val="2"/>
        <w:pStyle w:val="Heading2"/>
        <w:bidi w:val="false"/>
        <w:spacing w:after="120" w:before="240"/>
        <w:jc w:val="left"/>
      </w:pPr>
      <w:bookmarkStart w:name="_Toc_Resumen_numrico_71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Resumen numérico</w:t>
      </w:r>
      <w:bookmarkEnd w:id="1"/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Métrica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 w:val="false"/>
              </w:rPr>
              <w:t xml:space="preserve">Valor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Columnas tblLeads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189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Columnas leídas en migrate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~178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No migradas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~11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Leads migrados (TNFG)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~148K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Comentarios (tblLeadComments)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~352K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Tablas destino operativas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17+ + catálogos (incl.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entity_log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log_detail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Origen adicional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rtl w:val="false"/>
              </w:rPr>
              <w:t xml:space="preserve">g_users → app_user</w:t>
            </w:r>
          </w:p>
        </w:tc>
      </w:tr>
    </w:tbl>
    <w:p>
      <w:pPr>
        <w:pStyle w:val="2"/>
        <w:pStyle w:val="Heading2"/>
        <w:bidi w:val="false"/>
        <w:spacing w:after="120" w:before="240"/>
        <w:jc w:val="left"/>
      </w:pPr>
      <w:bookmarkStart w:name="_Toc_Consultas_tiles_72" w:id="1"/>
      <w:r>
        <w:rPr>
          <w:rFonts w:ascii="Arial" w:cs="Arial" w:eastAsia="Arial" w:hAnsi="Arial"/>
          <w:color w:val="000000"/>
          <w:sz w:val="28"/>
          <w:szCs w:val="28"/>
          <w:rtl w:val="false"/>
        </w:rPr>
        <w:t xml:space="preserve">Consultas útiles</w:t>
      </w:r>
      <w:bookmarkEnd w:id="1"/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/>
        <w:spacing w:after="140" w:before="1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A737D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64748B"/>
          <w:sz w:val="18"/>
          <w:szCs w:val="18"/>
          <w:rtl w:val="false"/>
        </w:rPr>
        <w:t xml:space="preserve">-- Caso completo con persona y oficina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SELECT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l.id_lead, ls.leadStatus, c.first_name, c.last_name, o.office_code, o.display_name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FROM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`lead` 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lead_party lp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lp.id_lead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l.id_lead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AND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lp.is_primary_party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05CC5"/>
          <w:sz w:val="18"/>
          <w:szCs w:val="18"/>
          <w:rtl w:val="false"/>
        </w:rPr>
        <w:t xml:space="preserve">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client c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c.id_client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lp.id_client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LEFT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refLeadStatus ls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ls.idLeadStatus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l.id_lead_status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LEFT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ref_company_office o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o.id_company_office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l.id_company_office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WHERE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l.id_lead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05CC5"/>
          <w:sz w:val="18"/>
          <w:szCs w:val="18"/>
          <w:rtl w:val="false"/>
        </w:rPr>
        <w:t xml:space="preserve">400001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64748B"/>
          <w:sz w:val="18"/>
          <w:szCs w:val="18"/>
          <w:rtl w:val="false"/>
        </w:rPr>
        <w:t xml:space="preserve">-- Staff del caso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SELECT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sk.kind_label, u.display_name, u.email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FROM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lead_staff 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staff_kind sk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sk.id_staff_kind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s.id_staff_kind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LEFT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JOIN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app_user u 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ON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u.id_user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s.id_user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0F2744"/>
          <w:sz w:val="18"/>
          <w:szCs w:val="18"/>
          <w:rtl w:val="false"/>
        </w:rPr>
        <w:t xml:space="preserve">WHERE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s.id_lead </w:t>
      </w:r>
      <w:r>
        <w:rPr>
          <w:rFonts w:ascii="Courier New" w:cs="Courier New" w:eastAsia="Courier New" w:hAnsi="Courier New"/>
          <w:color w:val="D73A49"/>
          <w:sz w:val="18"/>
          <w:szCs w:val="18"/>
          <w:rtl w:val="false"/>
        </w:rPr>
        <w:t xml:space="preserve">=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color w:val="005CC5"/>
          <w:sz w:val="18"/>
          <w:szCs w:val="18"/>
          <w:rtl w:val="false"/>
        </w:rPr>
        <w:t xml:space="preserve">400001</w:t>
      </w:r>
      <w:r>
        <w:rPr>
          <w:rFonts w:ascii="Courier New" w:cs="Courier New" w:eastAsia="Courier New" w:hAnsi="Courier New"/>
          <w:color w:val="334155"/>
          <w:sz w:val="18"/>
          <w:szCs w:val="18"/>
          <w:rtl w:val="false"/>
        </w:rPr>
        <w:t xml:space="preserve">;</w:t>
      </w:r>
    </w:p>
    <w:sectPr>
      <w:headerReference w:type="default" r:id="rId7"/>
      <w:headerReference w:type="first" r:id="rId8"/>
      <w:footerReference w:type="default" r:id="rId9"/>
      <w:type w:val="nextPage"/>
      <w:pgSz w:w="11906" w:h="16838" w:orient="portrait"/>
      <w:pgMar w:top="1260" w:right="1080" w:bottom="1260" w:left="1260" w:header="708" w:footer="708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sz w:val="22"/>
        <w:szCs w:val="22"/>
        <w:rtl w:val="false"/>
      </w:rPr>
      <w:t xml:space="preserve">Documentación técnica — </w:t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jc w:val="right"/>
    </w:pPr>
    <w:r>
      <w:rPr>
        <w:rFonts w:ascii="Arial" w:cs="Arial" w:eastAsia="Arial" w:hAnsi="Arial"/>
        <w:sz w:val="22"/>
        <w:szCs w:val="22"/>
        <w:rtl w:val="false"/>
      </w:rPr>
      <w:t xml:space="preserve">Modelo normalizado TNFG · TNFG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jc w:val="right"/>
    </w:pPr>
    <w:r>
      <w:rPr>
        <w:rFonts w:ascii="Arial" w:cs="Arial" w:eastAsia="Arial" w:hAnsi="Arial"/>
        <w:sz w:val="22"/>
        <w:szCs w:val="22"/>
        <w:rtl w:val="false"/>
      </w:rPr>
      <w:t xml:space="preserve">Modelo normalizado TNFG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rial" w:cs="Arial" w:eastAsia="Arial" w:hAnsi="Arial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rial" w:cs="Arial" w:eastAsia="Arial" w:hAnsi="Arial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rial" w:cs="Arial" w:eastAsia="Arial" w:hAnsi="Arial"/>
      <w:b/>
      <w:bCs/>
      <w:color w:val="000000"/>
      <w:sz w:val="12"/>
      <w:szCs w:val="12"/>
    </w:rPr>
  </w:style>
  <w:style w:type="paragraph" w:styleId="Strong">
    <w:name w:val="Strong"/>
    <w:rPr>
      <w:rFonts w:ascii="Arial" w:cs="Arial" w:eastAsia="Arial" w:hAnsi="Arial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o__dfbolyebk08qn4t9zn" Type="http://schemas.openxmlformats.org/officeDocument/2006/relationships/hyperlink" Target="#&#237;ndice-completo-columna-tblleads--destin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2026-07-22T06:50:15.826Z</dcterms:created>
  <dcterms:modified xsi:type="dcterms:W3CDTF">2026-07-22T06:50:15.827Z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