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C9A7"/>
                <w:sz w:val="52"/>
                <w:szCs w:val="52"/>
              </w:rPr>
              <w:t xml:space="preserve">⬡  AgentVault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Business Development Intern — Submission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0C4FF"/>
                <w:sz w:val="22"/>
                <w:szCs w:val="22"/>
              </w:rPr>
              <w:t xml:space="preserve">Go-to-Market Strategy: Getting AgentVault's First 50 Users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9A7"/>
                <w:sz w:val="26"/>
                <w:szCs w:val="26"/>
              </w:rPr>
              <w:t xml:space="preserve">01  |  TARGET USER SEGMENTS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00C9A7" w:sz="1"/>
              <w:left w:val="single" w:color="00C9A7" w:sz="1"/>
              <w:bottom w:val="single" w:color="00C9A7" w:sz="1"/>
              <w:right w:val="single" w:color="00C9A7" w:sz="1"/>
            </w:tcBorders>
            <w:shd w:fill="00C9A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SEGMENT A — Active Retail Crypto Traders</w:t>
            </w:r>
          </w:p>
        </w:tc>
        <w:tc>
          <w:tcPr>
            <w:tcW w:type="dxa" w:w="4620"/>
            <w:tcBorders>
              <w:top w:val="single" w:color="00C9A7" w:sz="1"/>
              <w:left w:val="single" w:color="00C9A7" w:sz="1"/>
              <w:bottom w:val="single" w:color="00C9A7" w:sz="1"/>
              <w:right w:val="single" w:color="00C9A7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9A7"/>
                <w:sz w:val="22"/>
                <w:szCs w:val="22"/>
              </w:rPr>
              <w:t xml:space="preserve">SEGMENT B — DeFi Protocol &amp; DAO Treasurers</w:t>
            </w:r>
          </w:p>
        </w:tc>
      </w:tr>
      <w:tr>
        <w:tc>
          <w:tcPr>
            <w:tcW w:type="dxa" w:w="4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WHY THEM?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Retail traders are the most immediate early adopters for any crypto tool. They trade daily, feel every pain point acutely, and are vocal on social media — making them powerful word-of-mouth engines. With 420M+ global crypto users (Crypto.com, 2023), even a micro-slice is a large addressable cohort.</w:t>
            </w:r>
          </w:p>
        </w:tc>
        <w:tc>
          <w:tcPr>
            <w:tcW w:type="dxa" w:w="4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WHY THEM?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DAO treasurers and DeFi protocol teams manage millions in on-chain assets with minimal automated tooling. They are high-value, high-intent users who can become institutional anchors — and a single partnership here generates the kind of credibility that attracts 10x more retail users.</w:t>
            </w:r>
          </w:p>
        </w:tc>
      </w:tr>
      <w:tr>
        <w:tc>
          <w:tcPr>
            <w:tcW w:type="dxa" w:w="4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9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PAIN POINT SOLVED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Retail traders lose sleep monitoring volatile markets. They make emotionally-driven decisions, miss optimal entry/exit windows, and lack the algorithmic edge that institutional players have. AgentVault's AI assistant gives them that edge — 24/7 signal monitoring, pattern recognition, and execution without the emotional noise.</w:t>
            </w:r>
          </w:p>
        </w:tc>
        <w:tc>
          <w:tcPr>
            <w:tcW w:type="dxa" w:w="4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PAIN POINT SOLVED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DAO treasurers rebalance portfolios manually, miss yield opportunities, and rely on spreadsheets for multi-million dollar decisions. AgentVault can serve as an intelligent co-pilot: flagging risk concentrations, suggesting rebalancing windows, and tracking on-chain flows in real time.</w:t>
            </w:r>
          </w:p>
        </w:tc>
      </w:tr>
      <w:tr>
        <w:tc>
          <w:tcPr>
            <w:tcW w:type="dxa" w:w="4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WHERE TO FIND THEM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Online: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Twitter/X: #crypto, #altseason, #BTC threads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Reddit: r/CryptoMarkets, r/algotrading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Discord: Binance, Coinbase, dYdX community servers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Offline: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 meetups, hackathons (ETHGlobal, etc.)</w:t>
            </w:r>
          </w:p>
        </w:tc>
        <w:tc>
          <w:tcPr>
            <w:tcW w:type="dxa" w:w="4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2D5E"/>
                <w:sz w:val="19"/>
                <w:szCs w:val="19"/>
              </w:rPr>
              <w:t xml:space="preserve">WHERE TO FIND THEM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Online: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Tally.xyz, Snapshot, Commonwealth — DAO governance forums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Discord: Uniswap, Aave, MakerDAO governance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LinkedIn: "Treasury Lead," "DeFi Protocol Lead," "DAO Contributor"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Offline: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ETHDenver, Devcon, DeFi-specific side events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9A7"/>
                <w:sz w:val="26"/>
                <w:szCs w:val="26"/>
              </w:rPr>
              <w:t xml:space="preserve">02  |  OUTREACH EXAMPLE</w:t>
            </w:r>
          </w:p>
        </w:tc>
      </w:tr>
    </w:tbl>
    <w:p>
      <w:pPr>
        <w:spacing w:after="16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Target: Active Retail Crypto Trader  |  Platform: Twitter/X Direct Message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Channel: Twitter/X DM  |  Target: Active retail crypto trader (5K–50K followers, posts daily setups)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3A" w:sz="1"/>
              <w:left w:val="single" w:color="1E1E3A" w:sz="1"/>
              <w:bottom w:val="single" w:color="1E1E3A" w:sz="1"/>
              <w:right w:val="single" w:color="1E1E3A" w:sz="1"/>
            </w:tcBorders>
            <w:shd w:fill="11112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Hey [name] 👋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Your ETH/BTC ratio thread last week was 🔥 — that breakout analysis was spot on.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I'm on the team at AgentVault. We're building an AI trading assistant that does the 3AM chart-watching so you don't have to — real-time signals, pattern recognition, and clean execution alerts, all in one place.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We're onboarding a tight crew of early users before our public launch — traders who actually know their stuff (sounds like you). No fees, full access, and your feedback shapes the product roadmap.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Worth a look? Happy to drop a quick Loom walkthrough if you want to see it in action first.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C9A7"/>
                <w:sz w:val="22"/>
                <w:szCs w:val="22"/>
              </w:rPr>
              <w:t xml:space="preserve">— [Your name], AgentVault BD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80"/>
              <w:left w:type="dxa" w:w="280"/>
              <w:bottom w:type="dxa" w:w="12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9A7"/>
                <w:sz w:val="19"/>
                <w:szCs w:val="19"/>
              </w:rPr>
              <w:t xml:space="preserve">✅ Why this works: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Opens with genuine research on their content → establishes credibility. Leads with the pain point (3AM chart-watching), not the product. Creates exclusivity ("tight crew"). Ends with low-friction next step (Loom, not a sales call).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9A7"/>
                <w:sz w:val="26"/>
                <w:szCs w:val="26"/>
              </w:rPr>
              <w:t xml:space="preserve">03  |  GTM IDEAS TO LAND FIRST 50 USERS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A7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01</w:t>
            </w:r>
          </w:p>
        </w:tc>
        <w:tc>
          <w:tcPr>
            <w:tcW w:type="dxa" w:w="8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The "Beat the Bot" Challenge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C9A7"/>
                <w:sz w:val="21"/>
                <w:szCs w:val="21"/>
              </w:rPr>
              <w:t xml:space="preserve">Turn AgentVault's AI into a public spectacle — then make believers into users.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 a 7-day live challenge on Twitter/X and Discord: AgentVault's AI publicly calls 3 crypto trades each morning (entry, target, stop-loss). The community tracks outcomes in a shared leaderboard.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Anyone who outperforms the bot gets a free 3-month pro membership. Anyone who wants to "trade alongside" the bot gets early beta access.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Why it works: crypto Twitter loves performance proof. Public accountability builds trust faster than any ad. The challenge generates daily content and FOMO organically.</w:t>
            </w:r>
          </w:p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[Twitter/X]  </w:t>
            </w: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[Discord]  </w:t>
            </w: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[Low Cost]  </w:t>
            </w: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[Viral Loop] 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A7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02</w:t>
            </w:r>
          </w:p>
        </w:tc>
        <w:tc>
          <w:tcPr>
            <w:tcW w:type="dxa" w:w="8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University Blockchain Club Blitz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C9A7"/>
                <w:sz w:val="21"/>
                <w:szCs w:val="21"/>
              </w:rPr>
              <w:t xml:space="preserve">Own the next generation of crypto-native users before they develop brand loyalty.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Identify 20–30 university blockchain clubs via Discord, LinkedIn, and club directories (MIT, UCL, Lagos Business School, etc.). Pitch a "Student Access Program": free AgentVault accounts for club members + a 30-min live demo session.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Offer to co-host a "DeFi &amp; AI Trading" workshop. Students get a skill they can put on their CV; AgentVault gets 20–50 early adopters per club who will carry the product into their first jobs.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Why it works: students share freely within tight communities. One club president becomes a de facto brand ambassador to their whole network.</w:t>
            </w:r>
          </w:p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[Discord Outreach]  </w:t>
            </w: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[LinkedIn]  </w:t>
            </w: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[Community]  </w:t>
            </w: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[High Leverage] 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A7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03</w:t>
            </w:r>
          </w:p>
        </w:tc>
        <w:tc>
          <w:tcPr>
            <w:tcW w:type="dxa" w:w="8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DAO Treasury Pilot Partnership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C9A7"/>
                <w:sz w:val="21"/>
                <w:szCs w:val="21"/>
              </w:rPr>
              <w:t xml:space="preserve">Land one credible institutional user — and let it pull in 20 more.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Identify 5 small-to-mid DAOs (under $20M treasury, active governance, at least 200 members) on Tally or Commonwealth. Offer a free 60-day "AI Treasury Pilot": AgentVault monitors their on-chain holdings and delivers weekly automated insights reports — no commitment, no fees.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exchange, ask for a short testimonial tweet or a mention in their governance forum. The Web3 world is small; one credible DAO endorsement unlocks warm introductions to 10 others.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Why it works: DAO communities are hyper-transparent. Public endorsements compound fast. It also validates AgentVault's product-market fit for the B2B tier.</w:t>
            </w:r>
          </w:p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[Tally]  </w:t>
            </w: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[Commonwealth]  </w:t>
            </w: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[B2B]  </w:t>
            </w:r>
            <w:r>
              <w:rPr>
                <w:rFonts w:ascii="Arial" w:cs="Arial" w:eastAsia="Arial" w:hAnsi="Arial"/>
                <w:b/>
                <w:bCs/>
                <w:color w:val="00C9A7"/>
                <w:sz w:val="18"/>
                <w:szCs w:val="18"/>
              </w:rPr>
              <w:t xml:space="preserve">[Credibility Play]  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C9A7"/>
                <w:sz w:val="24"/>
                <w:szCs w:val="24"/>
              </w:rPr>
              <w:t xml:space="preserve">The first 50 users aren't just customers — they're co-founders.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Every interaction at this stage is a product discovery session. Hustle + listening = retention.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2026-06-08T19:13:56.170Z</dcterms:created>
  <dcterms:modified xsi:type="dcterms:W3CDTF">2026-06-08T19:13:56.170Z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