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Comprehensive Architectural Roadmap for Electronic Component Dataset Expansion and Normalization</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proliferation of advanced electronic design automation platforms necessitates robust, highly normalized, and legally compliant component datasets. The challenge of scaling an electronic component repository from a rudimentary collection to a production-grade, machine-searchable database of thousands of components involves navigating a complex matrix of intellectual property jurisprudence, fragmented application programming interfaces, and highly disparate data serialization formats. This roadmap outlines an exhaustive architectural and acquisition strategy for expanding the ElectroHub dataset across all critical engineering domains. The strategy synthesizes procurement methodologies for official open-source libraries, distributor aggregation interfaces, and direct manufacturer data streams, establishing a rigorous framework for data normalization, storage scaling, and lifecycle management.</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Strategic Component Category Mapping</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achieve a holistic dataset capable of serving diverse engineering requirements, ElectroHub must aggregate data across seven foundational domains. The acquisition strategy dictates mapping these specific component categories to the data sources most capable of supplying high-fidelity parametric information.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Integrated circuits, representing the core logic of modern hardware, are optimally sourced directly from silicon manufacturers such as Texas Instruments, Analog Devices, and NXP, where precise operational tolerances and package dimensions are meticulously documented</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Sensor technologies, including ambient light detectors, capacitive touch inputs, and micro-electromechanical systems, require the deep parametric resolution provided by STMicroelectronics and ON Semiconductor</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Microcontroller units demand exhaustive pinout definitions and alternate function mappings, making the structured portfolios of Microchip, Espressif, and STMicroelectronics critical targets for ingestion</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Passive components, encompassing the vast arrays of resistors, capacitors, and inductors, are most efficiently aggregated through community-driven repositories like the KiCad libraries, supplemented by the massive inventory tracking of global distributors like DigiKey, Mouser, and LCSC</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Power electronics, including silicon carbide metal-oxide-semiconductor field-effect transistors and insulated-gate bipolar transistors, require specialized parameter tracking best sourced from Infineon and ON Semiconductor</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Radio frequency components require precise scattering parameter documentation and frequency response characteristics, necessitating data from Analog Devices and Microchip</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Finally, communication modules for localized and wide-area wireless protocols are most cleanly acquired through the open documentation paradigms established by Espressif</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Exhaustive Source Investigation and Evaluation</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expansion of the ElectroHub dataset requires exploiting a myriad of data streams. These sources vary wildly in their legal accessibility, structural format, and update frequency. The following analysis dissects the viability of the twelve primary targets identified for platform integration.</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foremost repository of open-hardware component data resides within the KiCad ecosystem. The official KiCad libraries are organized primarily by component functionality rather than manufacturer, making them highly structured and standardized across the industry</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The legal framework governing the KiCad libraries is uniquely suited for platform integration. The data is licensed under the Creative Commons CC-BY-SA 4.0 License, but it includes a critical exception: the copyright holder waives Article 3 of the license with respect to electronic designs and generated files that use the licensed material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ensures that users of the ElectroHub platform can utilize the component data without being forced to open-source their proprietary hardware designs.</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Distributors act as the central nervous system for parametric data, pricing, and supply chain visibility. DigiKey provides an OAuth 2.0 secured Application Programming Interface that delivers rich parametric filtering, product details, and datasheet linkages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Mouser Electronics operates a similar Search API, returning detailed product attributes, life-cycle statuses, and availability through a Representational State Transfer architecture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LCSC, heavily integrated with the EasyEDA ecosystem, boasts a catalog of millions of parts and serves as the primary gateway for Asian-manufactured components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aggregation platforms like SnapEDA and the Nexar Octopart API offer massive databases verified to strict industry standards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However, their legal structures demand careful navigation. SnapEDA's terms of service strictly prohibit competitive indexing, mass downloading, or redistributing their design files outside of localized user workflows</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Nexar provides a powerful GraphQL interface but operates on a strict quota system where every part returned deducts from a monthly limit, and mass aggregation for predictive analytics is expressly forbidden without written consent</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Direct manufacturer catalogs provide the most authoritative data. Texas Instruments offers an Orchestrated API that combines product, quality, and parametric data into a single endpoint, alongside a standard Product Information API</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Analog Devices has recently launched dedicated API suites providing JSON-formatted telemetry on their signal conditioning and measurement portfolios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Espressif maintains highly accessible comma-separated value tables and JSON registries for their wireless modules and microcontrollers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Conversely, manufacturers like STMicroelectronics, Microchip, Infineon, NXP, and ON Semiconductor rely heavily on web-based interactive catalogs, secure developer portals, and localized documentation hubs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Extracting bulk datasets from these entities requires sophisticated parsing of hyper-text markup language and portable document formats, as public-facing bulk Application Programming Interfaces are either highly restricted or non-existent for unauthorized third-party aggregation</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Dataset Name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Component Count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License / Terms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Quality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Update Frequency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Import Difficulty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KiCad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Official KiCad Libraries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~15,000+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CC-BY-SA 4.0 (with exception)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S-Expression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(Community Vetted)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Daily via GitLab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SnapEDA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SnapMagic Search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Proprietary / Restricted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Multi-CAD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(IPC-7351B)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(Legal Restrictions)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LCSC</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LCSC Catalog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Million+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Proprietary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to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Daily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DigiKey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Search API v4</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Terms of 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(Rate Limits)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Nexar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Octopart GraphQL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 API Terms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GraphQL / 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(Strict Quotas)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Mouser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Mouser Search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Millions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Terms of Service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 / XML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(Rate Limits)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Texas Instruments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Product Information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TI API Terms of Use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 (OAuth 2.0)</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STMicroelectronics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MCU &amp; Sensor Portfolio</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Proprietary / Web Terms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HTML / PDF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(Scraping Required)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Microchip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MAPS / Treelink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Proprietary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HTML / CSV</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(Scraping Required)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Espressif</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ESP Component Registry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&lt; 1,000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MIT / Open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CSV / 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Analog Devices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 API Suites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ADI API Terms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Real-time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Infineon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Documentation Hub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Proprietary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HTML / XML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(Scraping Required)</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NXP</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Software Library / Catalog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Proprietary (Secure Portal)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Restricted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Monthly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ON Semiconductor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onsemi Product Catalog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~60,000+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Proprietary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HTML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Weekly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(Scraping Required)</w:t>
            </w:r>
          </w:p>
        </w:tc>
      </w:tr>
    </w:tbl>
    <w:p w:rsidR="00000000" w:rsidDel="00000000" w:rsidP="00000000" w:rsidRDefault="00000000" w:rsidRPr="00000000" w14:paraId="00000086">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Phased Dataset Acquisition Plan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Scaling the ElectroHub database requires a systematic approach. Attempting to ingest thousands of components simultaneously will trigger endpoint rate limits, result in corrupted database schemas due to unmatched edge cases, and potentially violate the bulk-downloading clauses of commercial distributors. The expansion must be executed in four distinct milestones, each increasing in complexity and storage requirements.</w:t>
      </w:r>
    </w:p>
    <w:p w:rsidR="00000000" w:rsidDel="00000000" w:rsidP="00000000" w:rsidRDefault="00000000" w:rsidRPr="00000000" w14:paraId="0000008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Milestone 1: The 500 Component Foundation</w:t>
      </w:r>
    </w:p>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initial milestone focuses on establishing the core database schema, normalizing standard units, and populating the system with foundational passive components and generic logic integrated circuits. The optimal data source for this phase is the official KiCad GitLab repositories, specifically the kicad-symbols and kicad-footprints datasets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These repositories contain generic symbols for resistors, capacitors, and standard logic families</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Because generic components rely on wildcard footprint filters rather than atomic manufacturer part numbers, the database schema can establish its baseline relational structures without complex supply-chain lookups</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storage footprint for this milestone is exceptionally lightweight, requiring less than fifty megabytes for the S-expression symbol and footprint files. However, an additional gigabyte of storage must be provisioned if standard three-dimensional models are cloned from the kicad-packages3d repository</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Processing time is measured in seconds, as S-expressions can be parsed locally with extreme efficiency. The import method involves direct Git cloning of the repositories, circumventing any application programming interface rate limits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At this stage, a dedicated datasheet strategy is largely unnecessary, as generic components are universally standardized and rely on foundational industry documentation rather than proprietary manufacturer files.</w:t>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Milestone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Storage 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Processing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Import Method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Datasheet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500 Components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KiCad GitLab Repositories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~50 MB (Symbols/Footprints) + ~1.5 GB (3D Models)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Seconds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Git Clone &amp; S-Expression Parsing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N/A (Generic components rely on standard IPC documentation)</w:t>
            </w:r>
          </w:p>
        </w:tc>
      </w:tr>
    </w:tbl>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Milestone 2: 1,000 Components (Active Devices and Microcontrollers)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second milestone expands the dataset into high-value active components, specifically targeting Espressif modules, Microchip microcontrollers, and standard Texas Instruments power electronics. This phase introduces the complexity of proprietary manufacturer application programming interfaces. The Texas Instruments Product Information API Suite requires an OAuth 2.0 client-credentials grant flow to retrieve access tokens</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API enforces a strict burst limit of five calls per second and a sandbox or production quota of three thousand calls per day</w:t>
      </w:r>
      <w:r w:rsidDel="00000000" w:rsidR="00000000" w:rsidRPr="00000000">
        <w:rPr>
          <w:rFonts w:ascii="Google Sans" w:cs="Google Sans" w:eastAsia="Google Sans" w:hAnsi="Google Sans"/>
          <w:color w:val="444746"/>
          <w:sz w:val="24"/>
          <w:szCs w:val="24"/>
          <w:vertAlign w:val="superscript"/>
          <w:rtl w:val="0"/>
        </w:rPr>
        <w:t xml:space="preserve">29</w:t>
      </w:r>
      <w:r w:rsidDel="00000000" w:rsidR="00000000" w:rsidRPr="00000000">
        <w:rPr>
          <w:rFonts w:ascii="Google Sans" w:cs="Google Sans" w:eastAsia="Google Sans" w:hAnsi="Google Sans"/>
          <w:color w:val="1f1f1f"/>
          <w:rtl w:val="0"/>
        </w:rPr>
        <w:t xml:space="preserve">. Consequently, the ingestion engine must implement a robust token-bucket algorithm to pace requests and avoid temporary service bans. For Espressif components, the system will execute direct parsing of officially hosted comma-separated value tables that detail memory sizes and core configurations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Storage requirements will scale to approximately two and a half gigabytes, driven primarily by the caching of extended JSON metadata and the complex three-dimensional models associated with high-density microcontroller packages</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Processing time will expand from seconds to several hours, constrained entirely by the artificial throttling imposed by the manufacturer endpoints. The datasheet strategy must evolve during this milestone. Instead of downloading and hosting physical portable document format files, the system will extract the authoritative manufacturer-hosted uniform resource locator. For example, the Texas Instruments API returns a DatasheetUrl field; ElectroHub will store this string within its relational database rather than the physical binary payload</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w:t>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Milestone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Storage 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Processing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Import Method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Datasheet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1,000 Components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Texas Instruments API, Espressif CSVs, Microchip Exports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~2.5 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Minutes to Hours (Paced by rate limits)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OAuth 2.0 API Requests &amp; CSV Parsing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 and store authoritative manufacturer-hosted URLs</w:t>
            </w:r>
          </w:p>
        </w:tc>
      </w:tr>
    </w:tbl>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Milestone 3: 2,500 Components (Asian Supply Chains and Electromechanicals)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third milestone massively expands the passive, electromechanical, and sensor categories by leveraging the LCSC catalog, providing access to components manufactured by brands serving the Shenzhen ecosystem. The primary data source will be the LCSC Application Programming Interfaces and the underlying EasyEDA source objects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This architecture will leverage Python-based translation algorithms similar to those utilized in the open-source easyeda2kicad.py project</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 These algorithms translate the proprietary JavaScript Object Notation formats—which define component boundaries using raw coordinate commands—into KiCad-compliant S-expressions, bypassing the need for manual footprint generation for thousands of obscure connectors and sensors</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Storage demands will escalate to between ten and fifteen gigabytes, as LCSC parts frequently include unique three-dimensional mechanical models that must be stored to ensure accurate spatial verification during printed circuit board layout</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 Processing time will span several hours, as the LCSC interface restricts consumers to one thousand searches per day and two hundred searches per minute</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The datasheet strategy will continue the precedent set in the previous milestone; the LCSC catalog provides direct links to documentation hosted on their content delivery networks, which ElectroHub will scrape and present as external reference links.</w:t>
      </w:r>
    </w:p>
    <w:tbl>
      <w:tblPr>
        <w:tblStyle w:val="Table4"/>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Milestone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Storage 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Processing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Import Method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Datasheet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2,500 Components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LCSC API &amp; EasyEDA Source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GB to 15 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Several Hours (Batched over multiple days)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JSON-to-S-Expression Translation Algorithms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 URLs from LCSC content delivery networks</w:t>
            </w:r>
          </w:p>
        </w:tc>
      </w:tr>
    </w:tbl>
    <w:p w:rsidR="00000000" w:rsidDel="00000000" w:rsidP="00000000" w:rsidRDefault="00000000" w:rsidRPr="00000000" w14:paraId="000000B5">
      <w:pPr>
        <w:pStyle w:val="Heading3"/>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Milestone 4: 5,000+ Components (Global Distributor Aggregation)</w:t>
      </w:r>
    </w:p>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final milestone achieves a globally representative dataset by enriching the existing components with real-time supply chain telemetry, dynamic lifecycle statuses, and deep parametric characteristics from western distribution giants. The DigiKey Product Search API v4 and the Mouser Search API will serve as the primary ingestion vectors. Because both distributors cap daily programmatic requests at one thousand queries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ElectroHub must implement a distributed, asynchronous queueing system. The workers will query the endpoints using the manufacturer part numbers gathered in earlier milestones, parsing the response headers to dynamically throttle ingestion and respect the remaining burst limits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Storage sizes will swell to between twenty and fifty gigabytes. This massive expansion is driven by the caching of alternate packaging variants, historical pricing matrices, and redundant three-dimensional models sourced from multiple vendors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Processing becomes a continuous, asynchronous background operation rather than a discrete batch job. The datasheet strategy will consolidate the reference links provided by Mouser and DigiKey into an array of verifiable uniform resource locators. To combat link rot, ElectroHub will deploy an automated chron-job that queries the hypertext transfer protocol status of the stored URLs on a monthly basis, flagging any dead links for manual review.</w:t>
      </w:r>
    </w:p>
    <w:tbl>
      <w:tblPr>
        <w:tblStyle w:val="Table5"/>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Milestone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 Source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Storage Size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Processing Time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Import Method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Datasheet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5,000+ Components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B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DigiKey API v4 &amp; Mouser Search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~20 GB to 50 GB</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Continuous Asynchronous Polling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Distributed OAuth 2.0 API Queueing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C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Consolidate distributor URLs and implement automated link-rot detection</w:t>
            </w:r>
          </w:p>
        </w:tc>
      </w:tr>
    </w:tbl>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Component Analytics: Datasheets, Pinouts, and Electrical Characteristics</w:t>
      </w:r>
    </w:p>
    <w:p w:rsidR="00000000" w:rsidDel="00000000" w:rsidP="00000000" w:rsidRDefault="00000000" w:rsidRPr="00000000" w14:paraId="000000C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component dataset remains structurally and functionally incomplete without seamless access to component datasheets, physical pinout mappings, and precise electrical characteristics. However, the methodology utilized to acquire, store, and display this information carries profound legal and architectural implications that must dictate the system design.</w:t>
      </w:r>
    </w:p>
    <w:p w:rsidR="00000000" w:rsidDel="00000000" w:rsidP="00000000" w:rsidRDefault="00000000" w:rsidRPr="00000000" w14:paraId="000000C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legal and ethical acquisition of portable document format datasheets represents a significant hurdle. It is a pervasive misconception within the engineering community that datasheets operate within the public domain. In reality, manufacturer datasheets are legally classified as literary works protected by stringent international copyright law</w:t>
      </w:r>
      <w:r w:rsidDel="00000000" w:rsidR="00000000" w:rsidRPr="00000000">
        <w:rPr>
          <w:rFonts w:ascii="Google Sans" w:cs="Google Sans" w:eastAsia="Google Sans" w:hAnsi="Google Sans"/>
          <w:color w:val="444746"/>
          <w:sz w:val="24"/>
          <w:szCs w:val="24"/>
          <w:vertAlign w:val="superscript"/>
          <w:rtl w:val="0"/>
        </w:rPr>
        <w:t xml:space="preserve">54</w:t>
      </w:r>
      <w:r w:rsidDel="00000000" w:rsidR="00000000" w:rsidRPr="00000000">
        <w:rPr>
          <w:rFonts w:ascii="Google Sans" w:cs="Google Sans" w:eastAsia="Google Sans" w:hAnsi="Google Sans"/>
          <w:color w:val="1f1f1f"/>
          <w:rtl w:val="0"/>
        </w:rPr>
        <w:t xml:space="preserve">. While the raw physical facts contained within them—such as the operational voltage of a transistor or the thermal resistance of a package—are not inherently copyrightable, the specific typographical arrangement, proprietary diagrams, stylized formatting, and narrative text are strictly protected</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scraping, downloading, and directly hosting these portable document format files on the ElectroHub servers constitutes unauthorized reproduction and distribution. This exposes the platform to severe liability for copyright infringement unless express written consent and complex licensing agreements are secured from every individual manufacturer</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To circumvent this legal peril, ElectroHub will strictly adhere to a "Linking and Referencing" strategy. The database schema will feature dedicated columns for documentation references. During data ingestion from the Texas Instruments Application Programming Interface, the Mouser Search API, or the LCSC catalog, the definitive uniform resource locator pointing directly to the manufacturer or distributor's hosted file will be extracted and recorded</w:t>
      </w:r>
      <w:r w:rsidDel="00000000" w:rsidR="00000000" w:rsidRPr="00000000">
        <w:rPr>
          <w:rFonts w:ascii="Google Sans" w:cs="Google Sans" w:eastAsia="Google Sans" w:hAnsi="Google Sans"/>
          <w:color w:val="444746"/>
          <w:sz w:val="24"/>
          <w:szCs w:val="24"/>
          <w:vertAlign w:val="superscript"/>
          <w:rtl w:val="0"/>
        </w:rPr>
        <w:t xml:space="preserve">43</w:t>
      </w:r>
      <w:r w:rsidDel="00000000" w:rsidR="00000000" w:rsidRPr="00000000">
        <w:rPr>
          <w:rFonts w:ascii="Google Sans" w:cs="Google Sans" w:eastAsia="Google Sans" w:hAnsi="Google Sans"/>
          <w:color w:val="1f1f1f"/>
          <w:rtl w:val="0"/>
        </w:rPr>
        <w:t xml:space="preserve">. The ElectroHub frontend will then render a direct hyperlink, ensuring users have instantaneous access to the critical documentation while ElectroHub avoids copyright infringement claims and massive outbound bandwidth costs.</w:t>
      </w:r>
    </w:p>
    <w:p w:rsidR="00000000" w:rsidDel="00000000" w:rsidP="00000000" w:rsidRDefault="00000000" w:rsidRPr="00000000" w14:paraId="000000C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Extracting physical pinouts and logical port definitions presents an entirely different technical challenge. Relying on optical character recognition or large language models to extract pinouts from portable document format files is highly error-prone due to the immense variability in formatting, non-standardized table structures, and the presence of complex vector diagrams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 To guarantee absolute accuracy, ElectroHub will extract pin definitions directly from structured Electronic Design Automation files.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KiCad S-expression symbol format contains explicit, machine-readable declarations of every electrical pin on a component</w:t>
      </w:r>
      <w:r w:rsidDel="00000000" w:rsidR="00000000" w:rsidRPr="00000000">
        <w:rPr>
          <w:rFonts w:ascii="Google Sans" w:cs="Google Sans" w:eastAsia="Google Sans" w:hAnsi="Google Sans"/>
          <w:color w:val="444746"/>
          <w:sz w:val="24"/>
          <w:szCs w:val="24"/>
          <w:vertAlign w:val="superscript"/>
          <w:rtl w:val="0"/>
        </w:rPr>
        <w:t xml:space="preserve">59</w:t>
      </w:r>
      <w:r w:rsidDel="00000000" w:rsidR="00000000" w:rsidRPr="00000000">
        <w:rPr>
          <w:rFonts w:ascii="Google Sans" w:cs="Google Sans" w:eastAsia="Google Sans" w:hAnsi="Google Sans"/>
          <w:color w:val="1f1f1f"/>
          <w:rtl w:val="0"/>
        </w:rPr>
        <w:t xml:space="preserve">. By utilizing specialized Python parsing libraries designed for electronic design automation data, ElectroHub can programmatically traverse the abstract syntax tree of a component symbol</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 Within the S-expression hierarchy, a pin is defined with syntax explicitly dictating its arbitrary name, physical pad number, fundamental electrical type, and graphical orientation on the schematic canvas</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For example, a parser iterating over the symbol data can definitively identify a pin as a power input, a bidirectional data line, or an open-collector output without any ambiguity</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By systematically reading these structured files, ElectroHub will automatically populate a relational database table with mathematically perfect pinout data, entirely circumventing the need for manual data entry or probabilistic document scraping.</w:t>
      </w:r>
    </w:p>
    <w:p w:rsidR="00000000" w:rsidDel="00000000" w:rsidP="00000000" w:rsidRDefault="00000000" w:rsidRPr="00000000" w14:paraId="000000C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Electrical characteristics will be sourced through the normalization of the raw JavaScript Object Notation payloads returned by the DigiKey and Mouser interfaces. These Application Programming Interfaces return arrays of product attributes encompassing resistance, capacitance, tolerance, and operational temperature ranges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 The extraction of these characteristics requires mapping the varied nomenclature used by different distributors into a unified, agnostic taxonomy within the ElectroHub architecture.</w:t>
      </w:r>
    </w:p>
    <w:p w:rsidR="00000000" w:rsidDel="00000000" w:rsidP="00000000" w:rsidRDefault="00000000" w:rsidRPr="00000000" w14:paraId="000000C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of Data Normalization</w:t>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most critical and complex engineering challenge in constructing the ElectroHub platform is the mathematical normalization of unstructured parametric data. Electronic components are defined by immutable physical units of measurement, primarily Voltage, Current, Power, Resistance, Capacitance, and Frequency. In the raw data streams provided by distributor Application Programming Interfaces, these values are returned as highly variable, human-readable strings. A single capacitance value might be represented across different platforms as "10 kOhms", "10kΩ", "10000 ohm", or "0.01MΩ"</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Without rigorous data normalization, a parametric search engine is rendered entirely impotent. A system cannot perform basic relational queries—such as identifying all capacitors with a value greater than one hundred nanofarads but less than one microfarad—if the underlying data consists of unparsed text strings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Database normalization is the systematic structuring of a relational database to reduce data redundancy, eliminate modification anomalies, and improve overall data integrity, governed by a progressive series of theoretical normal forms</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First Normal Form mandates the principle of atomicity; every column in a database table must contain a single, indivisible value, and repeating groups of data must be entirely eliminated</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When a distributor interface returns a string like "100nF ±5% 50V X7R", it flagrantly violates the First Normal Form because it conflates capacitance, tolerance, voltage rating, and dielectric material into a single, indivisible field. ElectroHub's ingestion pipeline must systematically break these composite strings down into their atomic constituents before they are committed to persistent storage.</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render the dataset mathematically searchable, every physical property must be algorithmically converted to its International System of Units base unit</w:t>
      </w:r>
      <w:r w:rsidDel="00000000" w:rsidR="00000000" w:rsidRPr="00000000">
        <w:rPr>
          <w:rFonts w:ascii="Google Sans" w:cs="Google Sans" w:eastAsia="Google Sans" w:hAnsi="Google Sans"/>
          <w:color w:val="444746"/>
          <w:sz w:val="24"/>
          <w:szCs w:val="24"/>
          <w:vertAlign w:val="superscript"/>
          <w:rtl w:val="0"/>
        </w:rPr>
        <w:t xml:space="preserve">68</w:t>
      </w:r>
      <w:r w:rsidDel="00000000" w:rsidR="00000000" w:rsidRPr="00000000">
        <w:rPr>
          <w:rFonts w:ascii="Google Sans" w:cs="Google Sans" w:eastAsia="Google Sans" w:hAnsi="Google Sans"/>
          <w:color w:val="1f1f1f"/>
          <w:rtl w:val="0"/>
        </w:rPr>
        <w:t xml:space="preserve">. The ingestion architecture will employ specialized scientific string-parsing libraries and complex regular expressions in Python to separate the numeric magnitude from its unit multiplier</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Under this paradigm, all resistance values are mathematically converted to Ohms, rendering "10 kΩ" as the floating-point value 10000.0. Capacitance values are converted strictly to Farads, ensuring "100 nF" is stored as 0.0000001. Voltage is converted to Volts, translating "50 mV" to 0.05. Current is standardized to Amperes, meaning "2 mA" is recorded as 0.002. Power measurements are normalized to Watts, turning "1/4 W" into 0.25. Finally, frequency is universally converted to Hertz, transforming "16 MHz" into 16000000.0.</w:t>
      </w:r>
    </w:p>
    <w:p w:rsidR="00000000" w:rsidDel="00000000" w:rsidP="00000000" w:rsidRDefault="00000000" w:rsidRPr="00000000" w14:paraId="000000D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adhere to the Third Normal Form—which demands that all non-key attributes are directly dependent solely on the primary key, thereby eliminating transitive dependencies</w:t>
      </w:r>
      <w:r w:rsidDel="00000000" w:rsidR="00000000" w:rsidRPr="00000000">
        <w:rPr>
          <w:rFonts w:ascii="Google Sans" w:cs="Google Sans" w:eastAsia="Google Sans" w:hAnsi="Google Sans"/>
          <w:color w:val="444746"/>
          <w:sz w:val="24"/>
          <w:szCs w:val="24"/>
          <w:vertAlign w:val="superscript"/>
          <w:rtl w:val="0"/>
        </w:rPr>
        <w:t xml:space="preserve">67</w:t>
      </w:r>
      <w:r w:rsidDel="00000000" w:rsidR="00000000" w:rsidRPr="00000000">
        <w:rPr>
          <w:rFonts w:ascii="Google Sans" w:cs="Google Sans" w:eastAsia="Google Sans" w:hAnsi="Google Sans"/>
          <w:color w:val="1f1f1f"/>
          <w:rtl w:val="0"/>
        </w:rPr>
        <w:t xml:space="preserve">—the database architecture will utilize an Entity-Attribute-Value hybrid model mixed with strict columnar definitions for universal component traits. This prevents the creation of a massive, unmanageable database table containing thousands of empty columns for parameters that a specific component does not possess.</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core Components table will serve as the primary entity store, maintaining the immutable facts that identify a part. This table will house the primary key identifier, the manufacturer foreign key, the authoritative manufacturer part number, a generalized description, the component category, the lifecycle status, and the referenced datasheet uniform resource locator.</w:t>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Parametric_Values table will function as the normalized data store for the vast array of electronic parameters. This table will link back to the component through a foreign key and reference a specific parameter type, such as Capacitance or Voltage. Crucially, it will feature a strict numeric column containing the standardized International System of Units base value, while a separate text column preserves the original human-readable string for display purposes on the graphical user interface. Dedicated numeric columns will also store the minimum and maximum operational tolerances.</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Component_Pins table will house the structured data parsed from the KiCad S-expressions. It will relate back to the core component and store the specific pin number, the pin name, and an enumerated type defining the electrical characteristic of the pin, such as power input or bidirectional logic.</w:t>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structuring the data architecture in this highly normalized manner, the frontend Application Programming Interface can execute exceptionally complex queries with minimal latency. A hardware engineer searching for a specific bypass capacitor can query the Parametric_Values table for a parameter type corresponding to Capacitance, bounded by a base value between 1e-8 and 1e-6, while seamlessly executing a relational join against the Components table to filter exclusively for parts with an active lifecycle status</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Growing ElectroHub into a maintainable, high-fidelity platform demands a meticulous synthesis of software engineering, electrical domain knowledge, and strict legal compliance. By systematically moving through phased acquisition milestones, respecting the rate limits of global distributors, avoiding the copyright liabilities of binary document hosting, and imposing absolute mathematical normalization upon all ingested parametric data, ElectroHub will transcend the limitations of simple text-based catalogs, establishing an advanced, infinitely scalable foundation for electronic design automation.</w:t>
      </w:r>
    </w:p>
    <w:p w:rsidR="00000000" w:rsidDel="00000000" w:rsidP="00000000" w:rsidRDefault="00000000" w:rsidRPr="00000000" w14:paraId="000000D6">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D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Texas Instruments - Wikipedia, </w:t>
      </w:r>
      <w:hyperlink r:id="rId6">
        <w:r w:rsidDel="00000000" w:rsidR="00000000" w:rsidRPr="00000000">
          <w:rPr>
            <w:rFonts w:ascii="Google Sans" w:cs="Google Sans" w:eastAsia="Google Sans" w:hAnsi="Google Sans"/>
            <w:color w:val="0000ee"/>
            <w:sz w:val="24"/>
            <w:szCs w:val="24"/>
            <w:u w:val="single"/>
            <w:rtl w:val="0"/>
          </w:rPr>
          <w:t xml:space="preserve">https://en.wikipedia.org/wiki/Texas_Instruments</w:t>
        </w:r>
      </w:hyperlink>
      <w:r w:rsidDel="00000000" w:rsidR="00000000" w:rsidRPr="00000000">
        <w:rPr>
          <w:rtl w:val="0"/>
        </w:rPr>
      </w:r>
    </w:p>
    <w:p w:rsidR="00000000" w:rsidDel="00000000" w:rsidP="00000000" w:rsidRDefault="00000000" w:rsidRPr="00000000" w14:paraId="000000D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 Analog Devices, </w:t>
      </w:r>
      <w:hyperlink r:id="rId7">
        <w:r w:rsidDel="00000000" w:rsidR="00000000" w:rsidRPr="00000000">
          <w:rPr>
            <w:rFonts w:ascii="Google Sans" w:cs="Google Sans" w:eastAsia="Google Sans" w:hAnsi="Google Sans"/>
            <w:color w:val="0000ee"/>
            <w:sz w:val="24"/>
            <w:szCs w:val="24"/>
            <w:u w:val="single"/>
            <w:rtl w:val="0"/>
          </w:rPr>
          <w:t xml:space="preserve">https://www.analog.com/en/resources/glossary/api.html</w:t>
        </w:r>
      </w:hyperlink>
      <w:r w:rsidDel="00000000" w:rsidR="00000000" w:rsidRPr="00000000">
        <w:rPr>
          <w:rtl w:val="0"/>
        </w:rPr>
      </w:r>
    </w:p>
    <w:p w:rsidR="00000000" w:rsidDel="00000000" w:rsidP="00000000" w:rsidRDefault="00000000" w:rsidRPr="00000000" w14:paraId="000000D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Software - NXP Semiconductors, </w:t>
      </w:r>
      <w:hyperlink r:id="rId8">
        <w:r w:rsidDel="00000000" w:rsidR="00000000" w:rsidRPr="00000000">
          <w:rPr>
            <w:rFonts w:ascii="Google Sans" w:cs="Google Sans" w:eastAsia="Google Sans" w:hAnsi="Google Sans"/>
            <w:color w:val="0000ee"/>
            <w:sz w:val="24"/>
            <w:szCs w:val="24"/>
            <w:u w:val="single"/>
            <w:rtl w:val="0"/>
          </w:rPr>
          <w:t xml:space="preserve">https://www.nxp.com/design/design-center/software/development-software:DEVELOPMENT_TOOLS</w:t>
        </w:r>
      </w:hyperlink>
      <w:r w:rsidDel="00000000" w:rsidR="00000000" w:rsidRPr="00000000">
        <w:rPr>
          <w:rtl w:val="0"/>
        </w:rPr>
      </w:r>
    </w:p>
    <w:p w:rsidR="00000000" w:rsidDel="00000000" w:rsidP="00000000" w:rsidRDefault="00000000" w:rsidRPr="00000000" w14:paraId="000000D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development tools - STMicroelectronics, </w:t>
      </w:r>
      <w:hyperlink r:id="rId9">
        <w:r w:rsidDel="00000000" w:rsidR="00000000" w:rsidRPr="00000000">
          <w:rPr>
            <w:rFonts w:ascii="Google Sans" w:cs="Google Sans" w:eastAsia="Google Sans" w:hAnsi="Google Sans"/>
            <w:color w:val="0000ee"/>
            <w:sz w:val="24"/>
            <w:szCs w:val="24"/>
            <w:u w:val="single"/>
            <w:rtl w:val="0"/>
          </w:rPr>
          <w:t xml:space="preserve">https://www.st.com/en/development-tools/software-development-tools.html</w:t>
        </w:r>
      </w:hyperlink>
      <w:r w:rsidDel="00000000" w:rsidR="00000000" w:rsidRPr="00000000">
        <w:rPr>
          <w:rtl w:val="0"/>
        </w:rPr>
      </w:r>
    </w:p>
    <w:p w:rsidR="00000000" w:rsidDel="00000000" w:rsidP="00000000" w:rsidRDefault="00000000" w:rsidRPr="00000000" w14:paraId="000000D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Products and Applications - STMicroelectronics, </w:t>
      </w:r>
      <w:hyperlink r:id="rId10">
        <w:r w:rsidDel="00000000" w:rsidR="00000000" w:rsidRPr="00000000">
          <w:rPr>
            <w:rFonts w:ascii="Google Sans" w:cs="Google Sans" w:eastAsia="Google Sans" w:hAnsi="Google Sans"/>
            <w:color w:val="0000ee"/>
            <w:sz w:val="24"/>
            <w:szCs w:val="24"/>
            <w:u w:val="single"/>
            <w:rtl w:val="0"/>
          </w:rPr>
          <w:t xml:space="preserve">https://www.st.com/content/st_com/en/browse/product-portfolio.html</w:t>
        </w:r>
      </w:hyperlink>
      <w:r w:rsidDel="00000000" w:rsidR="00000000" w:rsidRPr="00000000">
        <w:rPr>
          <w:rtl w:val="0"/>
        </w:rPr>
      </w:r>
    </w:p>
    <w:p w:rsidR="00000000" w:rsidDel="00000000" w:rsidP="00000000" w:rsidRDefault="00000000" w:rsidRPr="00000000" w14:paraId="000000D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Products and Technology - onsemi, </w:t>
      </w:r>
      <w:hyperlink r:id="rId11">
        <w:r w:rsidDel="00000000" w:rsidR="00000000" w:rsidRPr="00000000">
          <w:rPr>
            <w:rFonts w:ascii="Google Sans" w:cs="Google Sans" w:eastAsia="Google Sans" w:hAnsi="Google Sans"/>
            <w:color w:val="0000ee"/>
            <w:sz w:val="24"/>
            <w:szCs w:val="24"/>
            <w:u w:val="single"/>
            <w:rtl w:val="0"/>
          </w:rPr>
          <w:t xml:space="preserve">https://www.onsemi.com/products</w:t>
        </w:r>
      </w:hyperlink>
      <w:r w:rsidDel="00000000" w:rsidR="00000000" w:rsidRPr="00000000">
        <w:rPr>
          <w:rtl w:val="0"/>
        </w:rPr>
      </w:r>
    </w:p>
    <w:p w:rsidR="00000000" w:rsidDel="00000000" w:rsidP="00000000" w:rsidRDefault="00000000" w:rsidRPr="00000000" w14:paraId="000000D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 listing | Microchip Technology, </w:t>
      </w:r>
      <w:hyperlink r:id="rId12">
        <w:r w:rsidDel="00000000" w:rsidR="00000000" w:rsidRPr="00000000">
          <w:rPr>
            <w:rFonts w:ascii="Google Sans" w:cs="Google Sans" w:eastAsia="Google Sans" w:hAnsi="Google Sans"/>
            <w:color w:val="0000ee"/>
            <w:sz w:val="24"/>
            <w:szCs w:val="24"/>
            <w:u w:val="single"/>
            <w:rtl w:val="0"/>
          </w:rPr>
          <w:t xml:space="preserve">https://www.microchip.com/en-us/document-listing</w:t>
        </w:r>
      </w:hyperlink>
      <w:r w:rsidDel="00000000" w:rsidR="00000000" w:rsidRPr="00000000">
        <w:rPr>
          <w:rtl w:val="0"/>
        </w:rPr>
      </w:r>
    </w:p>
    <w:p w:rsidR="00000000" w:rsidDel="00000000" w:rsidP="00000000" w:rsidRDefault="00000000" w:rsidRPr="00000000" w14:paraId="000000D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Overview - Espressif Systems, </w:t>
      </w:r>
      <w:hyperlink r:id="rId13">
        <w:r w:rsidDel="00000000" w:rsidR="00000000" w:rsidRPr="00000000">
          <w:rPr>
            <w:rFonts w:ascii="Google Sans" w:cs="Google Sans" w:eastAsia="Google Sans" w:hAnsi="Google Sans"/>
            <w:color w:val="0000ee"/>
            <w:sz w:val="24"/>
            <w:szCs w:val="24"/>
            <w:u w:val="single"/>
            <w:rtl w:val="0"/>
          </w:rPr>
          <w:t xml:space="preserve">https://www.espressif.com/en/support/download/all</w:t>
        </w:r>
      </w:hyperlink>
      <w:r w:rsidDel="00000000" w:rsidR="00000000" w:rsidRPr="00000000">
        <w:rPr>
          <w:rtl w:val="0"/>
        </w:rPr>
      </w:r>
    </w:p>
    <w:p w:rsidR="00000000" w:rsidDel="00000000" w:rsidP="00000000" w:rsidRDefault="00000000" w:rsidRPr="00000000" w14:paraId="000000D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LCSC MCP Server - LobeHub, </w:t>
      </w:r>
      <w:hyperlink r:id="rId14">
        <w:r w:rsidDel="00000000" w:rsidR="00000000" w:rsidRPr="00000000">
          <w:rPr>
            <w:rFonts w:ascii="Google Sans" w:cs="Google Sans" w:eastAsia="Google Sans" w:hAnsi="Google Sans"/>
            <w:color w:val="0000ee"/>
            <w:sz w:val="24"/>
            <w:szCs w:val="24"/>
            <w:u w:val="single"/>
            <w:rtl w:val="0"/>
          </w:rPr>
          <w:t xml:space="preserve">https://lobehub.com/mcp/mageoch-lcsc-mcp-server</w:t>
        </w:r>
      </w:hyperlink>
      <w:r w:rsidDel="00000000" w:rsidR="00000000" w:rsidRPr="00000000">
        <w:rPr>
          <w:rtl w:val="0"/>
        </w:rPr>
      </w:r>
    </w:p>
    <w:p w:rsidR="00000000" w:rsidDel="00000000" w:rsidP="00000000" w:rsidRDefault="00000000" w:rsidRPr="00000000" w14:paraId="000000E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 API Solutions | DigiKey, </w:t>
      </w:r>
      <w:hyperlink r:id="rId15">
        <w:r w:rsidDel="00000000" w:rsidR="00000000" w:rsidRPr="00000000">
          <w:rPr>
            <w:rFonts w:ascii="Google Sans" w:cs="Google Sans" w:eastAsia="Google Sans" w:hAnsi="Google Sans"/>
            <w:color w:val="0000ee"/>
            <w:sz w:val="24"/>
            <w:szCs w:val="24"/>
            <w:u w:val="single"/>
            <w:rtl w:val="0"/>
          </w:rPr>
          <w:t xml:space="preserve">https://www.digikey.com/en/resources/api-solutions-faqs</w:t>
        </w:r>
      </w:hyperlink>
      <w:r w:rsidDel="00000000" w:rsidR="00000000" w:rsidRPr="00000000">
        <w:rPr>
          <w:rtl w:val="0"/>
        </w:rPr>
      </w:r>
    </w:p>
    <w:p w:rsidR="00000000" w:rsidDel="00000000" w:rsidP="00000000" w:rsidRDefault="00000000" w:rsidRPr="00000000" w14:paraId="000000E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Full KLC - Library Conventions | KiCad EDA, </w:t>
      </w:r>
      <w:hyperlink r:id="rId16">
        <w:r w:rsidDel="00000000" w:rsidR="00000000" w:rsidRPr="00000000">
          <w:rPr>
            <w:rFonts w:ascii="Google Sans" w:cs="Google Sans" w:eastAsia="Google Sans" w:hAnsi="Google Sans"/>
            <w:color w:val="0000ee"/>
            <w:sz w:val="24"/>
            <w:szCs w:val="24"/>
            <w:u w:val="single"/>
            <w:rtl w:val="0"/>
          </w:rPr>
          <w:t xml:space="preserve">https://klc.kicad.org/</w:t>
        </w:r>
      </w:hyperlink>
      <w:r w:rsidDel="00000000" w:rsidR="00000000" w:rsidRPr="00000000">
        <w:rPr>
          <w:rtl w:val="0"/>
        </w:rPr>
      </w:r>
    </w:p>
    <w:p w:rsidR="00000000" w:rsidDel="00000000" w:rsidP="00000000" w:rsidRDefault="00000000" w:rsidRPr="00000000" w14:paraId="000000E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Scrape Mouser.com in 2026 - Scrapfly, </w:t>
      </w:r>
      <w:hyperlink r:id="rId17">
        <w:r w:rsidDel="00000000" w:rsidR="00000000" w:rsidRPr="00000000">
          <w:rPr>
            <w:rFonts w:ascii="Google Sans" w:cs="Google Sans" w:eastAsia="Google Sans" w:hAnsi="Google Sans"/>
            <w:color w:val="0000ee"/>
            <w:sz w:val="24"/>
            <w:szCs w:val="24"/>
            <w:u w:val="single"/>
            <w:rtl w:val="0"/>
          </w:rPr>
          <w:t xml:space="preserve">https://scrapfly.io/blog/posts/how-to-scrape-mouser-com-in-2026</w:t>
        </w:r>
      </w:hyperlink>
      <w:r w:rsidDel="00000000" w:rsidR="00000000" w:rsidRPr="00000000">
        <w:rPr>
          <w:rtl w:val="0"/>
        </w:rPr>
      </w:r>
    </w:p>
    <w:p w:rsidR="00000000" w:rsidDel="00000000" w:rsidP="00000000" w:rsidRDefault="00000000" w:rsidRPr="00000000" w14:paraId="000000E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Portals | Infineon Technologies, </w:t>
      </w:r>
      <w:hyperlink r:id="rId18">
        <w:r w:rsidDel="00000000" w:rsidR="00000000" w:rsidRPr="00000000">
          <w:rPr>
            <w:rFonts w:ascii="Google Sans" w:cs="Google Sans" w:eastAsia="Google Sans" w:hAnsi="Google Sans"/>
            <w:color w:val="0000ee"/>
            <w:sz w:val="24"/>
            <w:szCs w:val="24"/>
            <w:u w:val="single"/>
            <w:rtl w:val="0"/>
          </w:rPr>
          <w:t xml:space="preserve">https://www.infineon.com/legal/privacy-policy/infineon-online-services-and-portals</w:t>
        </w:r>
      </w:hyperlink>
      <w:r w:rsidDel="00000000" w:rsidR="00000000" w:rsidRPr="00000000">
        <w:rPr>
          <w:rtl w:val="0"/>
        </w:rPr>
      </w:r>
    </w:p>
    <w:p w:rsidR="00000000" w:rsidDel="00000000" w:rsidP="00000000" w:rsidRDefault="00000000" w:rsidRPr="00000000" w14:paraId="000000E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Library | Microchip Technology, </w:t>
      </w:r>
      <w:hyperlink r:id="rId19">
        <w:r w:rsidDel="00000000" w:rsidR="00000000" w:rsidRPr="00000000">
          <w:rPr>
            <w:rFonts w:ascii="Google Sans" w:cs="Google Sans" w:eastAsia="Google Sans" w:hAnsi="Google Sans"/>
            <w:color w:val="0000ee"/>
            <w:sz w:val="24"/>
            <w:szCs w:val="24"/>
            <w:u w:val="single"/>
            <w:rtl w:val="0"/>
          </w:rPr>
          <w:t xml:space="preserve">https://www.microchip.com/en-us/software-library</w:t>
        </w:r>
      </w:hyperlink>
      <w:r w:rsidDel="00000000" w:rsidR="00000000" w:rsidRPr="00000000">
        <w:rPr>
          <w:rtl w:val="0"/>
        </w:rPr>
      </w:r>
    </w:p>
    <w:p w:rsidR="00000000" w:rsidDel="00000000" w:rsidP="00000000" w:rsidRDefault="00000000" w:rsidRPr="00000000" w14:paraId="000000E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Solutions - Analog Devices, </w:t>
      </w:r>
      <w:hyperlink r:id="rId20">
        <w:r w:rsidDel="00000000" w:rsidR="00000000" w:rsidRPr="00000000">
          <w:rPr>
            <w:rFonts w:ascii="Google Sans" w:cs="Google Sans" w:eastAsia="Google Sans" w:hAnsi="Google Sans"/>
            <w:color w:val="0000ee"/>
            <w:sz w:val="24"/>
            <w:szCs w:val="24"/>
            <w:u w:val="single"/>
            <w:rtl w:val="0"/>
          </w:rPr>
          <w:t xml:space="preserve">https://www.analog.com/en/software.html</w:t>
        </w:r>
      </w:hyperlink>
      <w:r w:rsidDel="00000000" w:rsidR="00000000" w:rsidRPr="00000000">
        <w:rPr>
          <w:rtl w:val="0"/>
        </w:rPr>
      </w:r>
    </w:p>
    <w:p w:rsidR="00000000" w:rsidDel="00000000" w:rsidP="00000000" w:rsidRDefault="00000000" w:rsidRPr="00000000" w14:paraId="000000E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Modules - Technical Documents | Espressif Systems, </w:t>
      </w:r>
      <w:hyperlink r:id="rId21">
        <w:r w:rsidDel="00000000" w:rsidR="00000000" w:rsidRPr="00000000">
          <w:rPr>
            <w:rFonts w:ascii="Google Sans" w:cs="Google Sans" w:eastAsia="Google Sans" w:hAnsi="Google Sans"/>
            <w:color w:val="0000ee"/>
            <w:sz w:val="24"/>
            <w:szCs w:val="24"/>
            <w:u w:val="single"/>
            <w:rtl w:val="0"/>
          </w:rPr>
          <w:t xml:space="preserve">https://www.espressif.com/en/support/download/documents/modules</w:t>
        </w:r>
      </w:hyperlink>
      <w:r w:rsidDel="00000000" w:rsidR="00000000" w:rsidRPr="00000000">
        <w:rPr>
          <w:rtl w:val="0"/>
        </w:rPr>
      </w:r>
    </w:p>
    <w:p w:rsidR="00000000" w:rsidDel="00000000" w:rsidP="00000000" w:rsidRDefault="00000000" w:rsidRPr="00000000" w14:paraId="000000E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Libraries License - KiCad, </w:t>
      </w:r>
      <w:hyperlink r:id="rId22">
        <w:r w:rsidDel="00000000" w:rsidR="00000000" w:rsidRPr="00000000">
          <w:rPr>
            <w:rFonts w:ascii="Google Sans" w:cs="Google Sans" w:eastAsia="Google Sans" w:hAnsi="Google Sans"/>
            <w:color w:val="0000ee"/>
            <w:sz w:val="24"/>
            <w:szCs w:val="24"/>
            <w:u w:val="single"/>
            <w:rtl w:val="0"/>
          </w:rPr>
          <w:t xml:space="preserve">https://www.kicad.org/libraries/license/</w:t>
        </w:r>
      </w:hyperlink>
      <w:r w:rsidDel="00000000" w:rsidR="00000000" w:rsidRPr="00000000">
        <w:rPr>
          <w:rtl w:val="0"/>
        </w:rPr>
      </w:r>
    </w:p>
    <w:p w:rsidR="00000000" w:rsidDel="00000000" w:rsidP="00000000" w:rsidRDefault="00000000" w:rsidRPr="00000000" w14:paraId="000000E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Shared Concepts | API Developer Portal, </w:t>
      </w:r>
      <w:hyperlink r:id="rId23">
        <w:r w:rsidDel="00000000" w:rsidR="00000000" w:rsidRPr="00000000">
          <w:rPr>
            <w:rFonts w:ascii="Google Sans" w:cs="Google Sans" w:eastAsia="Google Sans" w:hAnsi="Google Sans"/>
            <w:color w:val="0000ee"/>
            <w:sz w:val="24"/>
            <w:szCs w:val="24"/>
            <w:u w:val="single"/>
            <w:rtl w:val="0"/>
          </w:rPr>
          <w:t xml:space="preserve">https://developer.digikey.com/tutorials-and-resources/shared-concepts</w:t>
        </w:r>
      </w:hyperlink>
      <w:r w:rsidDel="00000000" w:rsidR="00000000" w:rsidRPr="00000000">
        <w:rPr>
          <w:rtl w:val="0"/>
        </w:rPr>
      </w:r>
    </w:p>
    <w:p w:rsidR="00000000" w:rsidDel="00000000" w:rsidP="00000000" w:rsidRDefault="00000000" w:rsidRPr="00000000" w14:paraId="000000E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Documentation | API Developer Portal, </w:t>
      </w:r>
      <w:hyperlink r:id="rId24">
        <w:r w:rsidDel="00000000" w:rsidR="00000000" w:rsidRPr="00000000">
          <w:rPr>
            <w:rFonts w:ascii="Google Sans" w:cs="Google Sans" w:eastAsia="Google Sans" w:hAnsi="Google Sans"/>
            <w:color w:val="0000ee"/>
            <w:sz w:val="24"/>
            <w:szCs w:val="24"/>
            <w:u w:val="single"/>
            <w:rtl w:val="0"/>
          </w:rPr>
          <w:t xml:space="preserve">https://developer.digikey.com/documentation</w:t>
        </w:r>
      </w:hyperlink>
      <w:r w:rsidDel="00000000" w:rsidR="00000000" w:rsidRPr="00000000">
        <w:rPr>
          <w:rtl w:val="0"/>
        </w:rPr>
      </w:r>
    </w:p>
    <w:p w:rsidR="00000000" w:rsidDel="00000000" w:rsidP="00000000" w:rsidRDefault="00000000" w:rsidRPr="00000000" w14:paraId="000000E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API - Mouser Electronics, </w:t>
      </w:r>
      <w:hyperlink r:id="rId25">
        <w:r w:rsidDel="00000000" w:rsidR="00000000" w:rsidRPr="00000000">
          <w:rPr>
            <w:rFonts w:ascii="Google Sans" w:cs="Google Sans" w:eastAsia="Google Sans" w:hAnsi="Google Sans"/>
            <w:color w:val="0000ee"/>
            <w:sz w:val="24"/>
            <w:szCs w:val="24"/>
            <w:u w:val="single"/>
            <w:rtl w:val="0"/>
          </w:rPr>
          <w:t xml:space="preserve">https://www.mouser.in/api-search/</w:t>
        </w:r>
      </w:hyperlink>
      <w:r w:rsidDel="00000000" w:rsidR="00000000" w:rsidRPr="00000000">
        <w:rPr>
          <w:rtl w:val="0"/>
        </w:rPr>
      </w:r>
    </w:p>
    <w:p w:rsidR="00000000" w:rsidDel="00000000" w:rsidP="00000000" w:rsidRDefault="00000000" w:rsidRPr="00000000" w14:paraId="000000E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Documentation - Search API, </w:t>
      </w:r>
      <w:hyperlink r:id="rId26">
        <w:r w:rsidDel="00000000" w:rsidR="00000000" w:rsidRPr="00000000">
          <w:rPr>
            <w:rFonts w:ascii="Google Sans" w:cs="Google Sans" w:eastAsia="Google Sans" w:hAnsi="Google Sans"/>
            <w:color w:val="0000ee"/>
            <w:sz w:val="24"/>
            <w:szCs w:val="24"/>
            <w:u w:val="single"/>
            <w:rtl w:val="0"/>
          </w:rPr>
          <w:t xml:space="preserve">https://api.mouser.com/api/docs/ui/index</w:t>
        </w:r>
      </w:hyperlink>
      <w:r w:rsidDel="00000000" w:rsidR="00000000" w:rsidRPr="00000000">
        <w:rPr>
          <w:rtl w:val="0"/>
        </w:rPr>
      </w:r>
    </w:p>
    <w:p w:rsidR="00000000" w:rsidDel="00000000" w:rsidP="00000000" w:rsidRDefault="00000000" w:rsidRPr="00000000" w14:paraId="000000E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Digital Solution for Business - LCSC, </w:t>
      </w:r>
      <w:hyperlink r:id="rId27">
        <w:r w:rsidDel="00000000" w:rsidR="00000000" w:rsidRPr="00000000">
          <w:rPr>
            <w:rFonts w:ascii="Google Sans" w:cs="Google Sans" w:eastAsia="Google Sans" w:hAnsi="Google Sans"/>
            <w:color w:val="0000ee"/>
            <w:sz w:val="24"/>
            <w:szCs w:val="24"/>
            <w:u w:val="single"/>
            <w:rtl w:val="0"/>
          </w:rPr>
          <w:t xml:space="preserve">https://www.lcsc.com/agent</w:t>
        </w:r>
      </w:hyperlink>
      <w:r w:rsidDel="00000000" w:rsidR="00000000" w:rsidRPr="00000000">
        <w:rPr>
          <w:rtl w:val="0"/>
        </w:rPr>
      </w:r>
    </w:p>
    <w:p w:rsidR="00000000" w:rsidDel="00000000" w:rsidP="00000000" w:rsidRDefault="00000000" w:rsidRPr="00000000" w14:paraId="000000E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KiCad Component Libraries: SnapEDA, DigiKey, Mouser &amp; More - PCBSync, </w:t>
      </w:r>
      <w:hyperlink r:id="rId28">
        <w:r w:rsidDel="00000000" w:rsidR="00000000" w:rsidRPr="00000000">
          <w:rPr>
            <w:rFonts w:ascii="Google Sans" w:cs="Google Sans" w:eastAsia="Google Sans" w:hAnsi="Google Sans"/>
            <w:color w:val="0000ee"/>
            <w:sz w:val="24"/>
            <w:szCs w:val="24"/>
            <w:u w:val="single"/>
            <w:rtl w:val="0"/>
          </w:rPr>
          <w:t xml:space="preserve">https://pcbsync.com/best-kicad-component-libraries/</w:t>
        </w:r>
      </w:hyperlink>
      <w:r w:rsidDel="00000000" w:rsidR="00000000" w:rsidRPr="00000000">
        <w:rPr>
          <w:rtl w:val="0"/>
        </w:rPr>
      </w:r>
    </w:p>
    <w:p w:rsidR="00000000" w:rsidDel="00000000" w:rsidP="00000000" w:rsidRDefault="00000000" w:rsidRPr="00000000" w14:paraId="000000E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Example Queries | Altium Developer Center Technical Documentation, </w:t>
      </w:r>
      <w:hyperlink r:id="rId29">
        <w:r w:rsidDel="00000000" w:rsidR="00000000" w:rsidRPr="00000000">
          <w:rPr>
            <w:rFonts w:ascii="Google Sans" w:cs="Google Sans" w:eastAsia="Google Sans" w:hAnsi="Google Sans"/>
            <w:color w:val="0000ee"/>
            <w:sz w:val="24"/>
            <w:szCs w:val="24"/>
            <w:u w:val="single"/>
            <w:rtl w:val="0"/>
          </w:rPr>
          <w:t xml:space="preserve">https://www.altium.com/documentation/altium-developer-center/octopart/api/example-queries</w:t>
        </w:r>
      </w:hyperlink>
      <w:r w:rsidDel="00000000" w:rsidR="00000000" w:rsidRPr="00000000">
        <w:rPr>
          <w:rtl w:val="0"/>
        </w:rPr>
      </w:r>
    </w:p>
    <w:p w:rsidR="00000000" w:rsidDel="00000000" w:rsidP="00000000" w:rsidRDefault="00000000" w:rsidRPr="00000000" w14:paraId="000000E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Terms of Service | SnapMagic Search, </w:t>
      </w:r>
      <w:hyperlink r:id="rId30">
        <w:r w:rsidDel="00000000" w:rsidR="00000000" w:rsidRPr="00000000">
          <w:rPr>
            <w:rFonts w:ascii="Google Sans" w:cs="Google Sans" w:eastAsia="Google Sans" w:hAnsi="Google Sans"/>
            <w:color w:val="0000ee"/>
            <w:sz w:val="24"/>
            <w:szCs w:val="24"/>
            <w:u w:val="single"/>
            <w:rtl w:val="0"/>
          </w:rPr>
          <w:t xml:space="preserve">https://www.snapeda.com/about/terms/</w:t>
        </w:r>
      </w:hyperlink>
      <w:r w:rsidDel="00000000" w:rsidR="00000000" w:rsidRPr="00000000">
        <w:rPr>
          <w:rtl w:val="0"/>
        </w:rPr>
      </w:r>
    </w:p>
    <w:p w:rsidR="00000000" w:rsidDel="00000000" w:rsidP="00000000" w:rsidRDefault="00000000" w:rsidRPr="00000000" w14:paraId="000000F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Search API Terms of Service - Mouser Electronics, </w:t>
      </w:r>
      <w:hyperlink r:id="rId31">
        <w:r w:rsidDel="00000000" w:rsidR="00000000" w:rsidRPr="00000000">
          <w:rPr>
            <w:rFonts w:ascii="Google Sans" w:cs="Google Sans" w:eastAsia="Google Sans" w:hAnsi="Google Sans"/>
            <w:color w:val="0000ee"/>
            <w:sz w:val="24"/>
            <w:szCs w:val="24"/>
            <w:u w:val="single"/>
            <w:rtl w:val="0"/>
          </w:rPr>
          <w:t xml:space="preserve">https://www.mouser.in/apiterms/</w:t>
        </w:r>
      </w:hyperlink>
      <w:r w:rsidDel="00000000" w:rsidR="00000000" w:rsidRPr="00000000">
        <w:rPr>
          <w:rtl w:val="0"/>
        </w:rPr>
      </w:r>
    </w:p>
    <w:p w:rsidR="00000000" w:rsidDel="00000000" w:rsidP="00000000" w:rsidRDefault="00000000" w:rsidRPr="00000000" w14:paraId="000000F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Part Limits and How They Work : - Support : - Nexar, </w:t>
      </w:r>
      <w:hyperlink r:id="rId32">
        <w:r w:rsidDel="00000000" w:rsidR="00000000" w:rsidRPr="00000000">
          <w:rPr>
            <w:rFonts w:ascii="Google Sans" w:cs="Google Sans" w:eastAsia="Google Sans" w:hAnsi="Google Sans"/>
            <w:color w:val="0000ee"/>
            <w:sz w:val="24"/>
            <w:szCs w:val="24"/>
            <w:u w:val="single"/>
            <w:rtl w:val="0"/>
          </w:rPr>
          <w:t xml:space="preserve">https://support.nexar.com/support/solutions/articles/101000476314-part-limits-and-how-they-work</w:t>
        </w:r>
      </w:hyperlink>
      <w:r w:rsidDel="00000000" w:rsidR="00000000" w:rsidRPr="00000000">
        <w:rPr>
          <w:rtl w:val="0"/>
        </w:rPr>
      </w:r>
    </w:p>
    <w:p w:rsidR="00000000" w:rsidDel="00000000" w:rsidP="00000000" w:rsidRDefault="00000000" w:rsidRPr="00000000" w14:paraId="000000F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altium api license terms of use - Nexar, </w:t>
      </w:r>
      <w:hyperlink r:id="rId33">
        <w:r w:rsidDel="00000000" w:rsidR="00000000" w:rsidRPr="00000000">
          <w:rPr>
            <w:rFonts w:ascii="Google Sans" w:cs="Google Sans" w:eastAsia="Google Sans" w:hAnsi="Google Sans"/>
            <w:color w:val="0000ee"/>
            <w:sz w:val="24"/>
            <w:szCs w:val="24"/>
            <w:u w:val="single"/>
            <w:rtl w:val="0"/>
          </w:rPr>
          <w:t xml:space="preserve">https://nexar.com/api/legal</w:t>
        </w:r>
      </w:hyperlink>
      <w:r w:rsidDel="00000000" w:rsidR="00000000" w:rsidRPr="00000000">
        <w:rPr>
          <w:rtl w:val="0"/>
        </w:rPr>
      </w:r>
    </w:p>
    <w:p w:rsidR="00000000" w:rsidDel="00000000" w:rsidP="00000000" w:rsidRDefault="00000000" w:rsidRPr="00000000" w14:paraId="000000F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developer portal | TI product information API suite - Texas Instruments, </w:t>
      </w:r>
      <w:hyperlink r:id="rId34">
        <w:r w:rsidDel="00000000" w:rsidR="00000000" w:rsidRPr="00000000">
          <w:rPr>
            <w:rFonts w:ascii="Google Sans" w:cs="Google Sans" w:eastAsia="Google Sans" w:hAnsi="Google Sans"/>
            <w:color w:val="0000ee"/>
            <w:sz w:val="24"/>
            <w:szCs w:val="24"/>
            <w:u w:val="single"/>
            <w:rtl w:val="0"/>
          </w:rPr>
          <w:t xml:space="preserve">https://www.ti.com/developer-api/product-information-api-suite/product-information-api.html</w:t>
        </w:r>
      </w:hyperlink>
      <w:r w:rsidDel="00000000" w:rsidR="00000000" w:rsidRPr="00000000">
        <w:rPr>
          <w:rtl w:val="0"/>
        </w:rPr>
      </w:r>
    </w:p>
    <w:p w:rsidR="00000000" w:rsidDel="00000000" w:rsidP="00000000" w:rsidRDefault="00000000" w:rsidRPr="00000000" w14:paraId="000000F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developer portal | TI product information API suite - Texas Instruments, </w:t>
      </w:r>
      <w:hyperlink r:id="rId35">
        <w:r w:rsidDel="00000000" w:rsidR="00000000" w:rsidRPr="00000000">
          <w:rPr>
            <w:rFonts w:ascii="Google Sans" w:cs="Google Sans" w:eastAsia="Google Sans" w:hAnsi="Google Sans"/>
            <w:color w:val="0000ee"/>
            <w:sz w:val="24"/>
            <w:szCs w:val="24"/>
            <w:u w:val="single"/>
            <w:rtl w:val="0"/>
          </w:rPr>
          <w:t xml:space="preserve">https://www.ti.com/developer-api/product-information-api-suite/product-information-orchestrated-api.html</w:t>
        </w:r>
      </w:hyperlink>
      <w:r w:rsidDel="00000000" w:rsidR="00000000" w:rsidRPr="00000000">
        <w:rPr>
          <w:rtl w:val="0"/>
        </w:rPr>
      </w:r>
    </w:p>
    <w:p w:rsidR="00000000" w:rsidDel="00000000" w:rsidP="00000000" w:rsidRDefault="00000000" w:rsidRPr="00000000" w14:paraId="000000F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ADI's API Suites - Analog Devices, </w:t>
      </w:r>
      <w:hyperlink r:id="rId36">
        <w:r w:rsidDel="00000000" w:rsidR="00000000" w:rsidRPr="00000000">
          <w:rPr>
            <w:rFonts w:ascii="Google Sans" w:cs="Google Sans" w:eastAsia="Google Sans" w:hAnsi="Google Sans"/>
            <w:color w:val="0000ee"/>
            <w:sz w:val="24"/>
            <w:szCs w:val="24"/>
            <w:u w:val="single"/>
            <w:rtl w:val="0"/>
          </w:rPr>
          <w:t xml:space="preserve">https://www.analog.com/en/support/api-suites.html</w:t>
        </w:r>
      </w:hyperlink>
      <w:r w:rsidDel="00000000" w:rsidR="00000000" w:rsidRPr="00000000">
        <w:rPr>
          <w:rtl w:val="0"/>
        </w:rPr>
      </w:r>
    </w:p>
    <w:p w:rsidR="00000000" w:rsidDel="00000000" w:rsidP="00000000" w:rsidRDefault="00000000" w:rsidRPr="00000000" w14:paraId="000000F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espp/csv • v1.1.3 - ESP Component Registry - Espressif Systems, </w:t>
      </w:r>
      <w:hyperlink r:id="rId37">
        <w:r w:rsidDel="00000000" w:rsidR="00000000" w:rsidRPr="00000000">
          <w:rPr>
            <w:rFonts w:ascii="Google Sans" w:cs="Google Sans" w:eastAsia="Google Sans" w:hAnsi="Google Sans"/>
            <w:color w:val="0000ee"/>
            <w:sz w:val="24"/>
            <w:szCs w:val="24"/>
            <w:u w:val="single"/>
            <w:rtl w:val="0"/>
          </w:rPr>
          <w:t xml:space="preserve">https://components.espressif.com/components/espp/csv/versions/1.1.3/readme?language=</w:t>
        </w:r>
      </w:hyperlink>
      <w:r w:rsidDel="00000000" w:rsidR="00000000" w:rsidRPr="00000000">
        <w:rPr>
          <w:rtl w:val="0"/>
        </w:rPr>
      </w:r>
    </w:p>
    <w:p w:rsidR="00000000" w:rsidDel="00000000" w:rsidP="00000000" w:rsidRDefault="00000000" w:rsidRPr="00000000" w14:paraId="000000F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Development tools - STMicroelectronics, </w:t>
      </w:r>
      <w:hyperlink r:id="rId38">
        <w:r w:rsidDel="00000000" w:rsidR="00000000" w:rsidRPr="00000000">
          <w:rPr>
            <w:rFonts w:ascii="Google Sans" w:cs="Google Sans" w:eastAsia="Google Sans" w:hAnsi="Google Sans"/>
            <w:color w:val="0000ee"/>
            <w:sz w:val="24"/>
            <w:szCs w:val="24"/>
            <w:u w:val="single"/>
            <w:rtl w:val="0"/>
          </w:rPr>
          <w:t xml:space="preserve">https://www.st.com/en/development-tools.html</w:t>
        </w:r>
      </w:hyperlink>
      <w:r w:rsidDel="00000000" w:rsidR="00000000" w:rsidRPr="00000000">
        <w:rPr>
          <w:rtl w:val="0"/>
        </w:rPr>
      </w:r>
    </w:p>
    <w:p w:rsidR="00000000" w:rsidDel="00000000" w:rsidP="00000000" w:rsidRDefault="00000000" w:rsidRPr="00000000" w14:paraId="000000F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Products | Microchip Technology, </w:t>
      </w:r>
      <w:hyperlink r:id="rId39">
        <w:r w:rsidDel="00000000" w:rsidR="00000000" w:rsidRPr="00000000">
          <w:rPr>
            <w:rFonts w:ascii="Google Sans" w:cs="Google Sans" w:eastAsia="Google Sans" w:hAnsi="Google Sans"/>
            <w:color w:val="0000ee"/>
            <w:sz w:val="24"/>
            <w:szCs w:val="24"/>
            <w:u w:val="single"/>
            <w:rtl w:val="0"/>
          </w:rPr>
          <w:t xml:space="preserve">https://www.microchip.com/en-us/products</w:t>
        </w:r>
      </w:hyperlink>
      <w:r w:rsidDel="00000000" w:rsidR="00000000" w:rsidRPr="00000000">
        <w:rPr>
          <w:rtl w:val="0"/>
        </w:rPr>
      </w:r>
    </w:p>
    <w:p w:rsidR="00000000" w:rsidDel="00000000" w:rsidP="00000000" w:rsidRDefault="00000000" w:rsidRPr="00000000" w14:paraId="000000F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Digital documentation | Infineon Technologies, </w:t>
      </w:r>
      <w:hyperlink r:id="rId40">
        <w:r w:rsidDel="00000000" w:rsidR="00000000" w:rsidRPr="00000000">
          <w:rPr>
            <w:rFonts w:ascii="Google Sans" w:cs="Google Sans" w:eastAsia="Google Sans" w:hAnsi="Google Sans"/>
            <w:color w:val="0000ee"/>
            <w:sz w:val="24"/>
            <w:szCs w:val="24"/>
            <w:u w:val="single"/>
            <w:rtl w:val="0"/>
          </w:rPr>
          <w:t xml:space="preserve">https://www.infineon.com/design-resources/digital-documentation</w:t>
        </w:r>
      </w:hyperlink>
      <w:r w:rsidDel="00000000" w:rsidR="00000000" w:rsidRPr="00000000">
        <w:rPr>
          <w:rtl w:val="0"/>
        </w:rPr>
      </w:r>
    </w:p>
    <w:p w:rsidR="00000000" w:rsidDel="00000000" w:rsidP="00000000" w:rsidRDefault="00000000" w:rsidRPr="00000000" w14:paraId="000000F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Product Selection Tools | Microchip Technology, </w:t>
      </w:r>
      <w:hyperlink r:id="rId41">
        <w:r w:rsidDel="00000000" w:rsidR="00000000" w:rsidRPr="00000000">
          <w:rPr>
            <w:rFonts w:ascii="Google Sans" w:cs="Google Sans" w:eastAsia="Google Sans" w:hAnsi="Google Sans"/>
            <w:color w:val="0000ee"/>
            <w:sz w:val="24"/>
            <w:szCs w:val="24"/>
            <w:u w:val="single"/>
            <w:rtl w:val="0"/>
          </w:rPr>
          <w:t xml:space="preserve">https://www.microchip.com/en-us/products/selection-tools</w:t>
        </w:r>
      </w:hyperlink>
      <w:r w:rsidDel="00000000" w:rsidR="00000000" w:rsidRPr="00000000">
        <w:rPr>
          <w:rtl w:val="0"/>
        </w:rPr>
      </w:r>
    </w:p>
    <w:p w:rsidR="00000000" w:rsidDel="00000000" w:rsidP="00000000" w:rsidRDefault="00000000" w:rsidRPr="00000000" w14:paraId="000000F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Tools | Infineon Technologies, </w:t>
      </w:r>
      <w:hyperlink r:id="rId42">
        <w:r w:rsidDel="00000000" w:rsidR="00000000" w:rsidRPr="00000000">
          <w:rPr>
            <w:rFonts w:ascii="Google Sans" w:cs="Google Sans" w:eastAsia="Google Sans" w:hAnsi="Google Sans"/>
            <w:color w:val="0000ee"/>
            <w:sz w:val="24"/>
            <w:szCs w:val="24"/>
            <w:u w:val="single"/>
            <w:rtl w:val="0"/>
          </w:rPr>
          <w:t xml:space="preserve">https://www.infineon.com/design-resources/development-tools</w:t>
        </w:r>
      </w:hyperlink>
      <w:r w:rsidDel="00000000" w:rsidR="00000000" w:rsidRPr="00000000">
        <w:rPr>
          <w:rtl w:val="0"/>
        </w:rPr>
      </w:r>
    </w:p>
    <w:p w:rsidR="00000000" w:rsidDel="00000000" w:rsidP="00000000" w:rsidRDefault="00000000" w:rsidRPr="00000000" w14:paraId="000000F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Library - NXP Semiconductors, </w:t>
      </w:r>
      <w:hyperlink r:id="rId43">
        <w:r w:rsidDel="00000000" w:rsidR="00000000" w:rsidRPr="00000000">
          <w:rPr>
            <w:rFonts w:ascii="Google Sans" w:cs="Google Sans" w:eastAsia="Google Sans" w:hAnsi="Google Sans"/>
            <w:color w:val="0000ee"/>
            <w:sz w:val="24"/>
            <w:szCs w:val="24"/>
            <w:u w:val="single"/>
            <w:rtl w:val="0"/>
          </w:rPr>
          <w:t xml:space="preserve">https://www.nxp.com/design/design-center/software/software-library:SOFTWARE-CENTER</w:t>
        </w:r>
      </w:hyperlink>
      <w:r w:rsidDel="00000000" w:rsidR="00000000" w:rsidRPr="00000000">
        <w:rPr>
          <w:rtl w:val="0"/>
        </w:rPr>
      </w:r>
    </w:p>
    <w:p w:rsidR="00000000" w:rsidDel="00000000" w:rsidP="00000000" w:rsidRDefault="00000000" w:rsidRPr="00000000" w14:paraId="000000F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Software Library | onsemi, </w:t>
      </w:r>
      <w:hyperlink r:id="rId44">
        <w:r w:rsidDel="00000000" w:rsidR="00000000" w:rsidRPr="00000000">
          <w:rPr>
            <w:rFonts w:ascii="Google Sans" w:cs="Google Sans" w:eastAsia="Google Sans" w:hAnsi="Google Sans"/>
            <w:color w:val="0000ee"/>
            <w:sz w:val="24"/>
            <w:szCs w:val="24"/>
            <w:u w:val="single"/>
            <w:rtl w:val="0"/>
          </w:rPr>
          <w:t xml:space="preserve">https://www.onsemi.com/design/software-library</w:t>
        </w:r>
      </w:hyperlink>
      <w:r w:rsidDel="00000000" w:rsidR="00000000" w:rsidRPr="00000000">
        <w:rPr>
          <w:rtl w:val="0"/>
        </w:rPr>
      </w:r>
    </w:p>
    <w:p w:rsidR="00000000" w:rsidDel="00000000" w:rsidP="00000000" w:rsidRDefault="00000000" w:rsidRPr="00000000" w14:paraId="000000F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Download Libraries | KiCad, </w:t>
      </w:r>
      <w:hyperlink r:id="rId45">
        <w:r w:rsidDel="00000000" w:rsidR="00000000" w:rsidRPr="00000000">
          <w:rPr>
            <w:rFonts w:ascii="Google Sans" w:cs="Google Sans" w:eastAsia="Google Sans" w:hAnsi="Google Sans"/>
            <w:color w:val="0000ee"/>
            <w:sz w:val="24"/>
            <w:szCs w:val="24"/>
            <w:u w:val="single"/>
            <w:rtl w:val="0"/>
          </w:rPr>
          <w:t xml:space="preserve">https://www.kicad.org/libraries/download/</w:t>
        </w:r>
      </w:hyperlink>
      <w:r w:rsidDel="00000000" w:rsidR="00000000" w:rsidRPr="00000000">
        <w:rPr>
          <w:rtl w:val="0"/>
        </w:rPr>
      </w:r>
    </w:p>
    <w:p w:rsidR="00000000" w:rsidDel="00000000" w:rsidP="00000000" w:rsidRDefault="00000000" w:rsidRPr="00000000" w14:paraId="000000F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KiCad Library FAQ (Frequently Asked Questions) - GitHub, </w:t>
      </w:r>
      <w:hyperlink r:id="rId46">
        <w:r w:rsidDel="00000000" w:rsidR="00000000" w:rsidRPr="00000000">
          <w:rPr>
            <w:rFonts w:ascii="Google Sans" w:cs="Google Sans" w:eastAsia="Google Sans" w:hAnsi="Google Sans"/>
            <w:color w:val="0000ee"/>
            <w:sz w:val="24"/>
            <w:szCs w:val="24"/>
            <w:u w:val="single"/>
            <w:rtl w:val="0"/>
          </w:rPr>
          <w:t xml:space="preserve">https://github.com/KiCad/kicad-library/wiki/Frequently-asked-questions</w:t>
        </w:r>
      </w:hyperlink>
      <w:r w:rsidDel="00000000" w:rsidR="00000000" w:rsidRPr="00000000">
        <w:rPr>
          <w:rtl w:val="0"/>
        </w:rPr>
      </w:r>
    </w:p>
    <w:p w:rsidR="00000000" w:rsidDel="00000000" w:rsidP="00000000" w:rsidRDefault="00000000" w:rsidRPr="00000000" w14:paraId="0000010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Install on Fedora | KiCad, </w:t>
      </w:r>
      <w:hyperlink r:id="rId47">
        <w:r w:rsidDel="00000000" w:rsidR="00000000" w:rsidRPr="00000000">
          <w:rPr>
            <w:rFonts w:ascii="Google Sans" w:cs="Google Sans" w:eastAsia="Google Sans" w:hAnsi="Google Sans"/>
            <w:color w:val="0000ee"/>
            <w:sz w:val="24"/>
            <w:szCs w:val="24"/>
            <w:u w:val="single"/>
            <w:rtl w:val="0"/>
          </w:rPr>
          <w:t xml:space="preserve">https://www.kicad.org/download/details/fedora/</w:t>
        </w:r>
      </w:hyperlink>
      <w:r w:rsidDel="00000000" w:rsidR="00000000" w:rsidRPr="00000000">
        <w:rPr>
          <w:rtl w:val="0"/>
        </w:rPr>
      </w:r>
    </w:p>
    <w:p w:rsidR="00000000" w:rsidDel="00000000" w:rsidP="00000000" w:rsidRDefault="00000000" w:rsidRPr="00000000" w14:paraId="0000010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API developer portal | TI product information API suite, </w:t>
      </w:r>
      <w:hyperlink r:id="rId48">
        <w:r w:rsidDel="00000000" w:rsidR="00000000" w:rsidRPr="00000000">
          <w:rPr>
            <w:rFonts w:ascii="Google Sans" w:cs="Google Sans" w:eastAsia="Google Sans" w:hAnsi="Google Sans"/>
            <w:color w:val="0000ee"/>
            <w:sz w:val="24"/>
            <w:szCs w:val="24"/>
            <w:u w:val="single"/>
            <w:rtl w:val="0"/>
          </w:rPr>
          <w:t xml:space="preserve">https://www.ti.com/developer-api/product-information-api-suite/getting-started.html</w:t>
        </w:r>
      </w:hyperlink>
      <w:r w:rsidDel="00000000" w:rsidR="00000000" w:rsidRPr="00000000">
        <w:rPr>
          <w:rtl w:val="0"/>
        </w:rPr>
      </w:r>
    </w:p>
    <w:p w:rsidR="00000000" w:rsidDel="00000000" w:rsidP="00000000" w:rsidRDefault="00000000" w:rsidRPr="00000000" w14:paraId="0000010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STM32 family of 32-bit microcontrollers (MCUs) - STMicroelectronics, </w:t>
      </w:r>
      <w:hyperlink r:id="rId49">
        <w:r w:rsidDel="00000000" w:rsidR="00000000" w:rsidRPr="00000000">
          <w:rPr>
            <w:rFonts w:ascii="Google Sans" w:cs="Google Sans" w:eastAsia="Google Sans" w:hAnsi="Google Sans"/>
            <w:color w:val="0000ee"/>
            <w:sz w:val="24"/>
            <w:szCs w:val="24"/>
            <w:u w:val="single"/>
            <w:rtl w:val="0"/>
          </w:rPr>
          <w:t xml:space="preserve">https://www.st.com/content/st_com/en/stm32-mcu-developer-zone/mcu-portfolio.html</w:t>
        </w:r>
      </w:hyperlink>
      <w:r w:rsidDel="00000000" w:rsidR="00000000" w:rsidRPr="00000000">
        <w:rPr>
          <w:rtl w:val="0"/>
        </w:rPr>
      </w:r>
    </w:p>
    <w:p w:rsidR="00000000" w:rsidDel="00000000" w:rsidP="00000000" w:rsidRDefault="00000000" w:rsidRPr="00000000" w14:paraId="0000010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Compress 3D models · Issue #369 · KiCad/kicad-packages3D - GitHub, </w:t>
      </w:r>
      <w:hyperlink r:id="rId50">
        <w:r w:rsidDel="00000000" w:rsidR="00000000" w:rsidRPr="00000000">
          <w:rPr>
            <w:rFonts w:ascii="Google Sans" w:cs="Google Sans" w:eastAsia="Google Sans" w:hAnsi="Google Sans"/>
            <w:color w:val="0000ee"/>
            <w:sz w:val="24"/>
            <w:szCs w:val="24"/>
            <w:u w:val="single"/>
            <w:rtl w:val="0"/>
          </w:rPr>
          <w:t xml:space="preserve">https://github.com/KiCad/kicad-packages3D/issues/369</w:t>
        </w:r>
      </w:hyperlink>
      <w:r w:rsidDel="00000000" w:rsidR="00000000" w:rsidRPr="00000000">
        <w:rPr>
          <w:rtl w:val="0"/>
        </w:rPr>
      </w:r>
    </w:p>
    <w:p w:rsidR="00000000" w:rsidDel="00000000" w:rsidP="00000000" w:rsidRDefault="00000000" w:rsidRPr="00000000" w14:paraId="000001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uPesy/easyeda2kicad.py: Convert any LCSC components (including EasyEDA) to KiCad library - GitHub, </w:t>
      </w:r>
      <w:hyperlink r:id="rId51">
        <w:r w:rsidDel="00000000" w:rsidR="00000000" w:rsidRPr="00000000">
          <w:rPr>
            <w:rFonts w:ascii="Google Sans" w:cs="Google Sans" w:eastAsia="Google Sans" w:hAnsi="Google Sans"/>
            <w:color w:val="0000ee"/>
            <w:sz w:val="24"/>
            <w:szCs w:val="24"/>
            <w:u w:val="single"/>
            <w:rtl w:val="0"/>
          </w:rPr>
          <w:t xml:space="preserve">https://github.com/uPesy/easyeda2kicad.py</w:t>
        </w:r>
      </w:hyperlink>
      <w:r w:rsidDel="00000000" w:rsidR="00000000" w:rsidRPr="00000000">
        <w:rPr>
          <w:rtl w:val="0"/>
        </w:rPr>
      </w:r>
    </w:p>
    <w:p w:rsidR="00000000" w:rsidDel="00000000" w:rsidP="00000000" w:rsidRDefault="00000000" w:rsidRPr="00000000" w14:paraId="000001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Convert EasyEDA to KiCad: Complete Migration Guide (2025) | Schemalyzer Blog, </w:t>
      </w:r>
      <w:hyperlink r:id="rId52">
        <w:r w:rsidDel="00000000" w:rsidR="00000000" w:rsidRPr="00000000">
          <w:rPr>
            <w:rFonts w:ascii="Google Sans" w:cs="Google Sans" w:eastAsia="Google Sans" w:hAnsi="Google Sans"/>
            <w:color w:val="0000ee"/>
            <w:sz w:val="24"/>
            <w:szCs w:val="24"/>
            <w:u w:val="single"/>
            <w:rtl w:val="0"/>
          </w:rPr>
          <w:t xml:space="preserve">https://www.schemalyzer.com/en/blog/easyeda/export-import/easyeda-to-kicad</w:t>
        </w:r>
      </w:hyperlink>
      <w:r w:rsidDel="00000000" w:rsidR="00000000" w:rsidRPr="00000000">
        <w:rPr>
          <w:rtl w:val="0"/>
        </w:rPr>
      </w:r>
    </w:p>
    <w:p w:rsidR="00000000" w:rsidDel="00000000" w:rsidP="00000000" w:rsidRDefault="00000000" w:rsidRPr="00000000" w14:paraId="0000010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EasyEDA to KiCad Conversion: Migrate Projects Both Ways (Step-by-Step) - PCBSync, </w:t>
      </w:r>
      <w:hyperlink r:id="rId53">
        <w:r w:rsidDel="00000000" w:rsidR="00000000" w:rsidRPr="00000000">
          <w:rPr>
            <w:rFonts w:ascii="Google Sans" w:cs="Google Sans" w:eastAsia="Google Sans" w:hAnsi="Google Sans"/>
            <w:color w:val="0000ee"/>
            <w:sz w:val="24"/>
            <w:szCs w:val="24"/>
            <w:u w:val="single"/>
            <w:rtl w:val="0"/>
          </w:rPr>
          <w:t xml:space="preserve">https://pcbsync.com/easyeda-to-kicad-conversion/</w:t>
        </w:r>
      </w:hyperlink>
      <w:r w:rsidDel="00000000" w:rsidR="00000000" w:rsidRPr="00000000">
        <w:rPr>
          <w:rtl w:val="0"/>
        </w:rPr>
      </w:r>
    </w:p>
    <w:p w:rsidR="00000000" w:rsidDel="00000000" w:rsidP="00000000" w:rsidRDefault="00000000" w:rsidRPr="00000000" w14:paraId="0000010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Easy - KiCad Symbol, Footprint and 3D Model! - atomic14, </w:t>
      </w:r>
      <w:hyperlink r:id="rId54">
        <w:r w:rsidDel="00000000" w:rsidR="00000000" w:rsidRPr="00000000">
          <w:rPr>
            <w:rFonts w:ascii="Google Sans" w:cs="Google Sans" w:eastAsia="Google Sans" w:hAnsi="Google Sans"/>
            <w:color w:val="0000ee"/>
            <w:sz w:val="24"/>
            <w:szCs w:val="24"/>
            <w:u w:val="single"/>
            <w:rtl w:val="0"/>
          </w:rPr>
          <w:t xml:space="preserve">https://atomic14.substack.com/p/easy-kicad-symbol-footprint-and-3d</w:t>
        </w:r>
      </w:hyperlink>
      <w:r w:rsidDel="00000000" w:rsidR="00000000" w:rsidRPr="00000000">
        <w:rPr>
          <w:rtl w:val="0"/>
        </w:rPr>
      </w:r>
    </w:p>
    <w:p w:rsidR="00000000" w:rsidDel="00000000" w:rsidP="00000000" w:rsidRDefault="00000000" w:rsidRPr="00000000" w14:paraId="0000010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download step 3D model from EasyEDA/LCSC/JLCPCB? - RefCircuit, </w:t>
      </w:r>
      <w:hyperlink r:id="rId55">
        <w:r w:rsidDel="00000000" w:rsidR="00000000" w:rsidRPr="00000000">
          <w:rPr>
            <w:rFonts w:ascii="Google Sans" w:cs="Google Sans" w:eastAsia="Google Sans" w:hAnsi="Google Sans"/>
            <w:color w:val="0000ee"/>
            <w:sz w:val="24"/>
            <w:szCs w:val="24"/>
            <w:u w:val="single"/>
            <w:rtl w:val="0"/>
          </w:rPr>
          <w:t xml:space="preserve">https://refcircuit.com/articles/843-how-to-download-step-3d-model-from-easyedalcscjlcpcb.html</w:t>
        </w:r>
      </w:hyperlink>
      <w:r w:rsidDel="00000000" w:rsidR="00000000" w:rsidRPr="00000000">
        <w:rPr>
          <w:rtl w:val="0"/>
        </w:rPr>
      </w:r>
    </w:p>
    <w:p w:rsidR="00000000" w:rsidDel="00000000" w:rsidP="00000000" w:rsidRDefault="00000000" w:rsidRPr="00000000" w14:paraId="000001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Increase daily Limit - Support - DigiKey TechForum - An Electronic Component and Engineering Solution Forum, </w:t>
      </w:r>
      <w:hyperlink r:id="rId56">
        <w:r w:rsidDel="00000000" w:rsidR="00000000" w:rsidRPr="00000000">
          <w:rPr>
            <w:rFonts w:ascii="Google Sans" w:cs="Google Sans" w:eastAsia="Google Sans" w:hAnsi="Google Sans"/>
            <w:color w:val="0000ee"/>
            <w:sz w:val="24"/>
            <w:szCs w:val="24"/>
            <w:u w:val="single"/>
            <w:rtl w:val="0"/>
          </w:rPr>
          <w:t xml:space="preserve">https://forum.digikey.com/t/increase-daily-limit/67915</w:t>
        </w:r>
      </w:hyperlink>
      <w:r w:rsidDel="00000000" w:rsidR="00000000" w:rsidRPr="00000000">
        <w:rPr>
          <w:rtl w:val="0"/>
        </w:rPr>
      </w:r>
    </w:p>
    <w:p w:rsidR="00000000" w:rsidDel="00000000" w:rsidP="00000000" w:rsidRDefault="00000000" w:rsidRPr="00000000" w14:paraId="000001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Frequently Asked Questions | API Developer Portal, </w:t>
      </w:r>
      <w:hyperlink r:id="rId57">
        <w:r w:rsidDel="00000000" w:rsidR="00000000" w:rsidRPr="00000000">
          <w:rPr>
            <w:rFonts w:ascii="Google Sans" w:cs="Google Sans" w:eastAsia="Google Sans" w:hAnsi="Google Sans"/>
            <w:color w:val="0000ee"/>
            <w:sz w:val="24"/>
            <w:szCs w:val="24"/>
            <w:u w:val="single"/>
            <w:rtl w:val="0"/>
          </w:rPr>
          <w:t xml:space="preserve">https://developer.digikey.com/faq</w:t>
        </w:r>
      </w:hyperlink>
      <w:r w:rsidDel="00000000" w:rsidR="00000000" w:rsidRPr="00000000">
        <w:rPr>
          <w:rtl w:val="0"/>
        </w:rPr>
      </w:r>
    </w:p>
    <w:p w:rsidR="00000000" w:rsidDel="00000000" w:rsidP="00000000" w:rsidRDefault="00000000" w:rsidRPr="00000000" w14:paraId="000001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mouser | Skills Marketplace - LobeHub, </w:t>
      </w:r>
      <w:hyperlink r:id="rId58">
        <w:r w:rsidDel="00000000" w:rsidR="00000000" w:rsidRPr="00000000">
          <w:rPr>
            <w:rFonts w:ascii="Google Sans" w:cs="Google Sans" w:eastAsia="Google Sans" w:hAnsi="Google Sans"/>
            <w:color w:val="0000ee"/>
            <w:sz w:val="24"/>
            <w:szCs w:val="24"/>
            <w:u w:val="single"/>
            <w:rtl w:val="0"/>
          </w:rPr>
          <w:t xml:space="preserve">https://lobehub.com/ru/skills/neversight-learn-skills.dev-mouser</w:t>
        </w:r>
      </w:hyperlink>
      <w:r w:rsidDel="00000000" w:rsidR="00000000" w:rsidRPr="00000000">
        <w:rPr>
          <w:rtl w:val="0"/>
        </w:rPr>
      </w:r>
    </w:p>
    <w:p w:rsidR="00000000" w:rsidDel="00000000" w:rsidP="00000000" w:rsidRDefault="00000000" w:rsidRPr="00000000" w14:paraId="000001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Copyright Office, </w:t>
      </w:r>
      <w:hyperlink r:id="rId59">
        <w:r w:rsidDel="00000000" w:rsidR="00000000" w:rsidRPr="00000000">
          <w:rPr>
            <w:rFonts w:ascii="Google Sans" w:cs="Google Sans" w:eastAsia="Google Sans" w:hAnsi="Google Sans"/>
            <w:color w:val="0000ee"/>
            <w:sz w:val="24"/>
            <w:szCs w:val="24"/>
            <w:u w:val="single"/>
            <w:rtl w:val="0"/>
          </w:rPr>
          <w:t xml:space="preserve">https://copyright.gov.in/</w:t>
        </w:r>
      </w:hyperlink>
      <w:r w:rsidDel="00000000" w:rsidR="00000000" w:rsidRPr="00000000">
        <w:rPr>
          <w:rtl w:val="0"/>
        </w:rPr>
      </w:r>
    </w:p>
    <w:p w:rsidR="00000000" w:rsidDel="00000000" w:rsidP="00000000" w:rsidRDefault="00000000" w:rsidRPr="00000000" w14:paraId="0000010D">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Licensing digital content: opportunities and risks | Practical Law - Thomson Reuters, </w:t>
      </w:r>
      <w:hyperlink r:id="rId60">
        <w:r w:rsidDel="00000000" w:rsidR="00000000" w:rsidRPr="00000000">
          <w:rPr>
            <w:rFonts w:ascii="Google Sans" w:cs="Google Sans" w:eastAsia="Google Sans" w:hAnsi="Google Sans"/>
            <w:color w:val="0000ee"/>
            <w:sz w:val="24"/>
            <w:szCs w:val="24"/>
            <w:u w:val="single"/>
            <w:rtl w:val="0"/>
          </w:rPr>
          <w:t xml:space="preserve">https://uk.practicallaw.thomsonreuters.com/9-378-7587?transitionType=Default&amp;contextData=(sc.Default)</w:t>
        </w:r>
      </w:hyperlink>
      <w:r w:rsidDel="00000000" w:rsidR="00000000" w:rsidRPr="00000000">
        <w:rPr>
          <w:rtl w:val="0"/>
        </w:rPr>
      </w:r>
    </w:p>
    <w:p w:rsidR="00000000" w:rsidDel="00000000" w:rsidP="00000000" w:rsidRDefault="00000000" w:rsidRPr="00000000" w14:paraId="0000010E">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Copyright and Open Source Software Licensing - bepress Legal Repository, </w:t>
      </w:r>
      <w:hyperlink r:id="rId61">
        <w:r w:rsidDel="00000000" w:rsidR="00000000" w:rsidRPr="00000000">
          <w:rPr>
            <w:rFonts w:ascii="Google Sans" w:cs="Google Sans" w:eastAsia="Google Sans" w:hAnsi="Google Sans"/>
            <w:color w:val="0000ee"/>
            <w:sz w:val="24"/>
            <w:szCs w:val="24"/>
            <w:u w:val="single"/>
            <w:rtl w:val="0"/>
          </w:rPr>
          <w:t xml:space="preserve">https://law.bepress.com/cgi/viewcontent.cgi?article=3925&amp;context=expresso</w:t>
        </w:r>
      </w:hyperlink>
      <w:r w:rsidDel="00000000" w:rsidR="00000000" w:rsidRPr="00000000">
        <w:rPr>
          <w:rtl w:val="0"/>
        </w:rPr>
      </w:r>
    </w:p>
    <w:p w:rsidR="00000000" w:rsidDel="00000000" w:rsidP="00000000" w:rsidRDefault="00000000" w:rsidRPr="00000000" w14:paraId="0000010F">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Copyright License Agreement Template (Free Word) - Business in a Box, </w:t>
      </w:r>
      <w:hyperlink r:id="rId62">
        <w:r w:rsidDel="00000000" w:rsidR="00000000" w:rsidRPr="00000000">
          <w:rPr>
            <w:rFonts w:ascii="Google Sans" w:cs="Google Sans" w:eastAsia="Google Sans" w:hAnsi="Google Sans"/>
            <w:color w:val="0000ee"/>
            <w:sz w:val="24"/>
            <w:szCs w:val="24"/>
            <w:u w:val="single"/>
            <w:rtl w:val="0"/>
          </w:rPr>
          <w:t xml:space="preserve">https://www.business-in-a-box.com/template/copyright-license-agreement-D12742/</w:t>
        </w:r>
      </w:hyperlink>
      <w:r w:rsidDel="00000000" w:rsidR="00000000" w:rsidRPr="00000000">
        <w:rPr>
          <w:rtl w:val="0"/>
        </w:rPr>
      </w:r>
    </w:p>
    <w:p w:rsidR="00000000" w:rsidDel="00000000" w:rsidP="00000000" w:rsidRDefault="00000000" w:rsidRPr="00000000" w14:paraId="00000110">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From text to insight: large language models for chemical data extraction - RSC Publishing, </w:t>
      </w:r>
      <w:hyperlink r:id="rId63">
        <w:r w:rsidDel="00000000" w:rsidR="00000000" w:rsidRPr="00000000">
          <w:rPr>
            <w:rFonts w:ascii="Google Sans" w:cs="Google Sans" w:eastAsia="Google Sans" w:hAnsi="Google Sans"/>
            <w:color w:val="0000ee"/>
            <w:sz w:val="24"/>
            <w:szCs w:val="24"/>
            <w:u w:val="single"/>
            <w:rtl w:val="0"/>
          </w:rPr>
          <w:t xml:space="preserve">https://pubs.rsc.org/en/content/articlehtml/2025/cs/d4cs00913d</w:t>
        </w:r>
      </w:hyperlink>
      <w:r w:rsidDel="00000000" w:rsidR="00000000" w:rsidRPr="00000000">
        <w:rPr>
          <w:rtl w:val="0"/>
        </w:rPr>
      </w:r>
    </w:p>
    <w:p w:rsidR="00000000" w:rsidDel="00000000" w:rsidP="00000000" w:rsidRDefault="00000000" w:rsidRPr="00000000" w14:paraId="00000111">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Symbol Library File Format - Developer Documentation | KiCad, </w:t>
      </w:r>
      <w:hyperlink r:id="rId64">
        <w:r w:rsidDel="00000000" w:rsidR="00000000" w:rsidRPr="00000000">
          <w:rPr>
            <w:rFonts w:ascii="Google Sans" w:cs="Google Sans" w:eastAsia="Google Sans" w:hAnsi="Google Sans"/>
            <w:color w:val="0000ee"/>
            <w:sz w:val="24"/>
            <w:szCs w:val="24"/>
            <w:u w:val="single"/>
            <w:rtl w:val="0"/>
          </w:rPr>
          <w:t xml:space="preserve">https://dev-docs.kicad.org/en/file-formats/sexpr-symbol-lib/index.html</w:t>
        </w:r>
      </w:hyperlink>
      <w:r w:rsidDel="00000000" w:rsidR="00000000" w:rsidRPr="00000000">
        <w:rPr>
          <w:rtl w:val="0"/>
        </w:rPr>
      </w:r>
    </w:p>
    <w:p w:rsidR="00000000" w:rsidDel="00000000" w:rsidP="00000000" w:rsidRDefault="00000000" w:rsidRPr="00000000" w14:paraId="00000112">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kiutils - PyPI, </w:t>
      </w:r>
      <w:hyperlink r:id="rId65">
        <w:r w:rsidDel="00000000" w:rsidR="00000000" w:rsidRPr="00000000">
          <w:rPr>
            <w:rFonts w:ascii="Google Sans" w:cs="Google Sans" w:eastAsia="Google Sans" w:hAnsi="Google Sans"/>
            <w:color w:val="0000ee"/>
            <w:sz w:val="24"/>
            <w:szCs w:val="24"/>
            <w:u w:val="single"/>
            <w:rtl w:val="0"/>
          </w:rPr>
          <w:t xml:space="preserve">https://pypi.org/project/kiutils/1.1.1/</w:t>
        </w:r>
      </w:hyperlink>
      <w:r w:rsidDel="00000000" w:rsidR="00000000" w:rsidRPr="00000000">
        <w:rPr>
          <w:rtl w:val="0"/>
        </w:rPr>
      </w:r>
    </w:p>
    <w:p w:rsidR="00000000" w:rsidDel="00000000" w:rsidP="00000000" w:rsidRDefault="00000000" w:rsidRPr="00000000" w14:paraId="00000113">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KiCad Library Formats - CompuPhase, </w:t>
      </w:r>
      <w:hyperlink r:id="rId66">
        <w:r w:rsidDel="00000000" w:rsidR="00000000" w:rsidRPr="00000000">
          <w:rPr>
            <w:rFonts w:ascii="Google Sans" w:cs="Google Sans" w:eastAsia="Google Sans" w:hAnsi="Google Sans"/>
            <w:color w:val="0000ee"/>
            <w:sz w:val="24"/>
            <w:szCs w:val="24"/>
            <w:u w:val="single"/>
            <w:rtl w:val="0"/>
          </w:rPr>
          <w:t xml:space="preserve">https://www.compuphase.com/electronics/LibraryFileFormats.pdf</w:t>
        </w:r>
      </w:hyperlink>
      <w:r w:rsidDel="00000000" w:rsidR="00000000" w:rsidRPr="00000000">
        <w:rPr>
          <w:rtl w:val="0"/>
        </w:rPr>
      </w:r>
    </w:p>
    <w:p w:rsidR="00000000" w:rsidDel="00000000" w:rsidP="00000000" w:rsidRDefault="00000000" w:rsidRPr="00000000" w14:paraId="0000011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S-Expression Format - Developer Documentation | KiCad, </w:t>
      </w:r>
      <w:hyperlink r:id="rId67">
        <w:r w:rsidDel="00000000" w:rsidR="00000000" w:rsidRPr="00000000">
          <w:rPr>
            <w:rFonts w:ascii="Google Sans" w:cs="Google Sans" w:eastAsia="Google Sans" w:hAnsi="Google Sans"/>
            <w:color w:val="0000ee"/>
            <w:sz w:val="24"/>
            <w:szCs w:val="24"/>
            <w:u w:val="single"/>
            <w:rtl w:val="0"/>
          </w:rPr>
          <w:t xml:space="preserve">https://dev-docs.kicad.org/en/file-formats/sexpr-intro/index.html</w:t>
        </w:r>
      </w:hyperlink>
      <w:r w:rsidDel="00000000" w:rsidR="00000000" w:rsidRPr="00000000">
        <w:rPr>
          <w:rtl w:val="0"/>
        </w:rPr>
      </w:r>
    </w:p>
    <w:p w:rsidR="00000000" w:rsidDel="00000000" w:rsidP="00000000" w:rsidRDefault="00000000" w:rsidRPr="00000000" w14:paraId="0000011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Mouser Electronics Data Scraping — Extract Products, Prices, Reviews - Actowiz Solutions, </w:t>
      </w:r>
      <w:hyperlink r:id="rId68">
        <w:r w:rsidDel="00000000" w:rsidR="00000000" w:rsidRPr="00000000">
          <w:rPr>
            <w:rFonts w:ascii="Google Sans" w:cs="Google Sans" w:eastAsia="Google Sans" w:hAnsi="Google Sans"/>
            <w:color w:val="0000ee"/>
            <w:sz w:val="24"/>
            <w:szCs w:val="24"/>
            <w:u w:val="single"/>
            <w:rtl w:val="0"/>
          </w:rPr>
          <w:t xml:space="preserve">https://www.actowizsolutions.com/mouser-electronics-e-commerce-product-data-scraping.php</w:t>
        </w:r>
      </w:hyperlink>
      <w:r w:rsidDel="00000000" w:rsidR="00000000" w:rsidRPr="00000000">
        <w:rPr>
          <w:rtl w:val="0"/>
        </w:rPr>
      </w:r>
    </w:p>
    <w:p w:rsidR="00000000" w:rsidDel="00000000" w:rsidP="00000000" w:rsidRDefault="00000000" w:rsidRPr="00000000" w14:paraId="0000011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Parametric Search in Electronic Parts Is Only as Good as Your Filter - Z2Data, </w:t>
      </w:r>
      <w:hyperlink r:id="rId69">
        <w:r w:rsidDel="00000000" w:rsidR="00000000" w:rsidRPr="00000000">
          <w:rPr>
            <w:rFonts w:ascii="Google Sans" w:cs="Google Sans" w:eastAsia="Google Sans" w:hAnsi="Google Sans"/>
            <w:color w:val="0000ee"/>
            <w:sz w:val="24"/>
            <w:szCs w:val="24"/>
            <w:u w:val="single"/>
            <w:rtl w:val="0"/>
          </w:rPr>
          <w:t xml:space="preserve">https://www.z2data.com/insights/why-parametric-search-in-electronic-parts-is-only-as-good-as-your-filter</w:t>
        </w:r>
      </w:hyperlink>
      <w:r w:rsidDel="00000000" w:rsidR="00000000" w:rsidRPr="00000000">
        <w:rPr>
          <w:rtl w:val="0"/>
        </w:rPr>
      </w:r>
    </w:p>
    <w:p w:rsidR="00000000" w:rsidDel="00000000" w:rsidP="00000000" w:rsidRDefault="00000000" w:rsidRPr="00000000" w14:paraId="00000117">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normalization - Wikipedia, </w:t>
      </w:r>
      <w:hyperlink r:id="rId70">
        <w:r w:rsidDel="00000000" w:rsidR="00000000" w:rsidRPr="00000000">
          <w:rPr>
            <w:rFonts w:ascii="Google Sans" w:cs="Google Sans" w:eastAsia="Google Sans" w:hAnsi="Google Sans"/>
            <w:color w:val="0000ee"/>
            <w:sz w:val="24"/>
            <w:szCs w:val="24"/>
            <w:u w:val="single"/>
            <w:rtl w:val="0"/>
          </w:rPr>
          <w:t xml:space="preserve">https://en.wikipedia.org/wiki/Database_normalization</w:t>
        </w:r>
      </w:hyperlink>
      <w:r w:rsidDel="00000000" w:rsidR="00000000" w:rsidRPr="00000000">
        <w:rPr>
          <w:rtl w:val="0"/>
        </w:rPr>
      </w:r>
    </w:p>
    <w:p w:rsidR="00000000" w:rsidDel="00000000" w:rsidP="00000000" w:rsidRDefault="00000000" w:rsidRPr="00000000" w14:paraId="00000118">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Database Normalization: 1NF, 2NF, 3NF &amp; BCNF Examples - DigitalOcean, </w:t>
      </w:r>
      <w:hyperlink r:id="rId71">
        <w:r w:rsidDel="00000000" w:rsidR="00000000" w:rsidRPr="00000000">
          <w:rPr>
            <w:rFonts w:ascii="Google Sans" w:cs="Google Sans" w:eastAsia="Google Sans" w:hAnsi="Google Sans"/>
            <w:color w:val="0000ee"/>
            <w:sz w:val="24"/>
            <w:szCs w:val="24"/>
            <w:u w:val="single"/>
            <w:rtl w:val="0"/>
          </w:rPr>
          <w:t xml:space="preserve">https://www.digitalocean.com/community/tutorials/database-normalization</w:t>
        </w:r>
      </w:hyperlink>
      <w:r w:rsidDel="00000000" w:rsidR="00000000" w:rsidRPr="00000000">
        <w:rPr>
          <w:rtl w:val="0"/>
        </w:rPr>
      </w:r>
    </w:p>
    <w:p w:rsidR="00000000" w:rsidDel="00000000" w:rsidP="00000000" w:rsidRDefault="00000000" w:rsidRPr="00000000" w14:paraId="0000011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Data Normalization: Database Design 101, </w:t>
      </w:r>
      <w:hyperlink r:id="rId72">
        <w:r w:rsidDel="00000000" w:rsidR="00000000" w:rsidRPr="00000000">
          <w:rPr>
            <w:rFonts w:ascii="Google Sans" w:cs="Google Sans" w:eastAsia="Google Sans" w:hAnsi="Google Sans"/>
            <w:color w:val="0000ee"/>
            <w:sz w:val="24"/>
            <w:szCs w:val="24"/>
            <w:u w:val="single"/>
            <w:rtl w:val="0"/>
          </w:rPr>
          <w:t xml:space="preserve">https://agiledata.org/essays/datanormalization.html</w:t>
        </w:r>
      </w:hyperlink>
      <w:r w:rsidDel="00000000" w:rsidR="00000000" w:rsidRPr="00000000">
        <w:rPr>
          <w:rtl w:val="0"/>
        </w:rPr>
      </w:r>
    </w:p>
    <w:p w:rsidR="00000000" w:rsidDel="00000000" w:rsidP="00000000" w:rsidRDefault="00000000" w:rsidRPr="00000000" w14:paraId="0000011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Agentic Large Language Models for Conceptual Systems Engineering and Design - arXiv, </w:t>
      </w:r>
      <w:hyperlink r:id="rId73">
        <w:r w:rsidDel="00000000" w:rsidR="00000000" w:rsidRPr="00000000">
          <w:rPr>
            <w:rFonts w:ascii="Google Sans" w:cs="Google Sans" w:eastAsia="Google Sans" w:hAnsi="Google Sans"/>
            <w:color w:val="0000ee"/>
            <w:sz w:val="24"/>
            <w:szCs w:val="24"/>
            <w:u w:val="single"/>
            <w:rtl w:val="0"/>
          </w:rPr>
          <w:t xml:space="preserve">https://arxiv.org/html/2507.08619v2</w:t>
        </w:r>
      </w:hyperlink>
      <w:r w:rsidDel="00000000" w:rsidR="00000000" w:rsidRPr="00000000">
        <w:rPr>
          <w:rtl w:val="0"/>
        </w:rPr>
      </w:r>
    </w:p>
    <w:p w:rsidR="00000000" w:rsidDel="00000000" w:rsidP="00000000" w:rsidRDefault="00000000" w:rsidRPr="00000000" w14:paraId="0000011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Unlocking the Power of Clean Data: A Complete Guide to Data Normalization - CEI America, </w:t>
      </w:r>
      <w:hyperlink r:id="rId74">
        <w:r w:rsidDel="00000000" w:rsidR="00000000" w:rsidRPr="00000000">
          <w:rPr>
            <w:rFonts w:ascii="Google Sans" w:cs="Google Sans" w:eastAsia="Google Sans" w:hAnsi="Google Sans"/>
            <w:color w:val="0000ee"/>
            <w:sz w:val="24"/>
            <w:szCs w:val="24"/>
            <w:u w:val="single"/>
            <w:rtl w:val="0"/>
          </w:rPr>
          <w:t xml:space="preserve">https://cei.ai/unlocking-the-power-of-clean-data-a-complete-guide-to-data-normalization/</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infineon.com/design-resources/digital-documentation" TargetMode="External"/><Relationship Id="rId42" Type="http://schemas.openxmlformats.org/officeDocument/2006/relationships/hyperlink" Target="https://www.infineon.com/design-resources/development-tools" TargetMode="External"/><Relationship Id="rId41" Type="http://schemas.openxmlformats.org/officeDocument/2006/relationships/hyperlink" Target="https://www.microchip.com/en-us/products/selection-tools" TargetMode="External"/><Relationship Id="rId44" Type="http://schemas.openxmlformats.org/officeDocument/2006/relationships/hyperlink" Target="https://www.onsemi.com/design/software-library" TargetMode="External"/><Relationship Id="rId43" Type="http://schemas.openxmlformats.org/officeDocument/2006/relationships/hyperlink" Target="https://www.nxp.com/design/design-center/software/software-library:SOFTWARE-CENTER" TargetMode="External"/><Relationship Id="rId46" Type="http://schemas.openxmlformats.org/officeDocument/2006/relationships/hyperlink" Target="https://github.com/KiCad/kicad-library/wiki/Frequently-asked-questions" TargetMode="External"/><Relationship Id="rId45" Type="http://schemas.openxmlformats.org/officeDocument/2006/relationships/hyperlink" Target="https://www.kicad.org/libraries/downloa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st.com/en/development-tools/software-development-tools.html" TargetMode="External"/><Relationship Id="rId48" Type="http://schemas.openxmlformats.org/officeDocument/2006/relationships/hyperlink" Target="https://www.ti.com/developer-api/product-information-api-suite/getting-started.html" TargetMode="External"/><Relationship Id="rId47" Type="http://schemas.openxmlformats.org/officeDocument/2006/relationships/hyperlink" Target="https://www.kicad.org/download/details/fedora/" TargetMode="External"/><Relationship Id="rId49" Type="http://schemas.openxmlformats.org/officeDocument/2006/relationships/hyperlink" Target="https://www.st.com/content/st_com/en/stm32-mcu-developer-zone/mcu-portfolio.html" TargetMode="External"/><Relationship Id="rId5" Type="http://schemas.openxmlformats.org/officeDocument/2006/relationships/styles" Target="styles.xml"/><Relationship Id="rId6" Type="http://schemas.openxmlformats.org/officeDocument/2006/relationships/hyperlink" Target="https://en.wikipedia.org/wiki/Texas_Instruments" TargetMode="External"/><Relationship Id="rId7" Type="http://schemas.openxmlformats.org/officeDocument/2006/relationships/hyperlink" Target="https://www.analog.com/en/resources/glossary/api.html" TargetMode="External"/><Relationship Id="rId8" Type="http://schemas.openxmlformats.org/officeDocument/2006/relationships/hyperlink" Target="https://www.nxp.com/design/design-center/software/development-software:DEVELOPMENT_TOOLS" TargetMode="External"/><Relationship Id="rId73" Type="http://schemas.openxmlformats.org/officeDocument/2006/relationships/hyperlink" Target="https://arxiv.org/html/2507.08619v2" TargetMode="External"/><Relationship Id="rId72" Type="http://schemas.openxmlformats.org/officeDocument/2006/relationships/hyperlink" Target="https://agiledata.org/essays/datanormalization.html" TargetMode="External"/><Relationship Id="rId31" Type="http://schemas.openxmlformats.org/officeDocument/2006/relationships/hyperlink" Target="https://www.mouser.in/apiterms/" TargetMode="External"/><Relationship Id="rId30" Type="http://schemas.openxmlformats.org/officeDocument/2006/relationships/hyperlink" Target="https://www.snapeda.com/about/terms/" TargetMode="External"/><Relationship Id="rId74" Type="http://schemas.openxmlformats.org/officeDocument/2006/relationships/hyperlink" Target="https://cei.ai/unlocking-the-power-of-clean-data-a-complete-guide-to-data-normalization/" TargetMode="External"/><Relationship Id="rId33" Type="http://schemas.openxmlformats.org/officeDocument/2006/relationships/hyperlink" Target="https://nexar.com/api/legal" TargetMode="External"/><Relationship Id="rId32" Type="http://schemas.openxmlformats.org/officeDocument/2006/relationships/hyperlink" Target="https://support.nexar.com/support/solutions/articles/101000476314-part-limits-and-how-they-work" TargetMode="External"/><Relationship Id="rId35" Type="http://schemas.openxmlformats.org/officeDocument/2006/relationships/hyperlink" Target="https://www.ti.com/developer-api/product-information-api-suite/product-information-orchestrated-api.html" TargetMode="External"/><Relationship Id="rId34" Type="http://schemas.openxmlformats.org/officeDocument/2006/relationships/hyperlink" Target="https://www.ti.com/developer-api/product-information-api-suite/product-information-api.html" TargetMode="External"/><Relationship Id="rId71" Type="http://schemas.openxmlformats.org/officeDocument/2006/relationships/hyperlink" Target="https://www.digitalocean.com/community/tutorials/database-normalization" TargetMode="External"/><Relationship Id="rId70" Type="http://schemas.openxmlformats.org/officeDocument/2006/relationships/hyperlink" Target="https://en.wikipedia.org/wiki/Database_normalization" TargetMode="External"/><Relationship Id="rId37" Type="http://schemas.openxmlformats.org/officeDocument/2006/relationships/hyperlink" Target="https://components.espressif.com/components/espp/csv/versions/1.1.3/readme?language" TargetMode="External"/><Relationship Id="rId36" Type="http://schemas.openxmlformats.org/officeDocument/2006/relationships/hyperlink" Target="https://www.analog.com/en/support/api-suites.html" TargetMode="External"/><Relationship Id="rId39" Type="http://schemas.openxmlformats.org/officeDocument/2006/relationships/hyperlink" Target="https://www.microchip.com/en-us/products" TargetMode="External"/><Relationship Id="rId38" Type="http://schemas.openxmlformats.org/officeDocument/2006/relationships/hyperlink" Target="https://www.st.com/en/development-tools.html" TargetMode="External"/><Relationship Id="rId62" Type="http://schemas.openxmlformats.org/officeDocument/2006/relationships/hyperlink" Target="https://www.business-in-a-box.com/template/copyright-license-agreement-D12742/" TargetMode="External"/><Relationship Id="rId61" Type="http://schemas.openxmlformats.org/officeDocument/2006/relationships/hyperlink" Target="https://law.bepress.com/cgi/viewcontent.cgi?article=3925&amp;context=expresso" TargetMode="External"/><Relationship Id="rId20" Type="http://schemas.openxmlformats.org/officeDocument/2006/relationships/hyperlink" Target="https://www.analog.com/en/software.html" TargetMode="External"/><Relationship Id="rId64" Type="http://schemas.openxmlformats.org/officeDocument/2006/relationships/hyperlink" Target="https://dev-docs.kicad.org/en/file-formats/sexpr-symbol-lib/index.html" TargetMode="External"/><Relationship Id="rId63" Type="http://schemas.openxmlformats.org/officeDocument/2006/relationships/hyperlink" Target="https://pubs.rsc.org/en/content/articlehtml/2025/cs/d4cs00913d" TargetMode="External"/><Relationship Id="rId22" Type="http://schemas.openxmlformats.org/officeDocument/2006/relationships/hyperlink" Target="https://www.kicad.org/libraries/license/" TargetMode="External"/><Relationship Id="rId66" Type="http://schemas.openxmlformats.org/officeDocument/2006/relationships/hyperlink" Target="https://www.compuphase.com/electronics/LibraryFileFormats.pdf" TargetMode="External"/><Relationship Id="rId21" Type="http://schemas.openxmlformats.org/officeDocument/2006/relationships/hyperlink" Target="https://www.espressif.com/en/support/download/documents/modules" TargetMode="External"/><Relationship Id="rId65" Type="http://schemas.openxmlformats.org/officeDocument/2006/relationships/hyperlink" Target="https://pypi.org/project/kiutils/1.1.1/" TargetMode="External"/><Relationship Id="rId24" Type="http://schemas.openxmlformats.org/officeDocument/2006/relationships/hyperlink" Target="https://developer.digikey.com/documentation" TargetMode="External"/><Relationship Id="rId68" Type="http://schemas.openxmlformats.org/officeDocument/2006/relationships/hyperlink" Target="https://www.actowizsolutions.com/mouser-electronics-e-commerce-product-data-scraping.php" TargetMode="External"/><Relationship Id="rId23" Type="http://schemas.openxmlformats.org/officeDocument/2006/relationships/hyperlink" Target="https://developer.digikey.com/tutorials-and-resources/shared-concepts" TargetMode="External"/><Relationship Id="rId67" Type="http://schemas.openxmlformats.org/officeDocument/2006/relationships/hyperlink" Target="https://dev-docs.kicad.org/en/file-formats/sexpr-intro/index.html" TargetMode="External"/><Relationship Id="rId60" Type="http://schemas.openxmlformats.org/officeDocument/2006/relationships/hyperlink" Target="https://uk.practicallaw.thomsonreuters.com/9-378-7587?transitionType=Default&amp;contextData=(sc.Default)" TargetMode="External"/><Relationship Id="rId26" Type="http://schemas.openxmlformats.org/officeDocument/2006/relationships/hyperlink" Target="https://api.mouser.com/api/docs/ui/index" TargetMode="External"/><Relationship Id="rId25" Type="http://schemas.openxmlformats.org/officeDocument/2006/relationships/hyperlink" Target="https://www.mouser.in/api-search/" TargetMode="External"/><Relationship Id="rId69" Type="http://schemas.openxmlformats.org/officeDocument/2006/relationships/hyperlink" Target="https://www.z2data.com/insights/why-parametric-search-in-electronic-parts-is-only-as-good-as-your-filter" TargetMode="External"/><Relationship Id="rId28" Type="http://schemas.openxmlformats.org/officeDocument/2006/relationships/hyperlink" Target="https://pcbsync.com/best-kicad-component-libraries/" TargetMode="External"/><Relationship Id="rId27" Type="http://schemas.openxmlformats.org/officeDocument/2006/relationships/hyperlink" Target="https://www.lcsc.com/agent" TargetMode="External"/><Relationship Id="rId29" Type="http://schemas.openxmlformats.org/officeDocument/2006/relationships/hyperlink" Target="https://www.altium.com/documentation/altium-developer-center/octopart/api/example-queries" TargetMode="External"/><Relationship Id="rId51" Type="http://schemas.openxmlformats.org/officeDocument/2006/relationships/hyperlink" Target="https://github.com/uPesy/easyeda2kicad.py" TargetMode="External"/><Relationship Id="rId50" Type="http://schemas.openxmlformats.org/officeDocument/2006/relationships/hyperlink" Target="https://github.com/KiCad/kicad-packages3D/issues/369" TargetMode="External"/><Relationship Id="rId53" Type="http://schemas.openxmlformats.org/officeDocument/2006/relationships/hyperlink" Target="https://pcbsync.com/easyeda-to-kicad-conversion/" TargetMode="External"/><Relationship Id="rId52" Type="http://schemas.openxmlformats.org/officeDocument/2006/relationships/hyperlink" Target="https://www.schemalyzer.com/en/blog/easyeda/export-import/easyeda-to-kicad" TargetMode="External"/><Relationship Id="rId11" Type="http://schemas.openxmlformats.org/officeDocument/2006/relationships/hyperlink" Target="https://www.onsemi.com/products" TargetMode="External"/><Relationship Id="rId55" Type="http://schemas.openxmlformats.org/officeDocument/2006/relationships/hyperlink" Target="https://refcircuit.com/articles/843-how-to-download-step-3d-model-from-easyedalcscjlcpcb.html" TargetMode="External"/><Relationship Id="rId10" Type="http://schemas.openxmlformats.org/officeDocument/2006/relationships/hyperlink" Target="https://www.st.com/content/st_com/en/browse/product-portfolio.html" TargetMode="External"/><Relationship Id="rId54" Type="http://schemas.openxmlformats.org/officeDocument/2006/relationships/hyperlink" Target="https://atomic14.substack.com/p/easy-kicad-symbol-footprint-and-3d" TargetMode="External"/><Relationship Id="rId13" Type="http://schemas.openxmlformats.org/officeDocument/2006/relationships/hyperlink" Target="https://www.espressif.com/en/support/download/all" TargetMode="External"/><Relationship Id="rId57" Type="http://schemas.openxmlformats.org/officeDocument/2006/relationships/hyperlink" Target="https://developer.digikey.com/faq" TargetMode="External"/><Relationship Id="rId12" Type="http://schemas.openxmlformats.org/officeDocument/2006/relationships/hyperlink" Target="https://www.microchip.com/en-us/document-listing" TargetMode="External"/><Relationship Id="rId56" Type="http://schemas.openxmlformats.org/officeDocument/2006/relationships/hyperlink" Target="https://forum.digikey.com/t/increase-daily-limit/67915" TargetMode="External"/><Relationship Id="rId15" Type="http://schemas.openxmlformats.org/officeDocument/2006/relationships/hyperlink" Target="https://www.digikey.com/en/resources/api-solutions-faqs" TargetMode="External"/><Relationship Id="rId59" Type="http://schemas.openxmlformats.org/officeDocument/2006/relationships/hyperlink" Target="https://copyright.gov.in/" TargetMode="External"/><Relationship Id="rId14" Type="http://schemas.openxmlformats.org/officeDocument/2006/relationships/hyperlink" Target="https://lobehub.com/mcp/mageoch-lcsc-mcp-server" TargetMode="External"/><Relationship Id="rId58" Type="http://schemas.openxmlformats.org/officeDocument/2006/relationships/hyperlink" Target="https://lobehub.com/ru/skills/neversight-learn-skills.dev-mouser" TargetMode="External"/><Relationship Id="rId17" Type="http://schemas.openxmlformats.org/officeDocument/2006/relationships/hyperlink" Target="https://scrapfly.io/blog/posts/how-to-scrape-mouser-com-in-2026" TargetMode="External"/><Relationship Id="rId16" Type="http://schemas.openxmlformats.org/officeDocument/2006/relationships/hyperlink" Target="https://klc.kicad.org/" TargetMode="External"/><Relationship Id="rId19" Type="http://schemas.openxmlformats.org/officeDocument/2006/relationships/hyperlink" Target="https://www.microchip.com/en-us/software-library" TargetMode="External"/><Relationship Id="rId18" Type="http://schemas.openxmlformats.org/officeDocument/2006/relationships/hyperlink" Target="https://www.infineon.com/legal/privacy-policy/infineon-online-services-and-porta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