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68"/>
        </w:rPr>
        <w:t>AgentAuditAI</w:t>
      </w:r>
    </w:p>
    <w:p>
      <w:pPr>
        <w:jc w:val="center"/>
      </w:pPr>
      <w:r>
        <w:rPr>
          <w:color w:val="37474F"/>
          <w:sz w:val="36"/>
        </w:rPr>
        <w:t>Complete Project &amp; Technical Documentation</w:t>
      </w:r>
    </w:p>
    <w:p>
      <w:pPr>
        <w:jc w:val="center"/>
      </w:pPr>
      <w:r>
        <w:rPr>
          <w:b/>
        </w:rPr>
        <w:br/>
        <w:t>Version 1.0.0</w:t>
        <w:br/>
      </w:r>
      <w:r>
        <w:t>Author: Naga Sai Mrunal Vuppala</w:t>
        <w:br/>
      </w:r>
      <w:r>
        <w:t>Repository: github.com/mrunalvuppala/github-webhook-audit</w:t>
        <w:br/>
      </w:r>
      <w:r>
        <w:t>Date: July 2026</w:t>
        <w:br/>
      </w:r>
    </w:p>
    <w:p>
      <w:pPr>
        <w:jc w:val="center"/>
      </w:pPr>
      <w:r>
        <w:rPr>
          <w:i/>
          <w:color w:val="1565C0"/>
        </w:rPr>
        <w:br/>
        <w:t>Enterprise • Public Company • Compliance Ready</w:t>
      </w:r>
    </w:p>
    <w:p>
      <w:r>
        <w:br w:type="page"/>
      </w:r>
    </w:p>
    <w:p>
      <w:pPr>
        <w:pStyle w:val="Heading1"/>
      </w:pPr>
      <w:r>
        <w:rPr>
          <w:color w:val="1A237E"/>
        </w:rP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Architecture (Visual)</w:t>
      </w:r>
    </w:p>
    <w:p>
      <w:pPr>
        <w:pStyle w:val="ListNumber"/>
      </w:pPr>
      <w:r>
        <w:t>3. Component Reference</w:t>
      </w:r>
    </w:p>
    <w:p>
      <w:pPr>
        <w:pStyle w:val="ListNumber"/>
      </w:pPr>
      <w:r>
        <w:t>4. Security &amp; Compliance Design</w:t>
      </w:r>
    </w:p>
    <w:p>
      <w:pPr>
        <w:pStyle w:val="ListNumber"/>
      </w:pPr>
      <w:r>
        <w:t>5. Installation &amp; Operations</w:t>
      </w:r>
    </w:p>
    <w:p>
      <w:pPr>
        <w:pStyle w:val="ListNumber"/>
      </w:pPr>
      <w:r>
        <w:t>6. Testing Guide (Visual)</w:t>
      </w:r>
    </w:p>
    <w:p>
      <w:pPr>
        <w:pStyle w:val="ListNumber"/>
      </w:pPr>
      <w:r>
        <w:t>7. Enterprise Integration (Visual)</w:t>
      </w:r>
    </w:p>
    <w:p>
      <w:pPr>
        <w:pStyle w:val="ListNumber"/>
      </w:pPr>
      <w:r>
        <w:t>8. Public Company Integration (Visual)</w:t>
      </w:r>
    </w:p>
    <w:p>
      <w:pPr>
        <w:pStyle w:val="ListNumber"/>
      </w:pPr>
      <w:r>
        <w:t>9. API Reference</w:t>
      </w:r>
    </w:p>
    <w:p>
      <w:pPr>
        <w:pStyle w:val="ListNumber"/>
      </w:pPr>
      <w:r>
        <w:t>10. Troubleshooting</w:t>
      </w:r>
    </w:p>
    <w:p>
      <w:pPr>
        <w:pStyle w:val="ListNumber"/>
      </w:pPr>
      <w:r>
        <w:t>11. Roadmap &amp; Extensions</w:t>
      </w:r>
    </w:p>
    <w:p>
      <w:pPr>
        <w:pStyle w:val="ListNumber"/>
      </w:pPr>
      <w:r>
        <w:t>12. Technology Stack &amp; Rationale</w:t>
      </w:r>
    </w:p>
    <w:p>
      <w:pPr>
        <w:pStyle w:val="ListNumber"/>
      </w:pPr>
      <w:r>
        <w:t>Appendix A — Environment Template</w:t>
      </w:r>
    </w:p>
    <w:p>
      <w:pPr>
        <w:pStyle w:val="ListNumber"/>
      </w:pPr>
      <w:r>
        <w:t>Appendix B — Support</w:t>
      </w:r>
    </w:p>
    <w:p>
      <w:r>
        <w:br w:type="page"/>
      </w:r>
    </w:p>
    <w:p>
      <w:pPr>
        <w:pStyle w:val="Heading1"/>
      </w:pPr>
      <w:r>
        <w:rPr>
          <w:color w:val="1A237E"/>
        </w:rPr>
        <w:t>1. Executive Summary</w:t>
      </w:r>
    </w:p>
    <w:p>
      <w:pPr>
        <w:spacing w:after="160"/>
      </w:pPr>
      <w:r>
        <w:t>AgentAuditAI is a compliance-oriented GitHub webhook gateway that verifies incoming events, queues asynchronous credential audits, and returns immediate acknowledgment to GitHub.</w:t>
      </w:r>
    </w:p>
    <w:p>
      <w:pPr>
        <w:pStyle w:val="Heading2"/>
      </w:pPr>
      <w:r>
        <w:rPr>
          <w:color w:val="1A237E"/>
        </w:rPr>
        <w:t>Key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Webhook verification</w:t>
            </w:r>
          </w:p>
        </w:tc>
        <w:tc>
          <w:tcPr>
            <w:tcW w:type="dxa" w:w="4320"/>
          </w:tcPr>
          <w:p>
            <w:r>
              <w:t>HMAC-SHA256 via X-Hub-Signature-256</w:t>
            </w:r>
          </w:p>
        </w:tc>
      </w:tr>
      <w:tr>
        <w:tc>
          <w:tcPr>
            <w:tcW w:type="dxa" w:w="4320"/>
          </w:tcPr>
          <w:p>
            <w:r>
              <w:t>Asynchronous auditing</w:t>
            </w:r>
          </w:p>
        </w:tc>
        <w:tc>
          <w:tcPr>
            <w:tcW w:type="dxa" w:w="4320"/>
          </w:tcPr>
          <w:p>
            <w:r>
              <w:t>Celery workers process diffs in background</w:t>
            </w:r>
          </w:p>
        </w:tc>
      </w:tr>
      <w:tr>
        <w:tc>
          <w:tcPr>
            <w:tcW w:type="dxa" w:w="4320"/>
          </w:tcPr>
          <w:p>
            <w:r>
              <w:t>Credential detection</w:t>
            </w:r>
          </w:p>
        </w:tc>
        <w:tc>
          <w:tcPr>
            <w:tcW w:type="dxa" w:w="4320"/>
          </w:tcPr>
          <w:p>
            <w:r>
              <w:t>AWS, Stripe, and GitLab token patterns</w:t>
            </w:r>
          </w:p>
        </w:tc>
      </w:tr>
      <w:tr>
        <w:tc>
          <w:tcPr>
            <w:tcW w:type="dxa" w:w="4320"/>
          </w:tcPr>
          <w:p>
            <w:r>
              <w:t>Memory safety</w:t>
            </w:r>
          </w:p>
        </w:tc>
        <w:tc>
          <w:tcPr>
            <w:tcW w:type="dxa" w:w="4320"/>
          </w:tcPr>
          <w:p>
            <w:r>
              <w:t>Diff content never logged or retained</w:t>
            </w:r>
          </w:p>
        </w:tc>
      </w:tr>
      <w:tr>
        <w:tc>
          <w:tcPr>
            <w:tcW w:type="dxa" w:w="4320"/>
          </w:tcPr>
          <w:p>
            <w:r>
              <w:t>Multi-tenant ready</w:t>
            </w:r>
          </w:p>
        </w:tc>
        <w:tc>
          <w:tcPr>
            <w:tcW w:type="dxa" w:w="4320"/>
          </w:tcPr>
          <w:p>
            <w:r>
              <w:t>tenant_id and installation metadata</w:t>
            </w:r>
          </w:p>
        </w:tc>
      </w:tr>
      <w:tr>
        <w:tc>
          <w:tcPr>
            <w:tcW w:type="dxa" w:w="4320"/>
          </w:tcPr>
          <w:p>
            <w:r>
              <w:t>Demo UI</w:t>
            </w:r>
          </w:p>
        </w:tc>
        <w:tc>
          <w:tcPr>
            <w:tcW w:type="dxa" w:w="4320"/>
          </w:tcPr>
          <w:p>
            <w:r>
              <w:t>Browser dashboard for presentations</w:t>
            </w:r>
          </w:p>
        </w:tc>
      </w:tr>
    </w:tbl>
    <w:p/>
    <w:p>
      <w:pPr>
        <w:pStyle w:val="Heading2"/>
      </w:pPr>
      <w:r>
        <w:rPr>
          <w:color w:val="1A237E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Pydantic Settings v2</w:t>
            </w:r>
          </w:p>
        </w:tc>
      </w:tr>
      <w:tr>
        <w:tc>
          <w:tcPr>
            <w:tcW w:type="dxa" w:w="4320"/>
          </w:tcPr>
          <w:p>
            <w:r>
              <w:t>Task Queue</w:t>
            </w:r>
          </w:p>
        </w:tc>
        <w:tc>
          <w:tcPr>
            <w:tcW w:type="dxa" w:w="4320"/>
          </w:tcPr>
          <w:p>
            <w:r>
              <w:t>Celery + Redis</w:t>
            </w:r>
          </w:p>
        </w:tc>
      </w:tr>
      <w:tr>
        <w:tc>
          <w:tcPr>
            <w:tcW w:type="dxa" w:w="4320"/>
          </w:tcPr>
          <w:p>
            <w:r>
              <w:t>Audit Engine</w:t>
            </w:r>
          </w:p>
        </w:tc>
        <w:tc>
          <w:tcPr>
            <w:tcW w:type="dxa" w:w="4320"/>
          </w:tcPr>
          <w:p>
            <w:r>
              <w:t>Stateless regex scanner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Compose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237E"/>
        </w:rPr>
        <w:t>Figure 1 — System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4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Figure 1 — System Architecture Overview</w:t>
      </w:r>
    </w:p>
    <w:p>
      <w:pPr>
        <w:pStyle w:val="Heading2"/>
      </w:pPr>
      <w:r>
        <w:rPr>
          <w:color w:val="1A237E"/>
        </w:rPr>
        <w:t>Request Lifecycle</w:t>
      </w:r>
    </w:p>
    <w:p>
      <w:pPr>
        <w:spacing w:after="160"/>
      </w:pPr>
      <w:r>
        <w:t>Production webhooks follow an eight-step lifecycle ending in metadata-only persistence. Invalid signatures return HTTP 403 before any diff processing.</w:t>
      </w:r>
    </w:p>
    <w:p>
      <w:r>
        <w:br w:type="page"/>
      </w:r>
    </w:p>
    <w:p>
      <w:pPr>
        <w:pStyle w:val="Heading2"/>
      </w:pPr>
      <w:r>
        <w:rPr>
          <w:color w:val="1A237E"/>
        </w:rPr>
        <w:t>Figure 2 — Production Webhook Request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quest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Figure 2 — Production Webhook Request Lifecycle</w:t>
      </w:r>
    </w:p>
    <w:p>
      <w:r>
        <w:br w:type="page"/>
      </w:r>
    </w:p>
    <w:p>
      <w:pPr>
        <w:pStyle w:val="Heading1"/>
      </w:pPr>
      <w:r>
        <w:rPr>
          <w:color w:val="1A237E"/>
        </w:rPr>
        <w:t>3. Component Reference</w:t>
      </w:r>
    </w:p>
    <w:p>
      <w:pPr>
        <w:pStyle w:val="Heading2"/>
      </w:pPr>
      <w:r>
        <w:rPr>
          <w:color w:val="1A237E"/>
        </w:rPr>
        <w:t>Configuration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REDIS_URL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redis://localhost:6379/0</w:t>
            </w:r>
          </w:p>
        </w:tc>
        <w:tc>
          <w:tcPr>
            <w:tcW w:type="dxa" w:w="2160"/>
          </w:tcPr>
          <w:p>
            <w:r>
              <w:t>Celery broker/backend</w:t>
            </w:r>
          </w:p>
        </w:tc>
      </w:tr>
      <w:tr>
        <w:tc>
          <w:tcPr>
            <w:tcW w:type="dxa" w:w="2160"/>
          </w:tcPr>
          <w:p>
            <w:r>
              <w:t>GITHUB_WEBHOOK_SECRET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Webhook HMAC secret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Tenant configuration cache</w:t>
            </w:r>
          </w:p>
        </w:tc>
      </w:tr>
      <w:tr>
        <w:tc>
          <w:tcPr>
            <w:tcW w:type="dxa" w:w="2160"/>
          </w:tcPr>
          <w:p>
            <w:r>
              <w:t>MEMORY_RETENTION_LIMIT_MB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Parsing memory ceiling</w:t>
            </w:r>
          </w:p>
        </w:tc>
      </w:tr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development / staging / production</w:t>
            </w:r>
          </w:p>
        </w:tc>
      </w:tr>
    </w:tbl>
    <w:p/>
    <w:p>
      <w:pPr>
        <w:pStyle w:val="Heading2"/>
      </w:pPr>
      <w:r>
        <w:rPr>
          <w:color w:val="1A237E"/>
        </w:rPr>
        <w:t>Detection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t>aws_access_key_id</w:t>
            </w:r>
          </w:p>
        </w:tc>
        <w:tc>
          <w:tcPr>
            <w:tcW w:type="dxa" w:w="2880"/>
          </w:tcPr>
          <w:p>
            <w:r>
              <w:t>AKIA[0-9A-Z]{16}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aws_secret_access_key</w:t>
            </w:r>
          </w:p>
        </w:tc>
        <w:tc>
          <w:tcPr>
            <w:tcW w:type="dxa" w:w="2880"/>
          </w:tcPr>
          <w:p>
            <w:r>
              <w:t>AWS secret key assignment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stripe_live_secret_key</w:t>
            </w:r>
          </w:p>
        </w:tc>
        <w:tc>
          <w:tcPr>
            <w:tcW w:type="dxa" w:w="2880"/>
          </w:tcPr>
          <w:p>
            <w:r>
              <w:t>sk_live_*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stripe_live_restricted_key</w:t>
            </w:r>
          </w:p>
        </w:tc>
        <w:tc>
          <w:tcPr>
            <w:tcW w:type="dxa" w:w="2880"/>
          </w:tcPr>
          <w:p>
            <w:r>
              <w:t>rk_live_*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stripe_test_secret_key</w:t>
            </w:r>
          </w:p>
        </w:tc>
        <w:tc>
          <w:tcPr>
            <w:tcW w:type="dxa" w:w="2880"/>
          </w:tcPr>
          <w:p>
            <w:r>
              <w:t>sk_test_*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gitlab_access_token</w:t>
            </w:r>
          </w:p>
        </w:tc>
        <w:tc>
          <w:tcPr>
            <w:tcW w:type="dxa" w:w="2880"/>
          </w:tcPr>
          <w:p>
            <w:r>
              <w:t>glpat-*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1A237E"/>
        </w:rP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Demo UI dashboard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Swagger UI</w:t>
            </w:r>
          </w:p>
        </w:tc>
      </w:tr>
      <w:tr>
        <w:tc>
          <w:tcPr>
            <w:tcW w:type="dxa" w:w="2880"/>
          </w:tcPr>
          <w:p>
            <w:r>
              <w:t>/v1/webhooks/github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Production webhook ingress</w:t>
            </w:r>
          </w:p>
        </w:tc>
      </w:tr>
      <w:tr>
        <w:tc>
          <w:tcPr>
            <w:tcW w:type="dxa" w:w="2880"/>
          </w:tcPr>
          <w:p>
            <w:r>
              <w:t>/v1/demo/audit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Dev-only synchronous audit</w:t>
            </w:r>
          </w:p>
        </w:tc>
      </w:tr>
      <w:tr>
        <w:tc>
          <w:tcPr>
            <w:tcW w:type="dxa" w:w="2880"/>
          </w:tcPr>
          <w:p>
            <w:r>
              <w:t>/v1/demo/webhook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Dev-only Celery queue test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4. Security &amp; Compliance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AgentAuditAI Response</w:t>
            </w:r>
          </w:p>
        </w:tc>
      </w:tr>
      <w:tr>
        <w:tc>
          <w:tcPr>
            <w:tcW w:type="dxa" w:w="4320"/>
          </w:tcPr>
          <w:p>
            <w:r>
              <w:t>Data minimization</w:t>
            </w:r>
          </w:p>
        </w:tc>
        <w:tc>
          <w:tcPr>
            <w:tcW w:type="dxa" w:w="4320"/>
          </w:tcPr>
          <w:p>
            <w:r>
              <w:t>Only audit metadata stored; never raw diffs</w:t>
            </w:r>
          </w:p>
        </w:tc>
      </w:tr>
      <w:tr>
        <w:tc>
          <w:tcPr>
            <w:tcW w:type="dxa" w:w="4320"/>
          </w:tcPr>
          <w:p>
            <w:r>
              <w:t>Immediate webhook ACK</w:t>
            </w:r>
          </w:p>
        </w:tc>
        <w:tc>
          <w:tcPr>
            <w:tcW w:type="dxa" w:w="4320"/>
          </w:tcPr>
          <w:p>
            <w:r>
              <w:t>202 response prevents GitHub retry storms</w:t>
            </w:r>
          </w:p>
        </w:tc>
      </w:tr>
      <w:tr>
        <w:tc>
          <w:tcPr>
            <w:tcW w:type="dxa" w:w="4320"/>
          </w:tcPr>
          <w:p>
            <w:r>
              <w:t>Secret verification</w:t>
            </w:r>
          </w:p>
        </w:tc>
        <w:tc>
          <w:tcPr>
            <w:tcW w:type="dxa" w:w="4320"/>
          </w:tcPr>
          <w:p>
            <w:r>
              <w:t>Rejects unsigned/tampered payloads (403)</w:t>
            </w:r>
          </w:p>
        </w:tc>
      </w:tr>
      <w:tr>
        <w:tc>
          <w:tcPr>
            <w:tcW w:type="dxa" w:w="4320"/>
          </w:tcPr>
          <w:p>
            <w:r>
              <w:t>Memory hygiene</w:t>
            </w:r>
          </w:p>
        </w:tc>
        <w:tc>
          <w:tcPr>
            <w:tcW w:type="dxa" w:w="4320"/>
          </w:tcPr>
          <w:p>
            <w:r>
              <w:t>Explicit diff purge + garbage collection</w:t>
            </w:r>
          </w:p>
        </w:tc>
      </w:tr>
      <w:tr>
        <w:tc>
          <w:tcPr>
            <w:tcW w:type="dxa" w:w="4320"/>
          </w:tcPr>
          <w:p>
            <w:r>
              <w:t>Audit trail</w:t>
            </w:r>
          </w:p>
        </w:tc>
        <w:tc>
          <w:tcPr>
            <w:tcW w:type="dxa" w:w="4320"/>
          </w:tcPr>
          <w:p>
            <w:r>
              <w:t>Structured logs with tenant/installation IDs</w:t>
            </w:r>
          </w:p>
        </w:tc>
      </w:tr>
      <w:tr>
        <w:tc>
          <w:tcPr>
            <w:tcW w:type="dxa" w:w="4320"/>
          </w:tcPr>
          <w:p>
            <w:r>
              <w:t>Tenant isolation</w:t>
            </w:r>
          </w:p>
        </w:tc>
        <w:tc>
          <w:tcPr>
            <w:tcW w:type="dxa" w:w="4320"/>
          </w:tcPr>
          <w:p>
            <w:r>
              <w:t>tenant_id propagated through task pipeline</w:t>
            </w:r>
          </w:p>
        </w:tc>
      </w:tr>
    </w:tbl>
    <w:p/>
    <w:p>
      <w:pPr>
        <w:pStyle w:val="Heading2"/>
      </w:pPr>
      <w:r>
        <w:rPr>
          <w:color w:val="1A237E"/>
        </w:rPr>
        <w:t>Production Hardening Checklist</w:t>
      </w:r>
    </w:p>
    <w:p>
      <w:pPr>
        <w:pStyle w:val="ListBullet"/>
      </w:pPr>
      <w:r>
        <w:t>Set ENVIRONMENT=production</w:t>
      </w:r>
    </w:p>
    <w:p>
      <w:pPr>
        <w:pStyle w:val="ListBullet"/>
      </w:pPr>
      <w:r>
        <w:t>Use managed Redis with TLS</w:t>
      </w:r>
    </w:p>
    <w:p>
      <w:pPr>
        <w:pStyle w:val="ListBullet"/>
      </w:pPr>
      <w:r>
        <w:t>Store secrets in Vault (AWS/Azure/HashiCorp)</w:t>
      </w:r>
    </w:p>
    <w:p>
      <w:pPr>
        <w:pStyle w:val="ListBullet"/>
      </w:pPr>
      <w:r>
        <w:t>Disable demo endpoints in production</w:t>
      </w:r>
    </w:p>
    <w:p>
      <w:pPr>
        <w:pStyle w:val="ListBullet"/>
      </w:pPr>
      <w:r>
        <w:t>Enable HTTPS at load balancer</w:t>
      </w:r>
    </w:p>
    <w:p>
      <w:pPr>
        <w:pStyle w:val="ListBullet"/>
      </w:pPr>
      <w:r>
        <w:t>Restrict ingress to GitHub IP ranges</w:t>
      </w:r>
    </w:p>
    <w:p>
      <w:pPr>
        <w:pStyle w:val="ListBullet"/>
      </w:pPr>
      <w:r>
        <w:t>Connect production DATABASE_URL</w:t>
      </w:r>
    </w:p>
    <w:p>
      <w:pPr>
        <w:pStyle w:val="ListBullet"/>
      </w:pPr>
      <w:r>
        <w:t>Enable centralized logging (Splunk/Datadog/ELK)</w:t>
      </w:r>
    </w:p>
    <w:p>
      <w:pPr>
        <w:pStyle w:val="ListBullet"/>
      </w:pPr>
      <w:r>
        <w:t>Rotate GITHUB_WEBHOOK_SECRET on schedule</w:t>
      </w:r>
    </w:p>
    <w:p>
      <w:pPr>
        <w:pStyle w:val="Heading2"/>
      </w:pPr>
      <w:r>
        <w:rPr>
          <w:color w:val="1A237E"/>
        </w:rPr>
        <w:t>Never Logged</w:t>
      </w:r>
    </w:p>
    <w:p>
      <w:pPr>
        <w:pStyle w:val="ListBullet"/>
      </w:pPr>
      <w:r>
        <w:t>Raw webhook body</w:t>
      </w:r>
    </w:p>
    <w:p>
      <w:pPr>
        <w:pStyle w:val="ListBullet"/>
      </w:pPr>
      <w:r>
        <w:t>Diff content</w:t>
      </w:r>
    </w:p>
    <w:p>
      <w:pPr>
        <w:pStyle w:val="ListBullet"/>
      </w:pPr>
      <w:r>
        <w:t>Matched secret values</w:t>
      </w:r>
    </w:p>
    <w:p>
      <w:pPr>
        <w:pStyle w:val="ListBullet"/>
      </w:pPr>
      <w:r>
        <w:t>GITHUB_WEBHOOK_SECRET</w:t>
      </w:r>
    </w:p>
    <w:p>
      <w:r>
        <w:br w:type="page"/>
      </w:r>
    </w:p>
    <w:p>
      <w:pPr>
        <w:pStyle w:val="Heading1"/>
      </w:pPr>
      <w:r>
        <w:rPr>
          <w:color w:val="1A237E"/>
        </w:rPr>
        <w:t>5. Installation &amp; Operations</w:t>
      </w:r>
    </w:p>
    <w:p>
      <w:pPr>
        <w:spacing w:after="160"/>
      </w:pPr>
      <w:r>
        <w:t>Recommended quick start:</w:t>
      </w:r>
    </w:p>
    <w:p>
      <w:r>
        <w:rPr>
          <w:rFonts w:ascii="Consolas" w:hAnsi="Consolas"/>
          <w:sz w:val="18"/>
        </w:rPr>
        <w:t>cd C:\git\github-webhook-audit</w:t>
        <w:br/>
        <w:t>copy .env.example .env</w:t>
        <w:br/>
        <w:t>start.bat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FastAPI gateway + UI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Celery broker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Background audits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237E"/>
        </w:rPr>
        <w:t>Figure 3 — Demo UI Dashboard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9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i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Figure 3 — Demo UI Dashboard Layout</w:t>
      </w:r>
    </w:p>
    <w:p>
      <w:r>
        <w:br w:type="page"/>
      </w:r>
    </w:p>
    <w:p>
      <w:pPr>
        <w:pStyle w:val="Heading1"/>
      </w:pPr>
      <w:r>
        <w:rPr>
          <w:color w:val="1A237E"/>
        </w:rPr>
        <w:t>6. Testing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Health check</w:t>
            </w:r>
          </w:p>
        </w:tc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</w:tr>
      <w:tr>
        <w:tc>
          <w:tcPr>
            <w:tcW w:type="dxa" w:w="2880"/>
          </w:tcPr>
          <w:p>
            <w:r>
              <w:t>UI dashboard</w:t>
            </w:r>
          </w:p>
        </w:tc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200 HTML page</w:t>
            </w:r>
          </w:p>
        </w:tc>
      </w:tr>
      <w:tr>
        <w:tc>
          <w:tcPr>
            <w:tcW w:type="dxa" w:w="2880"/>
          </w:tcPr>
          <w:p>
            <w:r>
              <w:t>Clean diff audit</w:t>
            </w:r>
          </w:p>
        </w:tc>
        <w:tc>
          <w:tcPr>
            <w:tcW w:type="dxa" w:w="2880"/>
          </w:tcPr>
          <w:p>
            <w:r>
              <w:t>UI → Run audit</w:t>
            </w:r>
          </w:p>
        </w:tc>
        <w:tc>
          <w:tcPr>
            <w:tcW w:type="dxa" w:w="2880"/>
          </w:tcPr>
          <w:p>
            <w:r>
              <w:t>PASS, 0 violations</w:t>
            </w:r>
          </w:p>
        </w:tc>
      </w:tr>
      <w:tr>
        <w:tc>
          <w:tcPr>
            <w:tcW w:type="dxa" w:w="2880"/>
          </w:tcPr>
          <w:p>
            <w:r>
              <w:t>AWS key leak</w:t>
            </w:r>
          </w:p>
        </w:tc>
        <w:tc>
          <w:tcPr>
            <w:tcW w:type="dxa" w:w="2880"/>
          </w:tcPr>
          <w:p>
            <w:r>
              <w:t>UI → AWS example</w:t>
            </w:r>
          </w:p>
        </w:tc>
        <w:tc>
          <w:tcPr>
            <w:tcW w:type="dxa" w:w="2880"/>
          </w:tcPr>
          <w:p>
            <w:r>
              <w:t>FAIL, high risk</w:t>
            </w:r>
          </w:p>
        </w:tc>
      </w:tr>
      <w:tr>
        <w:tc>
          <w:tcPr>
            <w:tcW w:type="dxa" w:w="2880"/>
          </w:tcPr>
          <w:p>
            <w:r>
              <w:t>Invalid signature</w:t>
            </w:r>
          </w:p>
        </w:tc>
        <w:tc>
          <w:tcPr>
            <w:tcW w:type="dxa" w:w="2880"/>
          </w:tcPr>
          <w:p>
            <w:r>
              <w:t>Webhook without HMAC</w:t>
            </w:r>
          </w:p>
        </w:tc>
        <w:tc>
          <w:tcPr>
            <w:tcW w:type="dxa" w:w="2880"/>
          </w:tcPr>
          <w:p>
            <w:r>
              <w:t>403 Forbidden</w:t>
            </w:r>
          </w:p>
        </w:tc>
      </w:tr>
      <w:tr>
        <w:tc>
          <w:tcPr>
            <w:tcW w:type="dxa" w:w="2880"/>
          </w:tcPr>
          <w:p>
            <w:r>
              <w:t>Async pipeline</w:t>
            </w:r>
          </w:p>
        </w:tc>
        <w:tc>
          <w:tcPr>
            <w:tcW w:type="dxa" w:w="2880"/>
          </w:tcPr>
          <w:p>
            <w:r>
              <w:t>Queue via webhook flow</w:t>
            </w:r>
          </w:p>
        </w:tc>
        <w:tc>
          <w:tcPr>
            <w:tcW w:type="dxa" w:w="2880"/>
          </w:tcPr>
          <w:p>
            <w:r>
              <w:t>202 + worker logs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237E"/>
        </w:rPr>
        <w:t>Figure 4 — Recommended Testing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Figure 4 — Recommended Testing Workflow</w:t>
      </w:r>
    </w:p>
    <w:p>
      <w:pPr>
        <w:pStyle w:val="Heading2"/>
      </w:pPr>
      <w:r>
        <w:rPr>
          <w:color w:val="1A237E"/>
        </w:rPr>
        <w:t>Quick Test Example</w:t>
      </w:r>
    </w:p>
    <w:p>
      <w:pPr>
        <w:spacing w:after="160"/>
      </w:pPr>
      <w:r>
        <w:t>Run: python scripts\quick_test.py</w:t>
      </w:r>
    </w:p>
    <w:p>
      <w:pPr>
        <w:spacing w:after="160"/>
      </w:pPr>
      <w:r>
        <w:t>Expected output: Clean code PASS, AWS key leak FAIL with aws_access_key_id violation.</w:t>
      </w:r>
    </w:p>
    <w:p>
      <w:r>
        <w:br w:type="page"/>
      </w:r>
    </w:p>
    <w:p>
      <w:pPr>
        <w:pStyle w:val="Heading1"/>
      </w:pPr>
      <w:r>
        <w:rPr>
          <w:color w:val="1A237E"/>
        </w:rPr>
        <w:t>7. Enterprise Integration</w:t>
      </w:r>
    </w:p>
    <w:p>
      <w:pPr>
        <w:spacing w:after="160"/>
      </w:pPr>
      <w:r>
        <w:t>Deploy inside corporate VPC for GitHub Enterprise Server. Route webhooks to https://audit.internal.company.com/v1/webhooks/github</w:t>
      </w:r>
    </w:p>
    <w:p>
      <w:r>
        <w:br w:type="page"/>
      </w:r>
    </w:p>
    <w:p>
      <w:pPr>
        <w:pStyle w:val="Heading2"/>
      </w:pPr>
      <w:r>
        <w:rPr>
          <w:color w:val="1A237E"/>
        </w:rPr>
        <w:t>Figure 5 — Enterprise 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terprise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Figure 5 — Enterprise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Private subnet behind WAF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Vault-backed secret injection</w:t>
            </w:r>
          </w:p>
        </w:tc>
      </w:tr>
      <w:tr>
        <w:tc>
          <w:tcPr>
            <w:tcW w:type="dxa" w:w="4320"/>
          </w:tcPr>
          <w:p>
            <w:r>
              <w:t>TLS</w:t>
            </w:r>
          </w:p>
        </w:tc>
        <w:tc>
          <w:tcPr>
            <w:tcW w:type="dxa" w:w="4320"/>
          </w:tcPr>
          <w:p>
            <w:r>
              <w:t>Terminate at ALB/NGINX with corporate CA</w:t>
            </w:r>
          </w:p>
        </w:tc>
      </w:tr>
      <w:tr>
        <w:tc>
          <w:tcPr>
            <w:tcW w:type="dxa" w:w="4320"/>
          </w:tcPr>
          <w:p>
            <w:r>
              <w:t>IAM</w:t>
            </w:r>
          </w:p>
        </w:tc>
        <w:tc>
          <w:tcPr>
            <w:tcW w:type="dxa" w:w="4320"/>
          </w:tcPr>
          <w:p>
            <w:r>
              <w:t>Service accounts for worker → DB access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Forward metadata logs to SIEM</w:t>
            </w:r>
          </w:p>
        </w:tc>
      </w:tr>
      <w:tr>
        <w:tc>
          <w:tcPr>
            <w:tcW w:type="dxa" w:w="4320"/>
          </w:tcPr>
          <w:p>
            <w:r>
              <w:t>HA</w:t>
            </w:r>
          </w:p>
        </w:tc>
        <w:tc>
          <w:tcPr>
            <w:tcW w:type="dxa" w:w="4320"/>
          </w:tcPr>
          <w:p>
            <w:r>
              <w:t>Multiple Celery workers + Redis Sentinel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8. Public Company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Regulation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Alignment</w:t>
            </w:r>
          </w:p>
        </w:tc>
      </w:tr>
      <w:tr>
        <w:tc>
          <w:tcPr>
            <w:tcW w:type="dxa" w:w="4320"/>
          </w:tcPr>
          <w:p>
            <w:r>
              <w:t>SOX ITGC</w:t>
            </w:r>
          </w:p>
        </w:tc>
        <w:tc>
          <w:tcPr>
            <w:tcW w:type="dxa" w:w="4320"/>
          </w:tcPr>
          <w:p>
            <w:r>
              <w:t>Prevent unauthorized credential commits; audit trail</w:t>
            </w:r>
          </w:p>
        </w:tc>
      </w:tr>
      <w:tr>
        <w:tc>
          <w:tcPr>
            <w:tcW w:type="dxa" w:w="4320"/>
          </w:tcPr>
          <w:p>
            <w:r>
              <w:t>SEC Cybersecurity Disclosure</w:t>
            </w:r>
          </w:p>
        </w:tc>
        <w:tc>
          <w:tcPr>
            <w:tcW w:type="dxa" w:w="4320"/>
          </w:tcPr>
          <w:p>
            <w:r>
              <w:t>Proactive secret scanning controls</w:t>
            </w:r>
          </w:p>
        </w:tc>
      </w:tr>
      <w:tr>
        <w:tc>
          <w:tcPr>
            <w:tcW w:type="dxa" w:w="4320"/>
          </w:tcPr>
          <w:p>
            <w:r>
              <w:t>GDPR Art. 5</w:t>
            </w:r>
          </w:p>
        </w:tc>
        <w:tc>
          <w:tcPr>
            <w:tcW w:type="dxa" w:w="4320"/>
          </w:tcPr>
          <w:p>
            <w:r>
              <w:t>Data minimization — no diff retention</w:t>
            </w:r>
          </w:p>
        </w:tc>
      </w:tr>
      <w:tr>
        <w:tc>
          <w:tcPr>
            <w:tcW w:type="dxa" w:w="4320"/>
          </w:tcPr>
          <w:p>
            <w:r>
              <w:t>PCI-DSS</w:t>
            </w:r>
          </w:p>
        </w:tc>
        <w:tc>
          <w:tcPr>
            <w:tcW w:type="dxa" w:w="4320"/>
          </w:tcPr>
          <w:p>
            <w:r>
              <w:t>Prevent Stripe key leakage in source code</w:t>
            </w:r>
          </w:p>
        </w:tc>
      </w:tr>
      <w:tr>
        <w:tc>
          <w:tcPr>
            <w:tcW w:type="dxa" w:w="4320"/>
          </w:tcPr>
          <w:p>
            <w:r>
              <w:t>NIST CSF</w:t>
            </w:r>
          </w:p>
        </w:tc>
        <w:tc>
          <w:tcPr>
            <w:tcW w:type="dxa" w:w="4320"/>
          </w:tcPr>
          <w:p>
            <w:r>
              <w:t>Detect (DE.CM), Respond (RS.AN)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237E"/>
        </w:rPr>
        <w:t>Figure 6 — Public Company Deployment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47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company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Figure 6 — Public Company Deployment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Business Value</w:t>
            </w:r>
          </w:p>
        </w:tc>
      </w:tr>
      <w:tr>
        <w:tc>
          <w:tcPr>
            <w:tcW w:type="dxa" w:w="4320"/>
          </w:tcPr>
          <w:p>
            <w:r>
              <w:t>Total audits per quarter</w:t>
            </w:r>
          </w:p>
        </w:tc>
        <w:tc>
          <w:tcPr>
            <w:tcW w:type="dxa" w:w="4320"/>
          </w:tcPr>
          <w:p>
            <w:r>
              <w:t>Control operating effectiveness</w:t>
            </w:r>
          </w:p>
        </w:tc>
      </w:tr>
      <w:tr>
        <w:tc>
          <w:tcPr>
            <w:tcW w:type="dxa" w:w="4320"/>
          </w:tcPr>
          <w:p>
            <w:r>
              <w:t>High-risk detection rate</w:t>
            </w:r>
          </w:p>
        </w:tc>
        <w:tc>
          <w:tcPr>
            <w:tcW w:type="dxa" w:w="4320"/>
          </w:tcPr>
          <w:p>
            <w:r>
              <w:t>Security posture trend</w:t>
            </w:r>
          </w:p>
        </w:tc>
      </w:tr>
      <w:tr>
        <w:tc>
          <w:tcPr>
            <w:tcW w:type="dxa" w:w="4320"/>
          </w:tcPr>
          <w:p>
            <w:r>
              <w:t>Mean time to detect</w:t>
            </w:r>
          </w:p>
        </w:tc>
        <w:tc>
          <w:tcPr>
            <w:tcW w:type="dxa" w:w="4320"/>
          </w:tcPr>
          <w:p>
            <w:r>
              <w:t>Incident response KPI</w:t>
            </w:r>
          </w:p>
        </w:tc>
      </w:tr>
      <w:tr>
        <w:tc>
          <w:tcPr>
            <w:tcW w:type="dxa" w:w="4320"/>
          </w:tcPr>
          <w:p>
            <w:r>
              <w:t>Violations by tenant/repo</w:t>
            </w:r>
          </w:p>
        </w:tc>
        <w:tc>
          <w:tcPr>
            <w:tcW w:type="dxa" w:w="4320"/>
          </w:tcPr>
          <w:p>
            <w:r>
              <w:t>Targeted developer training</w:t>
            </w:r>
          </w:p>
        </w:tc>
      </w:tr>
      <w:tr>
        <w:tc>
          <w:tcPr>
            <w:tcW w:type="dxa" w:w="4320"/>
          </w:tcPr>
          <w:p>
            <w:r>
              <w:t>False positive rate</w:t>
            </w:r>
          </w:p>
        </w:tc>
        <w:tc>
          <w:tcPr>
            <w:tcW w:type="dxa" w:w="4320"/>
          </w:tcPr>
          <w:p>
            <w:r>
              <w:t>Rule tuning effectiveness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9. API Reference</w:t>
      </w:r>
    </w:p>
    <w:p>
      <w:pPr>
        <w:pStyle w:val="Heading2"/>
      </w:pPr>
      <w:r>
        <w:rPr>
          <w:color w:val="1A237E"/>
        </w:rPr>
        <w:t>POST /v1/webhooks/github</w:t>
      </w:r>
    </w:p>
    <w:p>
      <w:pPr>
        <w:spacing w:after="160"/>
      </w:pPr>
      <w:r>
        <w:t>Headers: X-Hub-Signature-256, Content-Type: application/json</w:t>
      </w:r>
    </w:p>
    <w:p>
      <w:pPr>
        <w:spacing w:after="160"/>
      </w:pPr>
      <w:r>
        <w:t>Responses: 202 Accepted | 403 Forbidden | 400 Bad Request</w:t>
      </w:r>
    </w:p>
    <w:p>
      <w:pPr>
        <w:pStyle w:val="Heading1"/>
      </w:pPr>
      <w:r>
        <w:rPr>
          <w:color w:val="1A237E"/>
        </w:rPr>
        <w:t>10.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UI shows 404</w:t>
            </w:r>
          </w:p>
        </w:tc>
        <w:tc>
          <w:tcPr>
            <w:tcW w:type="dxa" w:w="2880"/>
          </w:tcPr>
          <w:p>
            <w:r>
              <w:t>Old process on port 8000</w:t>
            </w:r>
          </w:p>
        </w:tc>
        <w:tc>
          <w:tcPr>
            <w:tcW w:type="dxa" w:w="2880"/>
          </w:tcPr>
          <w:p>
            <w:r>
              <w:t>Run restart.bat, use localhost:8000</w:t>
            </w:r>
          </w:p>
        </w:tc>
      </w:tr>
      <w:tr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Secret mismatch</w:t>
            </w:r>
          </w:p>
        </w:tc>
        <w:tc>
          <w:tcPr>
            <w:tcW w:type="dxa" w:w="2880"/>
          </w:tcPr>
          <w:p>
            <w:r>
              <w:t>Align .env with GitHub webhook secret</w:t>
            </w:r>
          </w:p>
        </w:tc>
      </w:tr>
      <w:tr>
        <w:tc>
          <w:tcPr>
            <w:tcW w:type="dxa" w:w="2880"/>
          </w:tcPr>
          <w:p>
            <w:r>
              <w:t>Worker not processing</w:t>
            </w:r>
          </w:p>
        </w:tc>
        <w:tc>
          <w:tcPr>
            <w:tcW w:type="dxa" w:w="2880"/>
          </w:tcPr>
          <w:p>
            <w:r>
              <w:t>Redis down</w:t>
            </w:r>
          </w:p>
        </w:tc>
        <w:tc>
          <w:tcPr>
            <w:tcW w:type="dxa" w:w="2880"/>
          </w:tcPr>
          <w:p>
            <w:r>
              <w:t>docker compose ps, restart Redis</w:t>
            </w:r>
          </w:p>
        </w:tc>
      </w:tr>
      <w:tr>
        <w:tc>
          <w:tcPr>
            <w:tcW w:type="dxa" w:w="2880"/>
          </w:tcPr>
          <w:p>
            <w:r>
              <w:t>Docker won't start</w:t>
            </w:r>
          </w:p>
        </w:tc>
        <w:tc>
          <w:tcPr>
            <w:tcW w:type="dxa" w:w="2880"/>
          </w:tcPr>
          <w:p>
            <w:r>
              <w:t>Docker Desktop off</w:t>
            </w:r>
          </w:p>
        </w:tc>
        <w:tc>
          <w:tcPr>
            <w:tcW w:type="dxa" w:w="2880"/>
          </w:tcPr>
          <w:p>
            <w:r>
              <w:t>Start Docker Desktop first</w:t>
            </w:r>
          </w:p>
        </w:tc>
      </w:tr>
      <w:tr>
        <w:tc>
          <w:tcPr>
            <w:tcW w:type="dxa" w:w="2880"/>
          </w:tcPr>
          <w:p>
            <w:r>
              <w:t>Celery fails on Windows</w:t>
            </w:r>
          </w:p>
        </w:tc>
        <w:tc>
          <w:tcPr>
            <w:tcW w:type="dxa" w:w="2880"/>
          </w:tcPr>
          <w:p>
            <w:r>
              <w:t>Prefork pool</w:t>
            </w:r>
          </w:p>
        </w:tc>
        <w:tc>
          <w:tcPr>
            <w:tcW w:type="dxa" w:w="2880"/>
          </w:tcPr>
          <w:p>
            <w:r>
              <w:t>Use --pool=solo</w:t>
            </w:r>
          </w:p>
        </w:tc>
      </w:tr>
    </w:tbl>
    <w:p/>
    <w:p>
      <w:pPr>
        <w:pStyle w:val="Heading1"/>
      </w:pPr>
      <w:r>
        <w:rPr>
          <w:color w:val="1A237E"/>
        </w:rPr>
        <w:t>11. Roadmap &amp; Extensions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v1.1</w:t>
            </w:r>
          </w:p>
        </w:tc>
        <w:tc>
          <w:tcPr>
            <w:tcW w:type="dxa" w:w="4320"/>
          </w:tcPr>
          <w:p>
            <w:r>
              <w:t>GitHub App auto-registration</w:t>
            </w:r>
          </w:p>
        </w:tc>
      </w:tr>
      <w:tr>
        <w:tc>
          <w:tcPr>
            <w:tcW w:type="dxa" w:w="4320"/>
          </w:tcPr>
          <w:p>
            <w:r>
              <w:t>v1.2</w:t>
            </w:r>
          </w:p>
        </w:tc>
        <w:tc>
          <w:tcPr>
            <w:tcW w:type="dxa" w:w="4320"/>
          </w:tcPr>
          <w:p>
            <w:r>
              <w:t>Custom rule packs per tenant</w:t>
            </w:r>
          </w:p>
        </w:tc>
      </w:tr>
      <w:tr>
        <w:tc>
          <w:tcPr>
            <w:tcW w:type="dxa" w:w="4320"/>
          </w:tcPr>
          <w:p>
            <w:r>
              <w:t>v1.3</w:t>
            </w:r>
          </w:p>
        </w:tc>
        <w:tc>
          <w:tcPr>
            <w:tcW w:type="dxa" w:w="4320"/>
          </w:tcPr>
          <w:p>
            <w:r>
              <w:t>SARIF export for GitHub Advanced Security</w:t>
            </w:r>
          </w:p>
        </w:tc>
      </w:tr>
      <w:tr>
        <w:tc>
          <w:tcPr>
            <w:tcW w:type="dxa" w:w="4320"/>
          </w:tcPr>
          <w:p>
            <w:r>
              <w:t>v1.4</w:t>
            </w:r>
          </w:p>
        </w:tc>
        <w:tc>
          <w:tcPr>
            <w:tcW w:type="dxa" w:w="4320"/>
          </w:tcPr>
          <w:p>
            <w:r>
              <w:t>HashiCorp Vault secret injection</w:t>
            </w:r>
          </w:p>
        </w:tc>
      </w:tr>
      <w:tr>
        <w:tc>
          <w:tcPr>
            <w:tcW w:type="dxa" w:w="4320"/>
          </w:tcPr>
          <w:p>
            <w:r>
              <w:t>v2.0</w:t>
            </w:r>
          </w:p>
        </w:tc>
        <w:tc>
          <w:tcPr>
            <w:tcW w:type="dxa" w:w="4320"/>
          </w:tcPr>
          <w:p>
            <w:r>
              <w:t>Real database persistence</w:t>
            </w:r>
          </w:p>
        </w:tc>
      </w:tr>
      <w:tr>
        <w:tc>
          <w:tcPr>
            <w:tcW w:type="dxa" w:w="4320"/>
          </w:tcPr>
          <w:p>
            <w:r>
              <w:t>v2.1</w:t>
            </w:r>
          </w:p>
        </w:tc>
        <w:tc>
          <w:tcPr>
            <w:tcW w:type="dxa" w:w="4320"/>
          </w:tcPr>
          <w:p>
            <w:r>
              <w:t>Admin UI for policy management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12. Technology Stack &amp; Rationale</w:t>
      </w:r>
    </w:p>
    <w:p>
      <w:pPr>
        <w:spacing w:after="160"/>
      </w:pPr>
      <w:r>
        <w:t>This section explains every major technology used in AgentAuditAI and the engineering reasons behind each choice.</w:t>
      </w:r>
    </w:p>
    <w:p>
      <w:pPr>
        <w:pStyle w:val="Heading2"/>
      </w:pPr>
      <w:r>
        <w:rPr>
          <w:color w:val="1A237E"/>
        </w:rPr>
        <w:t>Core Language — Python 3.12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Used for</w:t>
            </w:r>
          </w:p>
        </w:tc>
        <w:tc>
          <w:tcPr>
            <w:tcW w:type="dxa" w:w="4320"/>
          </w:tcPr>
          <w:p>
            <w:r>
              <w:t>API gateway, audit engine, workers, configuration</w:t>
            </w:r>
          </w:p>
        </w:tc>
      </w:tr>
      <w:tr>
        <w:tc>
          <w:tcPr>
            <w:tcW w:type="dxa" w:w="4320"/>
          </w:tcPr>
          <w:p>
            <w:r>
              <w:t>Why chosen</w:t>
            </w:r>
          </w:p>
        </w:tc>
        <w:tc>
          <w:tcPr>
            <w:tcW w:type="dxa" w:w="4320"/>
          </w:tcPr>
          <w:p>
            <w:r>
              <w:t>Mature security tooling ecosystem, fast development, strong regex/HMAC support</w:t>
            </w:r>
          </w:p>
        </w:tc>
      </w:tr>
      <w:tr>
        <w:tc>
          <w:tcPr>
            <w:tcW w:type="dxa" w:w="4320"/>
          </w:tcPr>
          <w:p>
            <w:r>
              <w:t>Enterprise fit</w:t>
            </w:r>
          </w:p>
        </w:tc>
        <w:tc>
          <w:tcPr>
            <w:tcW w:type="dxa" w:w="4320"/>
          </w:tcPr>
          <w:p>
            <w:r>
              <w:t>Easy hiring, SIEM/vault/CI integration, consistent Docker deployment</w:t>
            </w:r>
          </w:p>
        </w:tc>
      </w:tr>
    </w:tbl>
    <w:p/>
    <w:p>
      <w:pPr>
        <w:pStyle w:val="Heading2"/>
      </w:pPr>
      <w:r>
        <w:rPr>
          <w:color w:val="1A237E"/>
        </w:rPr>
        <w:t>API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Why Chosen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Webhook gateway, demo UI, health, docs</w:t>
            </w:r>
          </w:p>
        </w:tc>
        <w:tc>
          <w:tcPr>
            <w:tcW w:type="dxa" w:w="2880"/>
          </w:tcPr>
          <w:p>
            <w:r>
              <w:t>Async performance, validation, built-in Swagger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  <w:tc>
          <w:tcPr>
            <w:tcW w:type="dxa" w:w="2880"/>
          </w:tcPr>
          <w:p>
            <w:r>
              <w:t>Lightweight, production-ready FastAPI hosting</w:t>
            </w:r>
          </w:p>
        </w:tc>
      </w:tr>
    </w:tbl>
    <w:p/>
    <w:p>
      <w:pPr>
        <w:pStyle w:val="Heading2"/>
      </w:pPr>
      <w:r>
        <w:rPr>
          <w:color w:val="1A237E"/>
        </w:rPr>
        <w:t>Configuration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Why Chosen</w:t>
            </w:r>
          </w:p>
        </w:tc>
      </w:tr>
      <w:tr>
        <w:tc>
          <w:tcPr>
            <w:tcW w:type="dxa" w:w="2880"/>
          </w:tcPr>
          <w:p>
            <w:r>
              <w:t>Pydantic v2 + pydantic-settings</w:t>
            </w:r>
          </w:p>
        </w:tc>
        <w:tc>
          <w:tcPr>
            <w:tcW w:type="dxa" w:w="2880"/>
          </w:tcPr>
          <w:p>
            <w:r>
              <w:t>Environment variable loading</w:t>
            </w:r>
          </w:p>
        </w:tc>
        <w:tc>
          <w:tcPr>
            <w:tcW w:type="dxa" w:w="2880"/>
          </w:tcPr>
          <w:p>
            <w:r>
              <w:t>Type-safe validation, SecretStr for secrets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Local .env loading</w:t>
            </w:r>
          </w:p>
        </w:tc>
        <w:tc>
          <w:tcPr>
            <w:tcW w:type="dxa" w:w="2880"/>
          </w:tcPr>
          <w:p>
            <w:r>
              <w:t>Keeps secrets out of source code</w:t>
            </w:r>
          </w:p>
        </w:tc>
      </w:tr>
    </w:tbl>
    <w:p/>
    <w:p>
      <w:pPr>
        <w:pStyle w:val="Heading2"/>
      </w:pPr>
      <w:r>
        <w:rPr>
          <w:color w:val="1A237E"/>
        </w:rPr>
        <w:t>Security &amp; Audit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Why Chosen</w:t>
            </w:r>
          </w:p>
        </w:tc>
      </w:tr>
      <w:tr>
        <w:tc>
          <w:tcPr>
            <w:tcW w:type="dxa" w:w="2880"/>
          </w:tcPr>
          <w:p>
            <w:r>
              <w:t>HMAC + hashlib</w:t>
            </w:r>
          </w:p>
        </w:tc>
        <w:tc>
          <w:tcPr>
            <w:tcW w:type="dxa" w:w="2880"/>
          </w:tcPr>
          <w:p>
            <w:r>
              <w:t>GitHub signature verification</w:t>
            </w:r>
          </w:p>
        </w:tc>
        <w:tc>
          <w:tcPr>
            <w:tcW w:type="dxa" w:w="2880"/>
          </w:tcPr>
          <w:p>
            <w:r>
              <w:t>Constant-time compare, no extra dependencies</w:t>
            </w:r>
          </w:p>
        </w:tc>
      </w:tr>
      <w:tr>
        <w:tc>
          <w:tcPr>
            <w:tcW w:type="dxa" w:w="2880"/>
          </w:tcPr>
          <w:p>
            <w:r>
              <w:t>Compiled regex (re)</w:t>
            </w:r>
          </w:p>
        </w:tc>
        <w:tc>
          <w:tcPr>
            <w:tcW w:type="dxa" w:w="2880"/>
          </w:tcPr>
          <w:p>
            <w:r>
              <w:t>Credential pattern detection</w:t>
            </w:r>
          </w:p>
        </w:tc>
        <w:tc>
          <w:tcPr>
            <w:tcW w:type="dxa" w:w="2880"/>
          </w:tcPr>
          <w:p>
            <w:r>
              <w:t>Fast, stateless, auditable rules</w:t>
            </w:r>
          </w:p>
        </w:tc>
      </w:tr>
      <w:tr>
        <w:tc>
          <w:tcPr>
            <w:tcW w:type="dxa" w:w="2880"/>
          </w:tcPr>
          <w:p>
            <w:r>
              <w:t>gc (garbage collector)</w:t>
            </w:r>
          </w:p>
        </w:tc>
        <w:tc>
          <w:tcPr>
            <w:tcW w:type="dxa" w:w="2880"/>
          </w:tcPr>
          <w:p>
            <w:r>
              <w:t>Memory purge after audit</w:t>
            </w:r>
          </w:p>
        </w:tc>
        <w:tc>
          <w:tcPr>
            <w:tcW w:type="dxa" w:w="2880"/>
          </w:tcPr>
          <w:p>
            <w:r>
              <w:t>Enforces no-retention compliance policy</w:t>
            </w:r>
          </w:p>
        </w:tc>
      </w:tr>
    </w:tbl>
    <w:p/>
    <w:p>
      <w:pPr>
        <w:pStyle w:val="Heading2"/>
      </w:pPr>
      <w:r>
        <w:rPr>
          <w:color w:val="1A237E"/>
        </w:rPr>
        <w:t>Background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Why Chosen</w:t>
            </w:r>
          </w:p>
        </w:tc>
      </w:tr>
      <w:tr>
        <w:tc>
          <w:tcPr>
            <w:tcW w:type="dxa" w:w="2880"/>
          </w:tcPr>
          <w:p>
            <w:r>
              <w:t>Celery</w:t>
            </w:r>
          </w:p>
        </w:tc>
        <w:tc>
          <w:tcPr>
            <w:tcW w:type="dxa" w:w="2880"/>
          </w:tcPr>
          <w:p>
            <w:r>
              <w:t>execute_asynchronous_audit task</w:t>
            </w:r>
          </w:p>
        </w:tc>
        <w:tc>
          <w:tcPr>
            <w:tcW w:type="dxa" w:w="2880"/>
          </w:tcPr>
          <w:p>
            <w:r>
              <w:t>Industry-standard async task queue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Celery broker/backend</w:t>
            </w:r>
          </w:p>
        </w:tc>
        <w:tc>
          <w:tcPr>
            <w:tcW w:type="dxa" w:w="2880"/>
          </w:tcPr>
          <w:p>
            <w:r>
              <w:t>Fast, scalable, enterprise-proven message broker</w:t>
            </w:r>
          </w:p>
        </w:tc>
      </w:tr>
    </w:tbl>
    <w:p/>
    <w:p>
      <w:pPr>
        <w:pStyle w:val="Heading2"/>
      </w:pPr>
      <w:r>
        <w:rPr>
          <w:color w:val="1A237E"/>
        </w:rPr>
        <w:t>Data, Frontend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</w:rPr>
              <w:t>Why Chosen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Tenant config + audit metadata</w:t>
            </w:r>
          </w:p>
        </w:tc>
        <w:tc>
          <w:tcPr>
            <w:tcW w:type="dxa" w:w="2880"/>
          </w:tcPr>
          <w:p>
            <w:r>
              <w:t>Enterprise-standard RDBMS with audit support</w:t>
            </w:r>
          </w:p>
        </w:tc>
      </w:tr>
      <w:tr>
        <w:tc>
          <w:tcPr>
            <w:tcW w:type="dxa" w:w="2880"/>
          </w:tcPr>
          <w:p>
            <w:r>
              <w:t>HTML + JavaScript</w:t>
            </w:r>
          </w:p>
        </w:tc>
        <w:tc>
          <w:tcPr>
            <w:tcW w:type="dxa" w:w="2880"/>
          </w:tcPr>
          <w:p>
            <w:r>
              <w:t>Demo UI dashboard</w:t>
            </w:r>
          </w:p>
        </w:tc>
        <w:tc>
          <w:tcPr>
            <w:tcW w:type="dxa" w:w="2880"/>
          </w:tcPr>
          <w:p>
            <w:r>
              <w:t>Zero build step, presentation-ready</w:t>
            </w:r>
          </w:p>
        </w:tc>
      </w:tr>
      <w:tr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API + Redis + Worker stack</w:t>
            </w:r>
          </w:p>
        </w:tc>
        <w:tc>
          <w:tcPr>
            <w:tcW w:type="dxa" w:w="2880"/>
          </w:tcPr>
          <w:p>
            <w:r>
              <w:t>One-command reproducible deployment</w:t>
            </w:r>
          </w:p>
        </w:tc>
      </w:tr>
      <w:tr>
        <w:tc>
          <w:tcPr>
            <w:tcW w:type="dxa" w:w="2880"/>
          </w:tcPr>
          <w:p>
            <w:r>
              <w:t>python-docx + matplotlib</w:t>
            </w:r>
          </w:p>
        </w:tc>
        <w:tc>
          <w:tcPr>
            <w:tcW w:type="dxa" w:w="2880"/>
          </w:tcPr>
          <w:p>
            <w:r>
              <w:t>Word docs with diagrams</w:t>
            </w:r>
          </w:p>
        </w:tc>
        <w:tc>
          <w:tcPr>
            <w:tcW w:type="dxa" w:w="2880"/>
          </w:tcPr>
          <w:p>
            <w:r>
              <w:t>Stakeholder-ready visual deliverables</w:t>
            </w:r>
          </w:p>
        </w:tc>
      </w:tr>
    </w:tbl>
    <w:p/>
    <w:p>
      <w:pPr>
        <w:pStyle w:val="Heading2"/>
      </w:pPr>
      <w:r>
        <w:rPr>
          <w:color w:val="1A237E"/>
        </w:rPr>
        <w:t>Why This Stack Fits Enterprise &amp; Public Companies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Organizational Need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Technology Answer</w:t>
            </w:r>
          </w:p>
        </w:tc>
      </w:tr>
      <w:tr>
        <w:tc>
          <w:tcPr>
            <w:tcW w:type="dxa" w:w="4320"/>
          </w:tcPr>
          <w:p>
            <w:r>
              <w:t>Fast webhook response</w:t>
            </w:r>
          </w:p>
        </w:tc>
        <w:tc>
          <w:tcPr>
            <w:tcW w:type="dxa" w:w="4320"/>
          </w:tcPr>
          <w:p>
            <w:r>
              <w:t>FastAPI + async + Celery queue</w:t>
            </w:r>
          </w:p>
        </w:tc>
      </w:tr>
      <w:tr>
        <w:tc>
          <w:tcPr>
            <w:tcW w:type="dxa" w:w="4320"/>
          </w:tcPr>
          <w:p>
            <w:r>
              <w:t>Secret verification</w:t>
            </w:r>
          </w:p>
        </w:tc>
        <w:tc>
          <w:tcPr>
            <w:tcW w:type="dxa" w:w="4320"/>
          </w:tcPr>
          <w:p>
            <w:r>
              <w:t>HMAC-SHA256 constant-time compare</w:t>
            </w:r>
          </w:p>
        </w:tc>
      </w:tr>
      <w:tr>
        <w:tc>
          <w:tcPr>
            <w:tcW w:type="dxa" w:w="4320"/>
          </w:tcPr>
          <w:p>
            <w:r>
              <w:t>No diff retention</w:t>
            </w:r>
          </w:p>
        </w:tc>
        <w:tc>
          <w:tcPr>
            <w:tcW w:type="dxa" w:w="4320"/>
          </w:tcPr>
          <w:p>
            <w:r>
              <w:t>Stateless engine + gc.collect()</w:t>
            </w:r>
          </w:p>
        </w:tc>
      </w:tr>
      <w:tr>
        <w:tc>
          <w:tcPr>
            <w:tcW w:type="dxa" w:w="4320"/>
          </w:tcPr>
          <w:p>
            <w:r>
              <w:t>Config safety</w:t>
            </w:r>
          </w:p>
        </w:tc>
        <w:tc>
          <w:tcPr>
            <w:tcW w:type="dxa" w:w="4320"/>
          </w:tcPr>
          <w:p>
            <w:r>
              <w:t>Pydantic Settings + SecretStr</w:t>
            </w:r>
          </w:p>
        </w:tc>
      </w:tr>
      <w:tr>
        <w:tc>
          <w:tcPr>
            <w:tcW w:type="dxa" w:w="4320"/>
          </w:tcPr>
          <w:p>
            <w:r>
              <w:t>Horizontal scalability</w:t>
            </w:r>
          </w:p>
        </w:tc>
        <w:tc>
          <w:tcPr>
            <w:tcW w:type="dxa" w:w="4320"/>
          </w:tcPr>
          <w:p>
            <w:r>
              <w:t>Redis + multiple Celery workers</w:t>
            </w:r>
          </w:p>
        </w:tc>
      </w:tr>
      <w:tr>
        <w:tc>
          <w:tcPr>
            <w:tcW w:type="dxa" w:w="4320"/>
          </w:tcPr>
          <w:p>
            <w:r>
              <w:t>Compliance audit trail</w:t>
            </w:r>
          </w:p>
        </w:tc>
        <w:tc>
          <w:tcPr>
            <w:tcW w:type="dxa" w:w="4320"/>
          </w:tcPr>
          <w:p>
            <w:r>
              <w:t>Metadata-only structured logging</w:t>
            </w:r>
          </w:p>
        </w:tc>
      </w:tr>
      <w:tr>
        <w:tc>
          <w:tcPr>
            <w:tcW w:type="dxa" w:w="4320"/>
          </w:tcPr>
          <w:p>
            <w:r>
              <w:t>Easy deployment</w:t>
            </w:r>
          </w:p>
        </w:tc>
        <w:tc>
          <w:tcPr>
            <w:tcW w:type="dxa" w:w="4320"/>
          </w:tcPr>
          <w:p>
            <w:r>
              <w:t>Docker Compose</w:t>
            </w:r>
          </w:p>
        </w:tc>
      </w:tr>
      <w:tr>
        <w:tc>
          <w:tcPr>
            <w:tcW w:type="dxa" w:w="4320"/>
          </w:tcPr>
          <w:p>
            <w:r>
              <w:t>SIEM / vault / GHES integration</w:t>
            </w:r>
          </w:p>
        </w:tc>
        <w:tc>
          <w:tcPr>
            <w:tcW w:type="dxa" w:w="4320"/>
          </w:tcPr>
          <w:p>
            <w:r>
              <w:t>Modular Python services</w:t>
            </w:r>
          </w:p>
        </w:tc>
      </w:tr>
    </w:tbl>
    <w:p/>
    <w:p>
      <w:pPr>
        <w:pStyle w:val="Heading2"/>
      </w:pPr>
      <w:r>
        <w:rPr>
          <w:color w:val="1A237E"/>
        </w:rPr>
        <w:t>Technologies Intentionally NOT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Why Not Used</w:t>
            </w:r>
          </w:p>
        </w:tc>
      </w:tr>
      <w:tr>
        <w:tc>
          <w:tcPr>
            <w:tcW w:type="dxa" w:w="4320"/>
          </w:tcPr>
          <w:p>
            <w:r>
              <w:t>Django</w:t>
            </w:r>
          </w:p>
        </w:tc>
        <w:tc>
          <w:tcPr>
            <w:tcW w:type="dxa" w:w="4320"/>
          </w:tcPr>
          <w:p>
            <w:r>
              <w:t>Heavier than needed for a focused webhook API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Overkill for current queue volume; Redis is simpler</w:t>
            </w:r>
          </w:p>
        </w:tc>
      </w:tr>
      <w:tr>
        <w:tc>
          <w:tcPr>
            <w:tcW w:type="dxa" w:w="4320"/>
          </w:tcPr>
          <w:p>
            <w:r>
              <w:t>ML / AI scanning</w:t>
            </w:r>
          </w:p>
        </w:tc>
        <w:tc>
          <w:tcPr>
            <w:tcW w:type="dxa" w:w="4320"/>
          </w:tcPr>
          <w:p>
            <w:r>
              <w:t>Regex is faster, explainable, and auditable</w:t>
            </w:r>
          </w:p>
        </w:tc>
      </w:tr>
      <w:tr>
        <w:tc>
          <w:tcPr>
            <w:tcW w:type="dxa" w:w="4320"/>
          </w:tcPr>
          <w:p>
            <w:r>
              <w:t>Storing diffs in database</w:t>
            </w:r>
          </w:p>
        </w:tc>
        <w:tc>
          <w:tcPr>
            <w:tcW w:type="dxa" w:w="4320"/>
          </w:tcPr>
          <w:p>
            <w:r>
              <w:t>Violates data minimization policies</w:t>
            </w:r>
          </w:p>
        </w:tc>
      </w:tr>
      <w:tr>
        <w:tc>
          <w:tcPr>
            <w:tcW w:type="dxa" w:w="4320"/>
          </w:tcPr>
          <w:p>
            <w:r>
              <w:t>React / Vue SPA</w:t>
            </w:r>
          </w:p>
        </w:tc>
        <w:tc>
          <w:tcPr>
            <w:tcW w:type="dxa" w:w="4320"/>
          </w:tcPr>
          <w:p>
            <w:r>
              <w:t>Unnecessary build complexity for demo UI</w:t>
            </w:r>
          </w:p>
        </w:tc>
      </w:tr>
    </w:tbl>
    <w:p/>
    <w:p>
      <w:pPr>
        <w:spacing w:after="160"/>
      </w:pPr>
      <w:r>
        <w:t>Summary: AgentAuditAI uses a Python + FastAPI + Celery + Redis architecture to deliver a fast, compliant, asynchronously audited GitHub webhook gateway. Every technology choice prioritizes speed, explainability, data minimization, and enterprise deployability.</w:t>
      </w:r>
    </w:p>
    <w:p>
      <w:r>
        <w:br w:type="page"/>
      </w:r>
    </w:p>
    <w:p>
      <w:pPr>
        <w:pStyle w:val="Heading1"/>
      </w:pPr>
      <w:r>
        <w:rPr>
          <w:color w:val="1A237E"/>
        </w:rPr>
        <w:t>Appendix A — Environment Template</w:t>
      </w:r>
    </w:p>
    <w:p>
      <w:r>
        <w:rPr>
          <w:rFonts w:ascii="Consolas" w:hAnsi="Consolas"/>
          <w:sz w:val="18"/>
        </w:rPr>
        <w:t>GITHUB_WEBHOOK_SECRET=your-32-char-minimum-secret</w:t>
        <w:br/>
        <w:t>DATABASE_URL=postgresql://user:pass@db-host:5432/tenant_cache</w:t>
        <w:br/>
        <w:t>REDIS_URL=redis://redis-host:6379/0</w:t>
        <w:br/>
        <w:t>MEMORY_RETENTION_LIMIT_MB=50</w:t>
        <w:br/>
        <w:t>ENVIRONMENT=production</w:t>
      </w:r>
    </w:p>
    <w:p>
      <w:pPr>
        <w:pStyle w:val="Heading1"/>
      </w:pPr>
      <w:r>
        <w:rPr>
          <w:color w:val="1A237E"/>
        </w:rPr>
        <w:t>Appendix B — Contact &amp; Support</w:t>
      </w:r>
    </w:p>
    <w:p>
      <w:pPr>
        <w:spacing w:after="160"/>
      </w:pPr>
      <w:r>
        <w:t>Repository: github.com/mrunalvuppala/github-webhook-audit</w:t>
      </w:r>
    </w:p>
    <w:p>
      <w:pPr>
        <w:spacing w:after="160"/>
      </w:pPr>
      <w:r>
        <w:t>Issues: GitHub Issues tab on the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